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27944" w:type="dxa"/>
        <w:tblInd w:w="1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3"/>
        <w:gridCol w:w="139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3" w:hRule="atLeast"/>
        </w:trPr>
        <w:tc>
          <w:tcPr>
            <w:tcW w:w="19304" w:type="dxa"/>
            <w:gridSpan w:val="2"/>
            <w:noWrap/>
            <w:vAlign w:val="top"/>
          </w:tcPr>
          <w:p>
            <w:pPr>
              <w:widowControl/>
              <w:spacing w:line="560" w:lineRule="exact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32"/>
                <w:szCs w:val="32"/>
              </w:rPr>
              <w:t>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3921" w:type="dxa"/>
          <w:trHeight w:val="4792" w:hRule="atLeast"/>
        </w:trPr>
        <w:tc>
          <w:tcPr>
            <w:tcW w:w="14023" w:type="dxa"/>
            <w:tcBorders>
              <w:bottom w:val="nil"/>
            </w:tcBorders>
            <w:noWrap/>
            <w:vAlign w:val="top"/>
          </w:tcPr>
          <w:p>
            <w:pPr>
              <w:snapToGrid w:val="0"/>
              <w:spacing w:line="560" w:lineRule="exact"/>
              <w:ind w:firstLine="900" w:firstLineChars="250"/>
              <w:rPr>
                <w:rFonts w:hint="eastAsia" w:ascii="方正小标宋简体" w:hAnsi="黑体" w:eastAsia="方正小标宋简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黑体" w:eastAsia="方正小标宋简体"/>
                <w:color w:val="000000"/>
                <w:sz w:val="36"/>
                <w:szCs w:val="36"/>
              </w:rPr>
              <w:t>2024年度晋升</w:t>
            </w:r>
            <w:r>
              <w:rPr>
                <w:rFonts w:hint="eastAsia" w:ascii="方正小标宋简体" w:hAnsi="黑体" w:eastAsia="方正小标宋简体"/>
                <w:sz w:val="36"/>
                <w:szCs w:val="36"/>
              </w:rPr>
              <w:t>部分专业</w:t>
            </w:r>
            <w:r>
              <w:rPr>
                <w:rFonts w:hint="eastAsia" w:ascii="方正小标宋简体" w:hAnsi="黑体" w:eastAsia="方正小标宋简体"/>
                <w:color w:val="000000"/>
                <w:sz w:val="36"/>
                <w:szCs w:val="36"/>
              </w:rPr>
              <w:t>中级、档案初级专业技术职务水平能力测试专业分类表</w:t>
            </w:r>
            <w:bookmarkEnd w:id="0"/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7"/>
              <w:gridCol w:w="1395"/>
              <w:gridCol w:w="1264"/>
              <w:gridCol w:w="7786"/>
              <w:gridCol w:w="863"/>
              <w:gridCol w:w="12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</w:trPr>
              <w:tc>
                <w:tcPr>
                  <w:tcW w:w="1207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300" w:lineRule="exact"/>
                    <w:jc w:val="center"/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 w:val="24"/>
                    </w:rPr>
                    <w:t>测试系列</w:t>
                  </w:r>
                </w:p>
              </w:tc>
              <w:tc>
                <w:tcPr>
                  <w:tcW w:w="1395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320" w:lineRule="exact"/>
                    <w:jc w:val="center"/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 w:val="24"/>
                    </w:rPr>
                    <w:t>测试专业</w:t>
                  </w:r>
                </w:p>
              </w:tc>
              <w:tc>
                <w:tcPr>
                  <w:tcW w:w="1264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320" w:lineRule="exact"/>
                    <w:jc w:val="center"/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 w:val="24"/>
                    </w:rPr>
                    <w:t>测试代码</w:t>
                  </w:r>
                </w:p>
              </w:tc>
              <w:tc>
                <w:tcPr>
                  <w:tcW w:w="7786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320" w:lineRule="exact"/>
                    <w:ind w:firstLine="480" w:firstLineChars="200"/>
                    <w:jc w:val="center"/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黑体" w:eastAsia="黑体"/>
                      <w:b/>
                      <w:color w:val="000000"/>
                      <w:sz w:val="24"/>
                    </w:rPr>
                    <w:t>测试对象及适用范围</w:t>
                  </w:r>
                </w:p>
              </w:tc>
              <w:tc>
                <w:tcPr>
                  <w:tcW w:w="863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320" w:lineRule="exact"/>
                    <w:jc w:val="center"/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黑体" w:eastAsia="黑体"/>
                      <w:b/>
                      <w:color w:val="000000"/>
                      <w:sz w:val="24"/>
                    </w:rPr>
                    <w:t>级别</w:t>
                  </w:r>
                </w:p>
              </w:tc>
              <w:tc>
                <w:tcPr>
                  <w:tcW w:w="1282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300" w:lineRule="exact"/>
                    <w:jc w:val="center"/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 w:val="24"/>
                    </w:rPr>
                    <w:t>测试</w:t>
                  </w:r>
                </w:p>
                <w:p>
                  <w:pPr>
                    <w:widowControl/>
                    <w:snapToGrid w:val="0"/>
                    <w:spacing w:line="300" w:lineRule="exact"/>
                    <w:jc w:val="center"/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 w:val="24"/>
                    </w:rPr>
                    <w:t>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</w:trPr>
              <w:tc>
                <w:tcPr>
                  <w:tcW w:w="1207" w:type="dxa"/>
                  <w:vMerge w:val="restart"/>
                  <w:noWrap w:val="0"/>
                  <w:vAlign w:val="top"/>
                </w:tcPr>
                <w:p>
                  <w:pPr>
                    <w:widowControl/>
                    <w:snapToGrid w:val="0"/>
                    <w:spacing w:line="560" w:lineRule="exact"/>
                    <w:jc w:val="left"/>
                    <w:rPr>
                      <w:rFonts w:hint="eastAsia" w:ascii="仿宋_GB2312" w:eastAsia="仿宋_GB2312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snapToGrid w:val="0"/>
                    <w:spacing w:line="560" w:lineRule="exact"/>
                    <w:ind w:firstLine="320" w:firstLineChars="100"/>
                    <w:jc w:val="left"/>
                    <w:rPr>
                      <w:rFonts w:hint="eastAsia" w:ascii="仿宋_GB2312" w:eastAsia="仿宋_GB2312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snapToGrid w:val="0"/>
                    <w:spacing w:line="560" w:lineRule="exact"/>
                    <w:ind w:firstLine="300" w:firstLineChars="100"/>
                    <w:jc w:val="left"/>
                    <w:rPr>
                      <w:rFonts w:hint="eastAsia" w:ascii="仿宋_GB2312" w:eastAsia="仿宋_GB2312"/>
                      <w:color w:val="000000"/>
                      <w:kern w:val="0"/>
                      <w:sz w:val="30"/>
                      <w:szCs w:val="30"/>
                    </w:rPr>
                  </w:pPr>
                </w:p>
                <w:p>
                  <w:pPr>
                    <w:widowControl/>
                    <w:snapToGrid w:val="0"/>
                    <w:spacing w:line="560" w:lineRule="exact"/>
                    <w:ind w:firstLine="210" w:firstLineChars="100"/>
                    <w:jc w:val="left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</w:p>
                <w:p>
                  <w:pPr>
                    <w:widowControl/>
                    <w:snapToGrid w:val="0"/>
                    <w:spacing w:line="560" w:lineRule="exact"/>
                    <w:ind w:firstLine="210" w:firstLineChars="100"/>
                    <w:jc w:val="left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</w:p>
                <w:p>
                  <w:pPr>
                    <w:widowControl/>
                    <w:snapToGrid w:val="0"/>
                    <w:spacing w:line="560" w:lineRule="exact"/>
                    <w:ind w:firstLine="210" w:firstLineChars="100"/>
                    <w:jc w:val="left"/>
                    <w:rPr>
                      <w:rFonts w:hint="eastAsia" w:ascii="仿宋_GB2312" w:eastAsia="仿宋_GB2312"/>
                      <w:b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b/>
                      <w:color w:val="000000"/>
                      <w:kern w:val="0"/>
                      <w:szCs w:val="21"/>
                    </w:rPr>
                    <w:t>工程</w:t>
                  </w:r>
                </w:p>
                <w:p>
                  <w:pPr>
                    <w:widowControl/>
                    <w:snapToGrid w:val="0"/>
                    <w:spacing w:line="560" w:lineRule="exact"/>
                    <w:ind w:firstLine="320" w:firstLineChars="100"/>
                    <w:jc w:val="left"/>
                    <w:rPr>
                      <w:rFonts w:hint="eastAsia" w:ascii="仿宋_GB2312" w:eastAsia="仿宋_GB2312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395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  <w:t>建筑</w:t>
                  </w:r>
                </w:p>
              </w:tc>
              <w:tc>
                <w:tcPr>
                  <w:tcW w:w="1264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  <w:t>2001</w:t>
                  </w:r>
                </w:p>
              </w:tc>
              <w:tc>
                <w:tcPr>
                  <w:tcW w:w="7786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both"/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Cs w:val="21"/>
                    </w:rPr>
                    <w:t>建筑设计、建筑施工、建筑结构、给排水、建筑电气、暖通工程、市政工程、燃气工程、建筑材料、装饰装修、园林绿化、岩土工程、工程造价、工程监理、工程检测、工程管理</w:t>
                  </w:r>
                </w:p>
              </w:tc>
              <w:tc>
                <w:tcPr>
                  <w:tcW w:w="863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  <w:t>中级</w:t>
                  </w:r>
                </w:p>
              </w:tc>
              <w:tc>
                <w:tcPr>
                  <w:tcW w:w="1282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320" w:lineRule="exact"/>
                    <w:jc w:val="center"/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  <w:t>人机对话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941" w:hRule="atLeast"/>
              </w:trPr>
              <w:tc>
                <w:tcPr>
                  <w:tcW w:w="1207" w:type="dxa"/>
                  <w:vMerge w:val="continue"/>
                  <w:noWrap w:val="0"/>
                  <w:vAlign w:val="top"/>
                </w:tcPr>
                <w:p>
                  <w:pPr>
                    <w:widowControl/>
                    <w:snapToGrid w:val="0"/>
                    <w:spacing w:line="560" w:lineRule="exact"/>
                    <w:jc w:val="left"/>
                    <w:rPr>
                      <w:rFonts w:hint="eastAsia" w:ascii="仿宋_GB2312" w:eastAsia="仿宋_GB2312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395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  <w:t>电子信息</w:t>
                  </w:r>
                </w:p>
              </w:tc>
              <w:tc>
                <w:tcPr>
                  <w:tcW w:w="1264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  <w:t>2002</w:t>
                  </w:r>
                </w:p>
              </w:tc>
              <w:tc>
                <w:tcPr>
                  <w:tcW w:w="7786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both"/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  <w:t>电子科学与技术、光电子技术、电子元器件、集成电路、电子技术与工程、电子材料、电子仪器仪表、信息与通信工程、医学信息工程、光伏科学与工程、视听技术、家电产品、电子装备、电子产品检验检测、电子设备结构与工艺设计等</w:t>
                  </w:r>
                </w:p>
              </w:tc>
              <w:tc>
                <w:tcPr>
                  <w:tcW w:w="863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  <w:t>中级</w:t>
                  </w:r>
                </w:p>
              </w:tc>
              <w:tc>
                <w:tcPr>
                  <w:tcW w:w="1282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320" w:lineRule="exact"/>
                    <w:jc w:val="center"/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  <w:t>人机对话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</w:trPr>
              <w:tc>
                <w:tcPr>
                  <w:tcW w:w="1207" w:type="dxa"/>
                  <w:vMerge w:val="continue"/>
                  <w:noWrap w:val="0"/>
                  <w:vAlign w:val="top"/>
                </w:tcPr>
                <w:p>
                  <w:pPr>
                    <w:widowControl/>
                    <w:snapToGrid w:val="0"/>
                    <w:spacing w:line="560" w:lineRule="exact"/>
                    <w:jc w:val="left"/>
                    <w:rPr>
                      <w:rFonts w:hint="eastAsia" w:ascii="仿宋_GB2312" w:eastAsia="仿宋_GB2312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395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  <w:t>计算机</w:t>
                  </w:r>
                </w:p>
              </w:tc>
              <w:tc>
                <w:tcPr>
                  <w:tcW w:w="1264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  <w:t>2003</w:t>
                  </w:r>
                </w:p>
              </w:tc>
              <w:tc>
                <w:tcPr>
                  <w:tcW w:w="7786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both"/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Cs w:val="21"/>
                    </w:rPr>
                    <w:t>计算机科学与技术、计算机应用技术、软件工程、网络工程、网络空间安全、计算机硬件、信息管理与信息系统、信息服务、空间信息与数字技术、大数据技术与应用等</w:t>
                  </w:r>
                </w:p>
              </w:tc>
              <w:tc>
                <w:tcPr>
                  <w:tcW w:w="863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  <w:t>中级</w:t>
                  </w:r>
                </w:p>
              </w:tc>
              <w:tc>
                <w:tcPr>
                  <w:tcW w:w="1282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320" w:lineRule="exact"/>
                    <w:jc w:val="center"/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  <w:t>人机对话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699" w:hRule="atLeast"/>
              </w:trPr>
              <w:tc>
                <w:tcPr>
                  <w:tcW w:w="1207" w:type="dxa"/>
                  <w:vMerge w:val="continue"/>
                  <w:noWrap w:val="0"/>
                  <w:vAlign w:val="top"/>
                </w:tcPr>
                <w:p>
                  <w:pPr>
                    <w:widowControl/>
                    <w:snapToGrid w:val="0"/>
                    <w:spacing w:line="560" w:lineRule="exact"/>
                    <w:jc w:val="left"/>
                    <w:rPr>
                      <w:rFonts w:hint="eastAsia" w:ascii="仿宋_GB2312" w:eastAsia="仿宋_GB2312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395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  <w:t>自动化</w:t>
                  </w:r>
                </w:p>
              </w:tc>
              <w:tc>
                <w:tcPr>
                  <w:tcW w:w="1264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</w:pPr>
                  <w:r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  <w:t>2004</w:t>
                  </w:r>
                </w:p>
              </w:tc>
              <w:tc>
                <w:tcPr>
                  <w:tcW w:w="7786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both"/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Cs w:val="21"/>
                    </w:rPr>
                    <w:t>智能科学与技术、自动化、物联网工程、机器人工程、人工智能、数控技术、工业智能、自动控制、智能装备与系统、电子仪器与测量、核电技术与控制等</w:t>
                  </w:r>
                </w:p>
              </w:tc>
              <w:tc>
                <w:tcPr>
                  <w:tcW w:w="863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  <w:t>中级</w:t>
                  </w:r>
                </w:p>
              </w:tc>
              <w:tc>
                <w:tcPr>
                  <w:tcW w:w="1282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320" w:lineRule="exact"/>
                    <w:jc w:val="center"/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  <w:t>人机对话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</w:trPr>
              <w:tc>
                <w:tcPr>
                  <w:tcW w:w="1207" w:type="dxa"/>
                  <w:vMerge w:val="continue"/>
                  <w:noWrap w:val="0"/>
                  <w:vAlign w:val="top"/>
                </w:tcPr>
                <w:p>
                  <w:pPr>
                    <w:widowControl/>
                    <w:snapToGrid w:val="0"/>
                    <w:spacing w:line="560" w:lineRule="exact"/>
                    <w:jc w:val="left"/>
                    <w:rPr>
                      <w:rFonts w:hint="eastAsia" w:ascii="仿宋_GB2312" w:eastAsia="仿宋_GB2312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395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  <w:t>电气</w:t>
                  </w:r>
                </w:p>
              </w:tc>
              <w:tc>
                <w:tcPr>
                  <w:tcW w:w="1264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</w:pPr>
                  <w:r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  <w:t>2005</w:t>
                  </w:r>
                </w:p>
              </w:tc>
              <w:tc>
                <w:tcPr>
                  <w:tcW w:w="7786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both"/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Cs w:val="21"/>
                    </w:rPr>
                    <w:t>电气工程及其自动化、智能电网信息工程、电气工程与智能控制、电机电器智能化等</w:t>
                  </w:r>
                </w:p>
              </w:tc>
              <w:tc>
                <w:tcPr>
                  <w:tcW w:w="863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  <w:t>中级</w:t>
                  </w:r>
                </w:p>
              </w:tc>
              <w:tc>
                <w:tcPr>
                  <w:tcW w:w="1282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320" w:lineRule="exact"/>
                    <w:jc w:val="center"/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  <w:t>人机对话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407" w:hRule="atLeast"/>
              </w:trPr>
              <w:tc>
                <w:tcPr>
                  <w:tcW w:w="1207" w:type="dxa"/>
                  <w:vMerge w:val="continue"/>
                  <w:noWrap w:val="0"/>
                  <w:vAlign w:val="top"/>
                </w:tcPr>
                <w:p>
                  <w:pPr>
                    <w:widowControl/>
                    <w:snapToGrid w:val="0"/>
                    <w:spacing w:line="560" w:lineRule="exact"/>
                    <w:jc w:val="left"/>
                    <w:rPr>
                      <w:rFonts w:hint="eastAsia" w:ascii="仿宋_GB2312" w:eastAsia="仿宋_GB2312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395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  <w:t>粮食</w:t>
                  </w:r>
                </w:p>
              </w:tc>
              <w:tc>
                <w:tcPr>
                  <w:tcW w:w="1264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</w:pPr>
                  <w:r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  <w:t>2006</w:t>
                  </w:r>
                </w:p>
              </w:tc>
              <w:tc>
                <w:tcPr>
                  <w:tcW w:w="7786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both"/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Cs w:val="21"/>
                    </w:rPr>
                    <w:t>粮食加工、粮食机械</w:t>
                  </w:r>
                </w:p>
              </w:tc>
              <w:tc>
                <w:tcPr>
                  <w:tcW w:w="863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  <w:t>中级</w:t>
                  </w:r>
                </w:p>
              </w:tc>
              <w:tc>
                <w:tcPr>
                  <w:tcW w:w="1282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320" w:lineRule="exact"/>
                    <w:jc w:val="center"/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  <w:t>人机对话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385" w:hRule="atLeast"/>
              </w:trPr>
              <w:tc>
                <w:tcPr>
                  <w:tcW w:w="1207" w:type="dxa"/>
                  <w:vMerge w:val="continue"/>
                  <w:noWrap w:val="0"/>
                  <w:vAlign w:val="top"/>
                </w:tcPr>
                <w:p>
                  <w:pPr>
                    <w:widowControl/>
                    <w:snapToGrid w:val="0"/>
                    <w:spacing w:line="560" w:lineRule="exact"/>
                    <w:jc w:val="left"/>
                    <w:rPr>
                      <w:rFonts w:hint="eastAsia" w:ascii="仿宋_GB2312" w:eastAsia="仿宋_GB2312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395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  <w:t>建材</w:t>
                  </w:r>
                </w:p>
              </w:tc>
              <w:tc>
                <w:tcPr>
                  <w:tcW w:w="1264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</w:pPr>
                  <w:r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  <w:t>2007</w:t>
                  </w:r>
                </w:p>
              </w:tc>
              <w:tc>
                <w:tcPr>
                  <w:tcW w:w="7786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both"/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Cs w:val="21"/>
                    </w:rPr>
                    <w:t>非金属制品、硅酸盐制品</w:t>
                  </w:r>
                </w:p>
              </w:tc>
              <w:tc>
                <w:tcPr>
                  <w:tcW w:w="863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  <w:t>中级</w:t>
                  </w:r>
                </w:p>
              </w:tc>
              <w:tc>
                <w:tcPr>
                  <w:tcW w:w="1282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320" w:lineRule="exact"/>
                    <w:jc w:val="center"/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  <w:t>人机对话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463" w:hRule="atLeast"/>
              </w:trPr>
              <w:tc>
                <w:tcPr>
                  <w:tcW w:w="1207" w:type="dxa"/>
                  <w:vMerge w:val="continue"/>
                  <w:noWrap w:val="0"/>
                  <w:vAlign w:val="top"/>
                </w:tcPr>
                <w:p>
                  <w:pPr>
                    <w:widowControl/>
                    <w:snapToGrid w:val="0"/>
                    <w:spacing w:line="560" w:lineRule="exact"/>
                    <w:jc w:val="left"/>
                    <w:rPr>
                      <w:rFonts w:hint="eastAsia" w:ascii="仿宋_GB2312" w:eastAsia="仿宋_GB2312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395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  <w:t>机械</w:t>
                  </w:r>
                </w:p>
              </w:tc>
              <w:tc>
                <w:tcPr>
                  <w:tcW w:w="1264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</w:pPr>
                  <w:r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  <w:t>2008</w:t>
                  </w:r>
                </w:p>
              </w:tc>
              <w:tc>
                <w:tcPr>
                  <w:tcW w:w="7786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both"/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Cs w:val="21"/>
                    </w:rPr>
                    <w:t>机电一体化、机械设计与制造、汽车工程热处理、制冷、电器仪表、智能制造</w:t>
                  </w:r>
                </w:p>
              </w:tc>
              <w:tc>
                <w:tcPr>
                  <w:tcW w:w="863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  <w:t>中级</w:t>
                  </w:r>
                </w:p>
              </w:tc>
              <w:tc>
                <w:tcPr>
                  <w:tcW w:w="1282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320" w:lineRule="exact"/>
                    <w:jc w:val="center"/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  <w:t>人机对话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812" w:hRule="atLeast"/>
              </w:trPr>
              <w:tc>
                <w:tcPr>
                  <w:tcW w:w="1207" w:type="dxa"/>
                  <w:vMerge w:val="continue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snapToGrid w:val="0"/>
                    <w:spacing w:line="560" w:lineRule="exact"/>
                    <w:jc w:val="left"/>
                    <w:rPr>
                      <w:rFonts w:hint="eastAsia" w:ascii="仿宋_GB2312" w:eastAsia="仿宋_GB2312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395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化工</w:t>
                  </w:r>
                </w:p>
              </w:tc>
              <w:tc>
                <w:tcPr>
                  <w:tcW w:w="1264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</w:pPr>
                  <w:r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  <w:t>2009</w:t>
                  </w:r>
                </w:p>
              </w:tc>
              <w:tc>
                <w:tcPr>
                  <w:tcW w:w="7786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both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</w:rPr>
                    <w:t>化学分析、橡胶、化肥、农药、酸、碱、盐、涂料、腐蚀、矿山设备、高分子材料、煤化工、化工工艺、理化检验、塑料、石油化工、天然气化工</w:t>
                  </w:r>
                </w:p>
              </w:tc>
              <w:tc>
                <w:tcPr>
                  <w:tcW w:w="863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中级</w:t>
                  </w:r>
                </w:p>
              </w:tc>
              <w:tc>
                <w:tcPr>
                  <w:tcW w:w="1282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/>
                      <w:color w:val="000000"/>
                      <w:kern w:val="0"/>
                      <w:szCs w:val="21"/>
                    </w:rPr>
                    <w:t>人机对话</w:t>
                  </w:r>
                </w:p>
              </w:tc>
            </w:tr>
          </w:tbl>
          <w:p>
            <w:pPr>
              <w:widowControl/>
              <w:snapToGrid w:val="0"/>
              <w:spacing w:line="560" w:lineRule="exact"/>
              <w:rPr>
                <w:rFonts w:hint="eastAsia" w:ascii="黑体" w:hAnsi="黑体" w:eastAsia="黑体"/>
                <w:b/>
                <w:color w:val="000000"/>
                <w:kern w:val="0"/>
                <w:sz w:val="32"/>
                <w:szCs w:val="32"/>
              </w:rPr>
            </w:pPr>
          </w:p>
          <w:tbl>
            <w:tblPr>
              <w:tblStyle w:val="8"/>
              <w:tblW w:w="1380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92"/>
              <w:gridCol w:w="8"/>
              <w:gridCol w:w="1490"/>
              <w:gridCol w:w="1482"/>
              <w:gridCol w:w="6979"/>
              <w:gridCol w:w="1212"/>
              <w:gridCol w:w="11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  <w:wAfter w:w="0" w:type="auto"/>
                <w:cantSplit/>
                <w:trHeight w:val="707" w:hRule="atLeast"/>
                <w:tblHeader/>
              </w:trPr>
              <w:tc>
                <w:tcPr>
                  <w:tcW w:w="1492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300" w:lineRule="exact"/>
                    <w:jc w:val="center"/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 w:val="24"/>
                    </w:rPr>
                    <w:t>测试系列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keepNext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20" w:lineRule="exact"/>
                    <w:jc w:val="center"/>
                    <w:textAlignment w:val="auto"/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 w:val="24"/>
                    </w:rPr>
                    <w:t>测试专业</w:t>
                  </w:r>
                </w:p>
              </w:tc>
              <w:tc>
                <w:tcPr>
                  <w:tcW w:w="1482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keepNext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20" w:lineRule="exact"/>
                    <w:jc w:val="center"/>
                    <w:textAlignment w:val="auto"/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 w:val="24"/>
                    </w:rPr>
                    <w:t>测试代码</w:t>
                  </w:r>
                </w:p>
              </w:tc>
              <w:tc>
                <w:tcPr>
                  <w:tcW w:w="6979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keepNext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20" w:lineRule="exact"/>
                    <w:ind w:firstLine="480" w:firstLineChars="200"/>
                    <w:jc w:val="center"/>
                    <w:textAlignment w:val="auto"/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黑体" w:eastAsia="黑体"/>
                      <w:b/>
                      <w:color w:val="000000"/>
                      <w:sz w:val="24"/>
                    </w:rPr>
                    <w:t>测试对象及适用范围</w:t>
                  </w:r>
                </w:p>
              </w:tc>
              <w:tc>
                <w:tcPr>
                  <w:tcW w:w="1212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keepNext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20" w:lineRule="exact"/>
                    <w:jc w:val="center"/>
                    <w:textAlignment w:val="auto"/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黑体" w:eastAsia="黑体"/>
                      <w:b/>
                      <w:color w:val="000000"/>
                      <w:sz w:val="24"/>
                    </w:rPr>
                    <w:t>级别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keepNext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60" w:lineRule="exact"/>
                    <w:jc w:val="center"/>
                    <w:textAlignment w:val="auto"/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 w:val="24"/>
                    </w:rPr>
                    <w:t>测试</w:t>
                  </w:r>
                </w:p>
                <w:p>
                  <w:pPr>
                    <w:keepNext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60" w:lineRule="exact"/>
                    <w:jc w:val="center"/>
                    <w:textAlignment w:val="auto"/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 w:val="24"/>
                    </w:rPr>
                    <w:t>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  <w:wAfter w:w="0" w:type="auto"/>
                <w:cantSplit/>
                <w:trHeight w:val="490" w:hRule="atLeast"/>
                <w:tblHeader/>
              </w:trPr>
              <w:tc>
                <w:tcPr>
                  <w:tcW w:w="1492" w:type="dxa"/>
                  <w:vMerge w:val="restart"/>
                  <w:noWrap w:val="0"/>
                  <w:vAlign w:val="top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rPr>
                      <w:rFonts w:hint="eastAsia" w:ascii="仿宋_GB2312" w:eastAsia="仿宋_GB2312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keepNext/>
                    <w:widowControl/>
                    <w:snapToGrid w:val="0"/>
                    <w:spacing w:line="560" w:lineRule="exact"/>
                    <w:rPr>
                      <w:rFonts w:hint="eastAsia" w:ascii="仿宋_GB2312" w:eastAsia="仿宋_GB2312"/>
                      <w:color w:val="000000"/>
                      <w:kern w:val="0"/>
                      <w:sz w:val="30"/>
                      <w:szCs w:val="30"/>
                    </w:rPr>
                  </w:pPr>
                </w:p>
                <w:p>
                  <w:pPr>
                    <w:keepNext/>
                    <w:widowControl/>
                    <w:snapToGrid w:val="0"/>
                    <w:spacing w:line="560" w:lineRule="exact"/>
                    <w:rPr>
                      <w:rFonts w:hint="eastAsia" w:ascii="仿宋_GB2312" w:eastAsia="仿宋_GB2312"/>
                      <w:color w:val="000000"/>
                      <w:kern w:val="0"/>
                      <w:sz w:val="30"/>
                      <w:szCs w:val="30"/>
                    </w:rPr>
                  </w:pPr>
                </w:p>
                <w:p>
                  <w:pPr>
                    <w:keepNext/>
                    <w:widowControl/>
                    <w:snapToGrid w:val="0"/>
                    <w:spacing w:line="560" w:lineRule="exact"/>
                    <w:rPr>
                      <w:rFonts w:hint="eastAsia" w:ascii="仿宋_GB2312" w:eastAsia="仿宋_GB2312"/>
                      <w:color w:val="000000"/>
                      <w:kern w:val="0"/>
                      <w:sz w:val="30"/>
                      <w:szCs w:val="30"/>
                    </w:rPr>
                  </w:pPr>
                </w:p>
                <w:p>
                  <w:pPr>
                    <w:keepNext/>
                    <w:widowControl/>
                    <w:snapToGrid w:val="0"/>
                    <w:spacing w:line="560" w:lineRule="exact"/>
                    <w:ind w:firstLine="210" w:firstLineChars="100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</w:p>
                <w:p>
                  <w:pPr>
                    <w:keepNext/>
                    <w:widowControl/>
                    <w:snapToGrid w:val="0"/>
                    <w:spacing w:line="560" w:lineRule="exact"/>
                    <w:ind w:firstLine="210" w:firstLineChars="100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</w:p>
                <w:p>
                  <w:pPr>
                    <w:keepNext/>
                    <w:widowControl/>
                    <w:snapToGrid w:val="0"/>
                    <w:spacing w:line="560" w:lineRule="exact"/>
                    <w:ind w:firstLine="210" w:firstLineChars="100"/>
                    <w:rPr>
                      <w:rFonts w:hint="eastAsia" w:ascii="仿宋_GB2312" w:eastAsia="仿宋_GB2312"/>
                      <w:b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b/>
                      <w:color w:val="000000"/>
                      <w:kern w:val="0"/>
                      <w:szCs w:val="21"/>
                    </w:rPr>
                    <w:t>工程</w:t>
                  </w:r>
                </w:p>
              </w:tc>
              <w:tc>
                <w:tcPr>
                  <w:tcW w:w="1498" w:type="dxa"/>
                  <w:gridSpan w:val="2"/>
                  <w:noWrap w:val="0"/>
                  <w:vAlign w:val="top"/>
                </w:tcPr>
                <w:p>
                  <w:pPr>
                    <w:keepNext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纺织</w:t>
                  </w:r>
                </w:p>
              </w:tc>
              <w:tc>
                <w:tcPr>
                  <w:tcW w:w="1482" w:type="dxa"/>
                  <w:noWrap w:val="0"/>
                  <w:vAlign w:val="top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jc w:val="center"/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</w:pPr>
                  <w:r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  <w:t>2010</w:t>
                  </w:r>
                </w:p>
              </w:tc>
              <w:tc>
                <w:tcPr>
                  <w:tcW w:w="6979" w:type="dxa"/>
                  <w:noWrap w:val="0"/>
                  <w:vAlign w:val="top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jc w:val="both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Cs w:val="21"/>
                    </w:rPr>
                    <w:t>棉麻毛纺织、丝绸、针织、化纤、印染整、服装设计与制作</w:t>
                  </w:r>
                </w:p>
              </w:tc>
              <w:tc>
                <w:tcPr>
                  <w:tcW w:w="1212" w:type="dxa"/>
                  <w:noWrap w:val="0"/>
                  <w:vAlign w:val="top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中级</w:t>
                  </w:r>
                </w:p>
              </w:tc>
              <w:tc>
                <w:tcPr>
                  <w:tcW w:w="1143" w:type="dxa"/>
                  <w:noWrap w:val="0"/>
                  <w:vAlign w:val="top"/>
                </w:tcPr>
                <w:p>
                  <w:pPr>
                    <w:keepNext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人机对话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  <w:wAfter w:w="0" w:type="auto"/>
                <w:cantSplit/>
                <w:trHeight w:val="1163" w:hRule="atLeast"/>
                <w:tblHeader/>
              </w:trPr>
              <w:tc>
                <w:tcPr>
                  <w:tcW w:w="1492" w:type="dxa"/>
                  <w:vMerge w:val="continue"/>
                  <w:noWrap w:val="0"/>
                  <w:vAlign w:val="top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rPr>
                      <w:rFonts w:hint="eastAsia" w:ascii="仿宋_GB2312" w:eastAsia="仿宋_GB2312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498" w:type="dxa"/>
                  <w:gridSpan w:val="2"/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林业</w:t>
                  </w:r>
                </w:p>
              </w:tc>
              <w:tc>
                <w:tcPr>
                  <w:tcW w:w="1482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</w:pPr>
                  <w:r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  <w:t>2011</w:t>
                  </w:r>
                </w:p>
              </w:tc>
              <w:tc>
                <w:tcPr>
                  <w:tcW w:w="6979" w:type="dxa"/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320" w:lineRule="exact"/>
                    <w:jc w:val="both"/>
                    <w:rPr>
                      <w:rFonts w:hint="eastAsia" w:ascii="仿宋_GB2312" w:hAnsi="Times New Roman" w:eastAsia="仿宋_GB2312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color w:val="000000"/>
                      <w:szCs w:val="21"/>
                    </w:rPr>
                    <w:t>森林培育（森林培育、森林经营、林业有害生物防治、森林防火）、林业生态保护（自然保护区和湿地保护、野生动植物保护及繁育）、林产加工、林业工程调查和规划设计（林业资源监测调查、林业规划设计、林业信息技术、森林景观）</w:t>
                  </w:r>
                </w:p>
              </w:tc>
              <w:tc>
                <w:tcPr>
                  <w:tcW w:w="1212" w:type="dxa"/>
                  <w:noWrap w:val="0"/>
                  <w:vAlign w:val="center"/>
                </w:tcPr>
                <w:p>
                  <w:pPr>
                    <w:keepNext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中级</w:t>
                  </w:r>
                </w:p>
              </w:tc>
              <w:tc>
                <w:tcPr>
                  <w:tcW w:w="1143" w:type="dxa"/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人机对话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  <w:wAfter w:w="0" w:type="auto"/>
                <w:cantSplit/>
                <w:trHeight w:val="460" w:hRule="atLeast"/>
                <w:tblHeader/>
              </w:trPr>
              <w:tc>
                <w:tcPr>
                  <w:tcW w:w="1492" w:type="dxa"/>
                  <w:vMerge w:val="continue"/>
                  <w:noWrap w:val="0"/>
                  <w:vAlign w:val="top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rPr>
                      <w:rFonts w:hint="eastAsia" w:ascii="仿宋_GB2312" w:eastAsia="仿宋_GB2312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498" w:type="dxa"/>
                  <w:gridSpan w:val="2"/>
                  <w:noWrap w:val="0"/>
                  <w:vAlign w:val="center"/>
                </w:tcPr>
                <w:p>
                  <w:pPr>
                    <w:keepNext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质量计量</w:t>
                  </w:r>
                </w:p>
              </w:tc>
              <w:tc>
                <w:tcPr>
                  <w:tcW w:w="1482" w:type="dxa"/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jc w:val="center"/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</w:pPr>
                  <w:r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  <w:t>2012</w:t>
                  </w:r>
                </w:p>
              </w:tc>
              <w:tc>
                <w:tcPr>
                  <w:tcW w:w="6979" w:type="dxa"/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jc w:val="both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Cs w:val="21"/>
                    </w:rPr>
                    <w:t>质量、计量</w:t>
                  </w:r>
                </w:p>
              </w:tc>
              <w:tc>
                <w:tcPr>
                  <w:tcW w:w="1212" w:type="dxa"/>
                  <w:noWrap w:val="0"/>
                  <w:vAlign w:val="center"/>
                </w:tcPr>
                <w:p>
                  <w:pPr>
                    <w:keepNext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中级</w:t>
                  </w:r>
                </w:p>
              </w:tc>
              <w:tc>
                <w:tcPr>
                  <w:tcW w:w="1143" w:type="dxa"/>
                  <w:noWrap w:val="0"/>
                  <w:vAlign w:val="center"/>
                </w:tcPr>
                <w:p>
                  <w:pPr>
                    <w:keepNext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人机对话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  <w:wAfter w:w="0" w:type="auto"/>
                <w:cantSplit/>
                <w:trHeight w:val="500" w:hRule="atLeast"/>
                <w:tblHeader/>
              </w:trPr>
              <w:tc>
                <w:tcPr>
                  <w:tcW w:w="1492" w:type="dxa"/>
                  <w:vMerge w:val="continue"/>
                  <w:noWrap w:val="0"/>
                  <w:vAlign w:val="top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rPr>
                      <w:rFonts w:hint="eastAsia" w:ascii="仿宋_GB2312" w:eastAsia="仿宋_GB2312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498" w:type="dxa"/>
                  <w:gridSpan w:val="2"/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标准化</w:t>
                  </w:r>
                </w:p>
              </w:tc>
              <w:tc>
                <w:tcPr>
                  <w:tcW w:w="1482" w:type="dxa"/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jc w:val="center"/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</w:pPr>
                  <w:r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  <w:t>2013</w:t>
                  </w:r>
                </w:p>
              </w:tc>
              <w:tc>
                <w:tcPr>
                  <w:tcW w:w="6979" w:type="dxa"/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jc w:val="both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Cs w:val="21"/>
                    </w:rPr>
                    <w:t>标准化</w:t>
                  </w:r>
                </w:p>
              </w:tc>
              <w:tc>
                <w:tcPr>
                  <w:tcW w:w="1212" w:type="dxa"/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中级</w:t>
                  </w:r>
                </w:p>
              </w:tc>
              <w:tc>
                <w:tcPr>
                  <w:tcW w:w="1143" w:type="dxa"/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人机对话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  <w:wAfter w:w="0" w:type="auto"/>
                <w:cantSplit/>
                <w:trHeight w:val="473" w:hRule="atLeast"/>
                <w:tblHeader/>
              </w:trPr>
              <w:tc>
                <w:tcPr>
                  <w:tcW w:w="1492" w:type="dxa"/>
                  <w:vMerge w:val="continue"/>
                  <w:noWrap w:val="0"/>
                  <w:vAlign w:val="top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rPr>
                      <w:rFonts w:hint="eastAsia" w:ascii="仿宋_GB2312" w:eastAsia="仿宋_GB2312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498" w:type="dxa"/>
                  <w:gridSpan w:val="2"/>
                  <w:noWrap w:val="0"/>
                  <w:vAlign w:val="center"/>
                </w:tcPr>
                <w:p>
                  <w:pPr>
                    <w:keepNext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医药</w:t>
                  </w:r>
                </w:p>
              </w:tc>
              <w:tc>
                <w:tcPr>
                  <w:tcW w:w="1482" w:type="dxa"/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jc w:val="center"/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</w:pPr>
                  <w:r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  <w:t>2014</w:t>
                  </w:r>
                </w:p>
              </w:tc>
              <w:tc>
                <w:tcPr>
                  <w:tcW w:w="6979" w:type="dxa"/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jc w:val="both"/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color w:val="000000"/>
                      <w:szCs w:val="21"/>
                    </w:rPr>
                    <w:t>药用包装设计、药品研制注册、药品生产经营、药品使用、药品检验检测</w:t>
                  </w:r>
                </w:p>
              </w:tc>
              <w:tc>
                <w:tcPr>
                  <w:tcW w:w="1212" w:type="dxa"/>
                  <w:noWrap w:val="0"/>
                  <w:vAlign w:val="center"/>
                </w:tcPr>
                <w:p>
                  <w:pPr>
                    <w:keepNext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中级</w:t>
                  </w:r>
                </w:p>
              </w:tc>
              <w:tc>
                <w:tcPr>
                  <w:tcW w:w="1143" w:type="dxa"/>
                  <w:noWrap w:val="0"/>
                  <w:vAlign w:val="center"/>
                </w:tcPr>
                <w:p>
                  <w:pPr>
                    <w:keepNext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人机对话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  <w:wAfter w:w="0" w:type="auto"/>
                <w:cantSplit/>
                <w:trHeight w:val="868" w:hRule="atLeast"/>
                <w:tblHeader/>
              </w:trPr>
              <w:tc>
                <w:tcPr>
                  <w:tcW w:w="1492" w:type="dxa"/>
                  <w:vMerge w:val="continue"/>
                  <w:noWrap w:val="0"/>
                  <w:vAlign w:val="top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rPr>
                      <w:rFonts w:hint="eastAsia" w:ascii="仿宋_GB2312" w:eastAsia="仿宋_GB2312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498" w:type="dxa"/>
                  <w:gridSpan w:val="2"/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320" w:lineRule="exact"/>
                    <w:jc w:val="center"/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  <w:t>医疗器械</w:t>
                  </w:r>
                </w:p>
              </w:tc>
              <w:tc>
                <w:tcPr>
                  <w:tcW w:w="1482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</w:pPr>
                  <w:r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  <w:t>2015</w:t>
                  </w:r>
                </w:p>
              </w:tc>
              <w:tc>
                <w:tcPr>
                  <w:tcW w:w="6979" w:type="dxa"/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280" w:lineRule="exact"/>
                    <w:jc w:val="both"/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szCs w:val="21"/>
                    </w:rPr>
                    <w:t>医疗器械包装设计、医疗器械研制注册、医疗器械生产经营、医疗器械使用、医疗器械检验检测</w:t>
                  </w:r>
                </w:p>
              </w:tc>
              <w:tc>
                <w:tcPr>
                  <w:tcW w:w="1212" w:type="dxa"/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320" w:lineRule="exact"/>
                    <w:jc w:val="center"/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  <w:t>中级</w:t>
                  </w:r>
                </w:p>
              </w:tc>
              <w:tc>
                <w:tcPr>
                  <w:tcW w:w="1143" w:type="dxa"/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320" w:lineRule="exact"/>
                    <w:jc w:val="center"/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  <w:t>人机对话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  <w:wAfter w:w="0" w:type="auto"/>
                <w:cantSplit/>
                <w:trHeight w:val="486" w:hRule="atLeast"/>
                <w:tblHeader/>
              </w:trPr>
              <w:tc>
                <w:tcPr>
                  <w:tcW w:w="1492" w:type="dxa"/>
                  <w:vMerge w:val="continue"/>
                  <w:noWrap w:val="0"/>
                  <w:vAlign w:val="top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rPr>
                      <w:rFonts w:hint="eastAsia" w:ascii="仿宋_GB2312" w:eastAsia="仿宋_GB2312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498" w:type="dxa"/>
                  <w:gridSpan w:val="2"/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320" w:lineRule="exact"/>
                    <w:jc w:val="center"/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生物制药</w:t>
                  </w:r>
                </w:p>
              </w:tc>
              <w:tc>
                <w:tcPr>
                  <w:tcW w:w="1482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</w:pPr>
                  <w:r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  <w:t>2016</w:t>
                  </w:r>
                </w:p>
              </w:tc>
              <w:tc>
                <w:tcPr>
                  <w:tcW w:w="6979" w:type="dxa"/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280" w:lineRule="exact"/>
                    <w:jc w:val="both"/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生物制药</w:t>
                  </w:r>
                </w:p>
              </w:tc>
              <w:tc>
                <w:tcPr>
                  <w:tcW w:w="1212" w:type="dxa"/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320" w:lineRule="exact"/>
                    <w:jc w:val="center"/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  <w:t>中级</w:t>
                  </w:r>
                </w:p>
              </w:tc>
              <w:tc>
                <w:tcPr>
                  <w:tcW w:w="1143" w:type="dxa"/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320" w:lineRule="exact"/>
                    <w:jc w:val="center"/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color w:val="000000"/>
                      <w:kern w:val="0"/>
                      <w:szCs w:val="21"/>
                    </w:rPr>
                    <w:t>人机对话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  <w:wAfter w:w="0" w:type="auto"/>
                <w:cantSplit/>
                <w:trHeight w:val="772" w:hRule="atLeast"/>
                <w:tblHeader/>
              </w:trPr>
              <w:tc>
                <w:tcPr>
                  <w:tcW w:w="1492" w:type="dxa"/>
                  <w:vMerge w:val="continue"/>
                  <w:noWrap w:val="0"/>
                  <w:vAlign w:val="top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rPr>
                      <w:rFonts w:hint="eastAsia" w:ascii="仿宋_GB2312" w:eastAsia="仿宋_GB2312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498" w:type="dxa"/>
                  <w:gridSpan w:val="2"/>
                  <w:noWrap w:val="0"/>
                  <w:vAlign w:val="center"/>
                </w:tcPr>
                <w:p>
                  <w:pPr>
                    <w:keepNext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环保</w:t>
                  </w:r>
                </w:p>
              </w:tc>
              <w:tc>
                <w:tcPr>
                  <w:tcW w:w="1482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</w:pPr>
                  <w:r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  <w:t>2017</w:t>
                  </w:r>
                </w:p>
              </w:tc>
              <w:tc>
                <w:tcPr>
                  <w:tcW w:w="6979" w:type="dxa"/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280" w:lineRule="exact"/>
                    <w:jc w:val="both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</w:rPr>
                    <w:t>环境保护、环境专利技术、环境工程、环境化学、环境监测、环境监察、环境生物、环境物理、环境宣传、环境规划、环境政策</w:t>
                  </w:r>
                </w:p>
              </w:tc>
              <w:tc>
                <w:tcPr>
                  <w:tcW w:w="1212" w:type="dxa"/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28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中级</w:t>
                  </w:r>
                </w:p>
              </w:tc>
              <w:tc>
                <w:tcPr>
                  <w:tcW w:w="1143" w:type="dxa"/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28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人机对话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  <w:wAfter w:w="0" w:type="auto"/>
                <w:cantSplit/>
                <w:trHeight w:val="978" w:hRule="atLeast"/>
                <w:tblHeader/>
              </w:trPr>
              <w:tc>
                <w:tcPr>
                  <w:tcW w:w="1492" w:type="dxa"/>
                  <w:vMerge w:val="continue"/>
                  <w:noWrap w:val="0"/>
                  <w:vAlign w:val="top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rPr>
                      <w:rFonts w:hint="eastAsia" w:ascii="仿宋_GB2312" w:eastAsia="仿宋_GB2312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498" w:type="dxa"/>
                  <w:gridSpan w:val="2"/>
                  <w:noWrap w:val="0"/>
                  <w:vAlign w:val="center"/>
                </w:tcPr>
                <w:p>
                  <w:pPr>
                    <w:keepNext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水利水电</w:t>
                  </w:r>
                </w:p>
              </w:tc>
              <w:tc>
                <w:tcPr>
                  <w:tcW w:w="1482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</w:pPr>
                  <w:r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  <w:t>2018</w:t>
                  </w:r>
                </w:p>
              </w:tc>
              <w:tc>
                <w:tcPr>
                  <w:tcW w:w="6979" w:type="dxa"/>
                  <w:noWrap w:val="0"/>
                  <w:vAlign w:val="center"/>
                </w:tcPr>
                <w:p>
                  <w:pPr>
                    <w:keepNext/>
                    <w:snapToGrid w:val="0"/>
                    <w:spacing w:line="280" w:lineRule="exact"/>
                    <w:jc w:val="both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水利水电工程、水文与水资源工程、农田水利工程、水土保持与荒漠化防治、电气工程及其自动化、热能动力工程、能源动力工程、输配电及用电工程、电力系统及其自动化</w:t>
                  </w:r>
                </w:p>
              </w:tc>
              <w:tc>
                <w:tcPr>
                  <w:tcW w:w="1212" w:type="dxa"/>
                  <w:noWrap w:val="0"/>
                  <w:vAlign w:val="center"/>
                </w:tcPr>
                <w:p>
                  <w:pPr>
                    <w:keepNext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中级</w:t>
                  </w:r>
                </w:p>
              </w:tc>
              <w:tc>
                <w:tcPr>
                  <w:tcW w:w="1143" w:type="dxa"/>
                  <w:noWrap w:val="0"/>
                  <w:vAlign w:val="center"/>
                </w:tcPr>
                <w:p>
                  <w:pPr>
                    <w:keepNext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人机对话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  <w:wAfter w:w="0" w:type="auto"/>
                <w:cantSplit/>
                <w:trHeight w:val="842" w:hRule="atLeast"/>
                <w:tblHeader/>
              </w:trPr>
              <w:tc>
                <w:tcPr>
                  <w:tcW w:w="1492" w:type="dxa"/>
                  <w:vMerge w:val="continue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rPr>
                      <w:rFonts w:hint="eastAsia" w:ascii="仿宋_GB2312" w:eastAsia="仿宋_GB2312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498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keepNext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路桥</w:t>
                  </w:r>
                </w:p>
              </w:tc>
              <w:tc>
                <w:tcPr>
                  <w:tcW w:w="1482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</w:pPr>
                  <w:r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  <w:t>2019</w:t>
                  </w:r>
                </w:p>
              </w:tc>
              <w:tc>
                <w:tcPr>
                  <w:tcW w:w="6979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keepNext/>
                    <w:snapToGrid w:val="0"/>
                    <w:spacing w:line="280" w:lineRule="exact"/>
                    <w:jc w:val="both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道路工程、桥梁工程、隧道工程、交通工程、工程测量、工程地质、道路养护与管理</w:t>
                  </w:r>
                </w:p>
              </w:tc>
              <w:tc>
                <w:tcPr>
                  <w:tcW w:w="1212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keepNext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中级</w:t>
                  </w:r>
                </w:p>
              </w:tc>
              <w:tc>
                <w:tcPr>
                  <w:tcW w:w="1143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keepNext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人机对话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  <w:wAfter w:w="0" w:type="auto"/>
                <w:cantSplit/>
                <w:trHeight w:val="707" w:hRule="atLeast"/>
                <w:tblHeader/>
              </w:trPr>
              <w:tc>
                <w:tcPr>
                  <w:tcW w:w="1492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300" w:lineRule="exact"/>
                    <w:jc w:val="center"/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 w:val="24"/>
                    </w:rPr>
                    <w:t>测试系列</w:t>
                  </w:r>
                </w:p>
              </w:tc>
              <w:tc>
                <w:tcPr>
                  <w:tcW w:w="1498" w:type="dxa"/>
                  <w:gridSpan w:val="2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320" w:lineRule="exact"/>
                    <w:jc w:val="center"/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 w:val="24"/>
                    </w:rPr>
                    <w:t>测试专业</w:t>
                  </w:r>
                </w:p>
              </w:tc>
              <w:tc>
                <w:tcPr>
                  <w:tcW w:w="1482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320" w:lineRule="exact"/>
                    <w:jc w:val="center"/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 w:val="24"/>
                    </w:rPr>
                    <w:t>测试代码</w:t>
                  </w:r>
                </w:p>
              </w:tc>
              <w:tc>
                <w:tcPr>
                  <w:tcW w:w="6979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320" w:lineRule="exact"/>
                    <w:ind w:firstLine="480" w:firstLineChars="200"/>
                    <w:jc w:val="center"/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黑体" w:eastAsia="黑体"/>
                      <w:b/>
                      <w:color w:val="000000"/>
                      <w:sz w:val="24"/>
                    </w:rPr>
                    <w:t>测试对象及适用范围</w:t>
                  </w:r>
                </w:p>
              </w:tc>
              <w:tc>
                <w:tcPr>
                  <w:tcW w:w="1212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320" w:lineRule="exact"/>
                    <w:jc w:val="center"/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黑体" w:eastAsia="黑体"/>
                      <w:b/>
                      <w:color w:val="000000"/>
                      <w:sz w:val="24"/>
                    </w:rPr>
                    <w:t>级别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260" w:lineRule="exact"/>
                    <w:jc w:val="center"/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 w:val="24"/>
                    </w:rPr>
                    <w:t>测试</w:t>
                  </w:r>
                </w:p>
                <w:p>
                  <w:pPr>
                    <w:keepNext/>
                    <w:widowControl/>
                    <w:snapToGrid w:val="0"/>
                    <w:spacing w:line="260" w:lineRule="exact"/>
                    <w:jc w:val="center"/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黑体" w:hAnsi="黑体" w:eastAsia="黑体"/>
                      <w:b/>
                      <w:bCs/>
                      <w:color w:val="000000"/>
                      <w:kern w:val="0"/>
                      <w:sz w:val="24"/>
                    </w:rPr>
                    <w:t>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  <w:wAfter w:w="0" w:type="auto"/>
                <w:cantSplit/>
                <w:trHeight w:val="180" w:hRule="atLeast"/>
                <w:tblHeader/>
              </w:trPr>
              <w:tc>
                <w:tcPr>
                  <w:tcW w:w="1492" w:type="dxa"/>
                  <w:vMerge w:val="restart"/>
                  <w:noWrap w:val="0"/>
                  <w:vAlign w:val="top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rPr>
                      <w:rFonts w:hint="eastAsia" w:ascii="仿宋_GB2312" w:eastAsia="仿宋_GB2312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keepNext/>
                    <w:widowControl/>
                    <w:snapToGrid w:val="0"/>
                    <w:spacing w:line="560" w:lineRule="exact"/>
                    <w:rPr>
                      <w:rFonts w:hint="eastAsia" w:ascii="仿宋_GB2312" w:eastAsia="仿宋_GB2312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keepNext/>
                    <w:widowControl/>
                    <w:snapToGrid w:val="0"/>
                    <w:spacing w:line="560" w:lineRule="exact"/>
                    <w:rPr>
                      <w:rFonts w:hint="eastAsia" w:ascii="仿宋_GB2312" w:eastAsia="仿宋_GB2312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keepNext/>
                    <w:widowControl/>
                    <w:snapToGrid w:val="0"/>
                    <w:spacing w:line="560" w:lineRule="exact"/>
                    <w:ind w:firstLine="210" w:firstLineChars="100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</w:p>
                <w:p>
                  <w:pPr>
                    <w:keepNext/>
                    <w:widowControl/>
                    <w:snapToGrid w:val="0"/>
                    <w:spacing w:line="560" w:lineRule="exact"/>
                    <w:ind w:firstLine="210" w:firstLineChars="100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</w:p>
                <w:p>
                  <w:pPr>
                    <w:keepNext/>
                    <w:widowControl/>
                    <w:snapToGrid w:val="0"/>
                    <w:spacing w:line="560" w:lineRule="exact"/>
                    <w:ind w:firstLine="210" w:firstLineChars="100"/>
                    <w:rPr>
                      <w:rFonts w:hint="eastAsia" w:ascii="仿宋_GB2312" w:eastAsia="仿宋_GB2312"/>
                      <w:b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b/>
                      <w:color w:val="000000"/>
                      <w:kern w:val="0"/>
                      <w:szCs w:val="21"/>
                    </w:rPr>
                    <w:t>工程</w:t>
                  </w:r>
                </w:p>
              </w:tc>
              <w:tc>
                <w:tcPr>
                  <w:tcW w:w="1498" w:type="dxa"/>
                  <w:gridSpan w:val="2"/>
                  <w:noWrap w:val="0"/>
                  <w:vAlign w:val="center"/>
                </w:tcPr>
                <w:p>
                  <w:pPr>
                    <w:keepNext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港航</w:t>
                  </w:r>
                </w:p>
              </w:tc>
              <w:tc>
                <w:tcPr>
                  <w:tcW w:w="1482" w:type="dxa"/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jc w:val="center"/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</w:pPr>
                  <w:r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  <w:t>2020</w:t>
                  </w:r>
                </w:p>
              </w:tc>
              <w:tc>
                <w:tcPr>
                  <w:tcW w:w="6979" w:type="dxa"/>
                  <w:noWrap w:val="0"/>
                  <w:vAlign w:val="top"/>
                </w:tcPr>
                <w:p>
                  <w:pPr>
                    <w:keepNext/>
                    <w:widowControl/>
                    <w:snapToGrid w:val="0"/>
                    <w:spacing w:line="280" w:lineRule="exact"/>
                    <w:jc w:val="both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Cs w:val="21"/>
                    </w:rPr>
                    <w:t>港口航道与海岸工程、港口工程、航道工程、交通工程、工程测量业、工程地质</w:t>
                  </w:r>
                </w:p>
              </w:tc>
              <w:tc>
                <w:tcPr>
                  <w:tcW w:w="1212" w:type="dxa"/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中级</w:t>
                  </w:r>
                </w:p>
              </w:tc>
              <w:tc>
                <w:tcPr>
                  <w:tcW w:w="1143" w:type="dxa"/>
                  <w:noWrap w:val="0"/>
                  <w:vAlign w:val="center"/>
                </w:tcPr>
                <w:p>
                  <w:pPr>
                    <w:keepNext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人机对话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  <w:wAfter w:w="0" w:type="auto"/>
                <w:cantSplit/>
                <w:trHeight w:val="375" w:hRule="atLeast"/>
                <w:tblHeader/>
              </w:trPr>
              <w:tc>
                <w:tcPr>
                  <w:tcW w:w="1492" w:type="dxa"/>
                  <w:vMerge w:val="continue"/>
                  <w:noWrap w:val="0"/>
                  <w:vAlign w:val="top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rPr>
                      <w:rFonts w:hint="eastAsia" w:ascii="仿宋_GB2312" w:eastAsia="仿宋_GB2312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498" w:type="dxa"/>
                  <w:gridSpan w:val="2"/>
                  <w:noWrap w:val="0"/>
                  <w:vAlign w:val="center"/>
                </w:tcPr>
                <w:p>
                  <w:pPr>
                    <w:keepNext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煤炭</w:t>
                  </w:r>
                </w:p>
              </w:tc>
              <w:tc>
                <w:tcPr>
                  <w:tcW w:w="1482" w:type="dxa"/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jc w:val="center"/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</w:pPr>
                  <w:r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  <w:t>2021</w:t>
                  </w:r>
                </w:p>
              </w:tc>
              <w:tc>
                <w:tcPr>
                  <w:tcW w:w="6979" w:type="dxa"/>
                  <w:noWrap w:val="0"/>
                  <w:vAlign w:val="top"/>
                </w:tcPr>
                <w:p>
                  <w:pPr>
                    <w:keepNext/>
                    <w:snapToGrid w:val="0"/>
                    <w:spacing w:line="560" w:lineRule="exact"/>
                    <w:jc w:val="both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Cs w:val="21"/>
                    </w:rPr>
                    <w:t>煤炭生产各环节</w:t>
                  </w:r>
                </w:p>
              </w:tc>
              <w:tc>
                <w:tcPr>
                  <w:tcW w:w="1212" w:type="dxa"/>
                  <w:noWrap w:val="0"/>
                  <w:vAlign w:val="center"/>
                </w:tcPr>
                <w:p>
                  <w:pPr>
                    <w:keepNext/>
                    <w:snapToGrid w:val="0"/>
                    <w:spacing w:line="560" w:lineRule="exact"/>
                    <w:jc w:val="center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Cs w:val="21"/>
                    </w:rPr>
                    <w:t>中级</w:t>
                  </w:r>
                </w:p>
              </w:tc>
              <w:tc>
                <w:tcPr>
                  <w:tcW w:w="1143" w:type="dxa"/>
                  <w:noWrap w:val="0"/>
                  <w:vAlign w:val="center"/>
                </w:tcPr>
                <w:p>
                  <w:pPr>
                    <w:keepNext/>
                    <w:snapToGrid w:val="0"/>
                    <w:spacing w:line="560" w:lineRule="exact"/>
                    <w:jc w:val="center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Cs w:val="21"/>
                    </w:rPr>
                    <w:t>人机对话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  <w:wAfter w:w="0" w:type="auto"/>
                <w:cantSplit/>
                <w:trHeight w:val="742" w:hRule="atLeast"/>
                <w:tblHeader/>
              </w:trPr>
              <w:tc>
                <w:tcPr>
                  <w:tcW w:w="1492" w:type="dxa"/>
                  <w:vMerge w:val="continue"/>
                  <w:noWrap w:val="0"/>
                  <w:vAlign w:val="top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rPr>
                      <w:rFonts w:hint="eastAsia" w:ascii="仿宋_GB2312" w:eastAsia="仿宋_GB2312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498" w:type="dxa"/>
                  <w:gridSpan w:val="2"/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土地</w:t>
                  </w:r>
                </w:p>
              </w:tc>
              <w:tc>
                <w:tcPr>
                  <w:tcW w:w="1482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</w:pPr>
                  <w:r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  <w:t>2022</w:t>
                  </w:r>
                </w:p>
              </w:tc>
              <w:tc>
                <w:tcPr>
                  <w:tcW w:w="6979" w:type="dxa"/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280" w:lineRule="exact"/>
                    <w:jc w:val="both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</w:rPr>
                    <w:t>土地工程（含土地开发利用工程、土地复垦与修复、土地测量、土地整理）、土地管理（含土地整治服务、土地调查评价服务、土地登记与登记代理服务）</w:t>
                  </w:r>
                </w:p>
              </w:tc>
              <w:tc>
                <w:tcPr>
                  <w:tcW w:w="1212" w:type="dxa"/>
                  <w:noWrap w:val="0"/>
                  <w:vAlign w:val="center"/>
                </w:tcPr>
                <w:p>
                  <w:pPr>
                    <w:keepNext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中级</w:t>
                  </w:r>
                </w:p>
              </w:tc>
              <w:tc>
                <w:tcPr>
                  <w:tcW w:w="1143" w:type="dxa"/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人机对话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  <w:wAfter w:w="0" w:type="auto"/>
                <w:cantSplit/>
                <w:trHeight w:val="388" w:hRule="atLeast"/>
                <w:tblHeader/>
              </w:trPr>
              <w:tc>
                <w:tcPr>
                  <w:tcW w:w="1492" w:type="dxa"/>
                  <w:vMerge w:val="continue"/>
                  <w:noWrap w:val="0"/>
                  <w:vAlign w:val="top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rPr>
                      <w:rFonts w:hint="eastAsia" w:ascii="仿宋_GB2312" w:eastAsia="仿宋_GB2312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498" w:type="dxa"/>
                  <w:gridSpan w:val="2"/>
                  <w:noWrap w:val="0"/>
                  <w:vAlign w:val="center"/>
                </w:tcPr>
                <w:p>
                  <w:pPr>
                    <w:keepNext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测绘</w:t>
                  </w:r>
                </w:p>
              </w:tc>
              <w:tc>
                <w:tcPr>
                  <w:tcW w:w="1482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</w:pPr>
                  <w:r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  <w:t>2023</w:t>
                  </w:r>
                </w:p>
              </w:tc>
              <w:tc>
                <w:tcPr>
                  <w:tcW w:w="6979" w:type="dxa"/>
                  <w:noWrap w:val="0"/>
                  <w:vAlign w:val="top"/>
                </w:tcPr>
                <w:p>
                  <w:pPr>
                    <w:keepNext/>
                    <w:snapToGrid w:val="0"/>
                    <w:spacing w:line="280" w:lineRule="exact"/>
                    <w:jc w:val="both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测绘工程（含大地测量、工程测量、海洋测绘、不动产测绘、测绘工程、导航工程、地理国情监测、大地测量学与测量工程等）、遥感科学与技术（含测绘航空摄影、摄影测量与遥感、遥感科学与技术、地理国情监测、摄影测量与遥感等）、地理信息工程（含地图编制、地理信息系统工程、导航电子地图制作、互联网地图服务、地理国情监测、地理信息工程、地图制图学与地理信息工程等）</w:t>
                  </w:r>
                </w:p>
              </w:tc>
              <w:tc>
                <w:tcPr>
                  <w:tcW w:w="1212" w:type="dxa"/>
                  <w:noWrap w:val="0"/>
                  <w:vAlign w:val="center"/>
                </w:tcPr>
                <w:p>
                  <w:pPr>
                    <w:keepNext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中级</w:t>
                  </w:r>
                </w:p>
              </w:tc>
              <w:tc>
                <w:tcPr>
                  <w:tcW w:w="1143" w:type="dxa"/>
                  <w:noWrap w:val="0"/>
                  <w:vAlign w:val="center"/>
                </w:tcPr>
                <w:p>
                  <w:pPr>
                    <w:keepNext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人机对话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  <w:wAfter w:w="0" w:type="auto"/>
                <w:cantSplit/>
                <w:trHeight w:val="396" w:hRule="atLeast"/>
                <w:tblHeader/>
              </w:trPr>
              <w:tc>
                <w:tcPr>
                  <w:tcW w:w="1492" w:type="dxa"/>
                  <w:vMerge w:val="continue"/>
                  <w:noWrap w:val="0"/>
                  <w:vAlign w:val="top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rPr>
                      <w:rFonts w:hint="eastAsia" w:ascii="仿宋_GB2312" w:eastAsia="仿宋_GB2312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498" w:type="dxa"/>
                  <w:gridSpan w:val="2"/>
                  <w:noWrap w:val="0"/>
                  <w:vAlign w:val="top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规划</w:t>
                  </w:r>
                </w:p>
              </w:tc>
              <w:tc>
                <w:tcPr>
                  <w:tcW w:w="1482" w:type="dxa"/>
                  <w:noWrap w:val="0"/>
                  <w:vAlign w:val="top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jc w:val="center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  <w:t>2024</w:t>
                  </w:r>
                </w:p>
              </w:tc>
              <w:tc>
                <w:tcPr>
                  <w:tcW w:w="6979" w:type="dxa"/>
                  <w:noWrap w:val="0"/>
                  <w:vAlign w:val="top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jc w:val="left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Cs w:val="21"/>
                    </w:rPr>
                    <w:t>国土空间规划（含土地规划、城乡规划）</w:t>
                  </w:r>
                </w:p>
              </w:tc>
              <w:tc>
                <w:tcPr>
                  <w:tcW w:w="1212" w:type="dxa"/>
                  <w:noWrap w:val="0"/>
                  <w:vAlign w:val="top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中级</w:t>
                  </w:r>
                </w:p>
              </w:tc>
              <w:tc>
                <w:tcPr>
                  <w:tcW w:w="1143" w:type="dxa"/>
                  <w:noWrap w:val="0"/>
                  <w:vAlign w:val="top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人机对话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  <w:wAfter w:w="0" w:type="auto"/>
                <w:cantSplit/>
                <w:tblHeader/>
              </w:trPr>
              <w:tc>
                <w:tcPr>
                  <w:tcW w:w="1492" w:type="dxa"/>
                  <w:vMerge w:val="continue"/>
                  <w:noWrap w:val="0"/>
                  <w:vAlign w:val="top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rPr>
                      <w:rFonts w:hint="eastAsia" w:ascii="仿宋_GB2312" w:eastAsia="仿宋_GB2312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498" w:type="dxa"/>
                  <w:gridSpan w:val="2"/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地质</w:t>
                  </w:r>
                </w:p>
              </w:tc>
              <w:tc>
                <w:tcPr>
                  <w:tcW w:w="1482" w:type="dxa"/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</w:pPr>
                  <w:r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  <w:t>2025</w:t>
                  </w:r>
                </w:p>
              </w:tc>
              <w:tc>
                <w:tcPr>
                  <w:tcW w:w="6979" w:type="dxa"/>
                  <w:noWrap w:val="0"/>
                  <w:vAlign w:val="top"/>
                </w:tcPr>
                <w:p>
                  <w:pPr>
                    <w:keepNext/>
                    <w:widowControl/>
                    <w:snapToGrid w:val="0"/>
                    <w:spacing w:line="280" w:lineRule="exact"/>
                    <w:jc w:val="both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地质调查与矿产勘查（含遥感地质、区域地质调查、固体矿产勘查、液体矿产勘查、气体矿产勘查、页岩气地质勘查）、水工环（含水文地质、工程地质、环境地质）、物化探（含地球物理勘查、地球化学勘查）、地质实验（含岩矿鉴定、岩矿分析、物性测试、选冶）、探矿工程、地质测绘</w:t>
                  </w:r>
                </w:p>
              </w:tc>
              <w:tc>
                <w:tcPr>
                  <w:tcW w:w="1212" w:type="dxa"/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中级</w:t>
                  </w:r>
                </w:p>
              </w:tc>
              <w:tc>
                <w:tcPr>
                  <w:tcW w:w="1143" w:type="dxa"/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人机对话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  <w:wAfter w:w="0" w:type="auto"/>
                <w:cantSplit/>
                <w:trHeight w:val="480" w:hRule="atLeast"/>
                <w:tblHeader/>
              </w:trPr>
              <w:tc>
                <w:tcPr>
                  <w:tcW w:w="1492" w:type="dxa"/>
                  <w:vMerge w:val="continue"/>
                  <w:noWrap w:val="0"/>
                  <w:vAlign w:val="top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rPr>
                      <w:rFonts w:hint="eastAsia" w:ascii="仿宋_GB2312" w:eastAsia="仿宋_GB2312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498" w:type="dxa"/>
                  <w:gridSpan w:val="2"/>
                  <w:noWrap w:val="0"/>
                  <w:vAlign w:val="top"/>
                </w:tcPr>
                <w:p>
                  <w:pPr>
                    <w:keepNext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广播电视</w:t>
                  </w:r>
                </w:p>
              </w:tc>
              <w:tc>
                <w:tcPr>
                  <w:tcW w:w="1482" w:type="dxa"/>
                  <w:noWrap w:val="0"/>
                  <w:vAlign w:val="top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jc w:val="center"/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</w:pPr>
                  <w:r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  <w:t>2026</w:t>
                  </w:r>
                </w:p>
              </w:tc>
              <w:tc>
                <w:tcPr>
                  <w:tcW w:w="6979" w:type="dxa"/>
                  <w:noWrap w:val="0"/>
                  <w:vAlign w:val="top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Cs w:val="21"/>
                    </w:rPr>
                    <w:t>制作播出、无线覆盖、网络传输、网络视听</w:t>
                  </w:r>
                </w:p>
              </w:tc>
              <w:tc>
                <w:tcPr>
                  <w:tcW w:w="1212" w:type="dxa"/>
                  <w:noWrap w:val="0"/>
                  <w:vAlign w:val="top"/>
                </w:tcPr>
                <w:p>
                  <w:pPr>
                    <w:keepNext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中级</w:t>
                  </w:r>
                </w:p>
              </w:tc>
              <w:tc>
                <w:tcPr>
                  <w:tcW w:w="1143" w:type="dxa"/>
                  <w:noWrap w:val="0"/>
                  <w:vAlign w:val="top"/>
                </w:tcPr>
                <w:p>
                  <w:pPr>
                    <w:keepNext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人机对话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  <w:wAfter w:w="0" w:type="auto"/>
                <w:cantSplit/>
                <w:trHeight w:val="654" w:hRule="atLeast"/>
                <w:tblHeader/>
              </w:trPr>
              <w:tc>
                <w:tcPr>
                  <w:tcW w:w="1492" w:type="dxa"/>
                  <w:vMerge w:val="continue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keepNext/>
                    <w:snapToGrid w:val="0"/>
                    <w:spacing w:line="560" w:lineRule="exact"/>
                    <w:ind w:firstLine="320" w:firstLineChars="100"/>
                    <w:rPr>
                      <w:rFonts w:hint="eastAsia" w:ascii="仿宋_GB2312" w:eastAsia="仿宋_GB2312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498" w:type="dxa"/>
                  <w:gridSpan w:val="2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keepNext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采矿</w:t>
                  </w:r>
                </w:p>
              </w:tc>
              <w:tc>
                <w:tcPr>
                  <w:tcW w:w="1482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jc w:val="center"/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</w:pPr>
                  <w:r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  <w:t>2027</w:t>
                  </w:r>
                </w:p>
              </w:tc>
              <w:tc>
                <w:tcPr>
                  <w:tcW w:w="6979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keepNext/>
                    <w:widowControl/>
                    <w:snapToGrid w:val="0"/>
                    <w:spacing w:line="560" w:lineRule="exact"/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color w:val="000000"/>
                      <w:kern w:val="0"/>
                      <w:szCs w:val="21"/>
                    </w:rPr>
                    <w:t>采选矿、矿井设计与施工、矿山机械与安全设计</w:t>
                  </w:r>
                </w:p>
              </w:tc>
              <w:tc>
                <w:tcPr>
                  <w:tcW w:w="1212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keepNext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中级</w:t>
                  </w:r>
                </w:p>
              </w:tc>
              <w:tc>
                <w:tcPr>
                  <w:tcW w:w="1143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keepNext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人机对话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  <w:wAfter w:w="0" w:type="auto"/>
                <w:cantSplit/>
                <w:trHeight w:val="535" w:hRule="atLeast"/>
                <w:tblHeader/>
              </w:trPr>
              <w:tc>
                <w:tcPr>
                  <w:tcW w:w="1500" w:type="dxa"/>
                  <w:gridSpan w:val="2"/>
                  <w:vMerge w:val="restart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keepNext/>
                    <w:snapToGrid w:val="0"/>
                    <w:spacing w:line="560" w:lineRule="exact"/>
                    <w:jc w:val="center"/>
                    <w:rPr>
                      <w:rFonts w:hint="eastAsia" w:ascii="仿宋_GB2312" w:eastAsia="仿宋_GB2312"/>
                      <w:b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b/>
                      <w:color w:val="000000"/>
                      <w:kern w:val="0"/>
                      <w:szCs w:val="21"/>
                    </w:rPr>
                    <w:t>农业技术</w:t>
                  </w:r>
                </w:p>
              </w:tc>
              <w:tc>
                <w:tcPr>
                  <w:tcW w:w="1490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2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农学</w:t>
                  </w:r>
                </w:p>
              </w:tc>
              <w:tc>
                <w:tcPr>
                  <w:tcW w:w="1482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</w:pPr>
                  <w:r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  <w:t>3001</w:t>
                  </w:r>
                </w:p>
              </w:tc>
              <w:tc>
                <w:tcPr>
                  <w:tcW w:w="6979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260" w:lineRule="exact"/>
                    <w:jc w:val="both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农作物栽培、育种、园艺、植保、土肥、农业综合（资环、教育、农产品质量安全检测、农村合作组织管理等）</w:t>
                  </w:r>
                </w:p>
              </w:tc>
              <w:tc>
                <w:tcPr>
                  <w:tcW w:w="1212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2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中级</w:t>
                  </w:r>
                </w:p>
              </w:tc>
              <w:tc>
                <w:tcPr>
                  <w:tcW w:w="1143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2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人机对话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  <w:wAfter w:w="0" w:type="auto"/>
                <w:cantSplit/>
                <w:trHeight w:val="509" w:hRule="atLeast"/>
                <w:tblHeader/>
              </w:trPr>
              <w:tc>
                <w:tcPr>
                  <w:tcW w:w="1500" w:type="dxa"/>
                  <w:gridSpan w:val="2"/>
                  <w:vMerge w:val="continue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keepNext/>
                    <w:snapToGrid w:val="0"/>
                    <w:spacing w:line="560" w:lineRule="exact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490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2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畜牧</w:t>
                  </w:r>
                </w:p>
              </w:tc>
              <w:tc>
                <w:tcPr>
                  <w:tcW w:w="1482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napToGrid w:val="0"/>
                    <w:spacing w:line="280" w:lineRule="exact"/>
                    <w:jc w:val="center"/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</w:pPr>
                  <w:r>
                    <w:rPr>
                      <w:rFonts w:hint="eastAsia" w:ascii="CESI宋体-GB13000" w:hAnsi="CESI宋体-GB13000" w:eastAsia="CESI宋体-GB13000" w:cs="CESI宋体-GB13000"/>
                      <w:sz w:val="21"/>
                      <w:szCs w:val="21"/>
                    </w:rPr>
                    <w:t>3002</w:t>
                  </w:r>
                </w:p>
              </w:tc>
              <w:tc>
                <w:tcPr>
                  <w:tcW w:w="6979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260" w:lineRule="exact"/>
                    <w:jc w:val="both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</w:rPr>
                    <w:t xml:space="preserve">动物生产与管理、动物繁殖育种与资源保护、动物饲料（含饲草）与营养 </w:t>
                  </w:r>
                </w:p>
              </w:tc>
              <w:tc>
                <w:tcPr>
                  <w:tcW w:w="1212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2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中级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keepNext/>
                    <w:widowControl/>
                    <w:snapToGrid w:val="0"/>
                    <w:spacing w:line="260" w:lineRule="exact"/>
                    <w:jc w:val="center"/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Cs w:val="21"/>
                    </w:rPr>
                    <w:t>人机对话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auto"/>
                <w:wAfter w:w="0" w:type="auto"/>
                <w:cantSplit/>
                <w:trHeight w:val="8645" w:hRule="atLeast"/>
                <w:tblHeader/>
              </w:trPr>
              <w:tc>
                <w:tcPr>
                  <w:tcW w:w="13806" w:type="dxa"/>
                  <w:gridSpan w:val="7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noWrap w:val="0"/>
                  <w:vAlign w:val="top"/>
                </w:tcPr>
                <w:tbl>
                  <w:tblPr>
                    <w:tblStyle w:val="8"/>
                    <w:tblW w:w="13786" w:type="dxa"/>
                    <w:tblInd w:w="-102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272"/>
                    <w:gridCol w:w="1430"/>
                    <w:gridCol w:w="1152"/>
                    <w:gridCol w:w="7599"/>
                    <w:gridCol w:w="1082"/>
                    <w:gridCol w:w="1251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auto"/>
                      <w:wAfter w:w="0" w:type="auto"/>
                      <w:trHeight w:val="565" w:hRule="atLeast"/>
                    </w:trPr>
                    <w:tc>
                      <w:tcPr>
                        <w:tcW w:w="1272" w:type="dxa"/>
                        <w:tcBorders>
                          <w:top w:val="nil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keepNext/>
                          <w:widowControl/>
                          <w:snapToGrid w:val="0"/>
                          <w:spacing w:line="300" w:lineRule="exact"/>
                          <w:jc w:val="center"/>
                          <w:rPr>
                            <w:rFonts w:ascii="黑体" w:hAnsi="黑体" w:eastAsia="黑体"/>
                            <w:b/>
                            <w:bCs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黑体" w:hAnsi="黑体" w:eastAsia="黑体"/>
                            <w:b/>
                            <w:bCs/>
                            <w:color w:val="000000"/>
                            <w:kern w:val="0"/>
                            <w:sz w:val="24"/>
                          </w:rPr>
                          <w:t>测试系列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keepNext/>
                          <w:widowControl/>
                          <w:snapToGrid w:val="0"/>
                          <w:spacing w:line="320" w:lineRule="exact"/>
                          <w:jc w:val="center"/>
                          <w:rPr>
                            <w:rFonts w:ascii="黑体" w:hAnsi="黑体" w:eastAsia="黑体"/>
                            <w:b/>
                            <w:bCs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黑体" w:hAnsi="黑体" w:eastAsia="黑体"/>
                            <w:b/>
                            <w:bCs/>
                            <w:color w:val="000000"/>
                            <w:kern w:val="0"/>
                            <w:sz w:val="24"/>
                          </w:rPr>
                          <w:t>测试专业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keepNext/>
                          <w:widowControl/>
                          <w:snapToGrid w:val="0"/>
                          <w:spacing w:line="320" w:lineRule="exact"/>
                          <w:jc w:val="center"/>
                          <w:rPr>
                            <w:rFonts w:ascii="黑体" w:hAnsi="黑体" w:eastAsia="黑体"/>
                            <w:b/>
                            <w:bCs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黑体" w:hAnsi="黑体" w:eastAsia="黑体"/>
                            <w:b/>
                            <w:bCs/>
                            <w:color w:val="000000"/>
                            <w:kern w:val="0"/>
                            <w:sz w:val="24"/>
                          </w:rPr>
                          <w:t>测试代码</w:t>
                        </w:r>
                      </w:p>
                    </w:tc>
                    <w:tc>
                      <w:tcPr>
                        <w:tcW w:w="759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keepNext/>
                          <w:widowControl/>
                          <w:snapToGrid w:val="0"/>
                          <w:spacing w:line="320" w:lineRule="exact"/>
                          <w:ind w:firstLine="480" w:firstLineChars="200"/>
                          <w:jc w:val="center"/>
                          <w:rPr>
                            <w:rFonts w:ascii="黑体" w:hAnsi="黑体" w:eastAsia="黑体"/>
                            <w:b/>
                            <w:bCs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黑体" w:hAnsi="黑体" w:eastAsia="黑体"/>
                            <w:b/>
                            <w:color w:val="000000"/>
                            <w:sz w:val="24"/>
                          </w:rPr>
                          <w:t>测试对象及适用范围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keepNext/>
                          <w:widowControl/>
                          <w:snapToGrid w:val="0"/>
                          <w:spacing w:line="320" w:lineRule="exact"/>
                          <w:jc w:val="center"/>
                          <w:rPr>
                            <w:rFonts w:ascii="黑体" w:hAnsi="黑体" w:eastAsia="黑体"/>
                            <w:b/>
                            <w:bCs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黑体" w:hAnsi="黑体" w:eastAsia="黑体"/>
                            <w:b/>
                            <w:color w:val="000000"/>
                            <w:sz w:val="24"/>
                          </w:rPr>
                          <w:t>级别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keepNext/>
                          <w:widowControl/>
                          <w:snapToGrid w:val="0"/>
                          <w:spacing w:line="260" w:lineRule="exact"/>
                          <w:jc w:val="center"/>
                          <w:rPr>
                            <w:rFonts w:ascii="黑体" w:hAnsi="黑体" w:eastAsia="黑体"/>
                            <w:b/>
                            <w:bCs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黑体" w:hAnsi="黑体" w:eastAsia="黑体"/>
                            <w:b/>
                            <w:bCs/>
                            <w:color w:val="000000"/>
                            <w:kern w:val="0"/>
                            <w:sz w:val="24"/>
                          </w:rPr>
                          <w:t>测试</w:t>
                        </w:r>
                      </w:p>
                      <w:p>
                        <w:pPr>
                          <w:keepNext/>
                          <w:widowControl/>
                          <w:snapToGrid w:val="0"/>
                          <w:spacing w:line="260" w:lineRule="exact"/>
                          <w:jc w:val="center"/>
                          <w:rPr>
                            <w:rFonts w:ascii="黑体" w:hAnsi="黑体" w:eastAsia="黑体"/>
                            <w:b/>
                            <w:bCs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黑体" w:hAnsi="黑体" w:eastAsia="黑体"/>
                            <w:b/>
                            <w:bCs/>
                            <w:color w:val="000000"/>
                            <w:kern w:val="0"/>
                            <w:sz w:val="24"/>
                          </w:rPr>
                          <w:t>方式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auto"/>
                      <w:wAfter w:w="0" w:type="auto"/>
                      <w:trHeight w:val="480" w:hRule="atLeast"/>
                    </w:trPr>
                    <w:tc>
                      <w:tcPr>
                        <w:tcW w:w="1272" w:type="dxa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keepNext/>
                          <w:snapToGrid w:val="0"/>
                          <w:spacing w:line="300" w:lineRule="exact"/>
                          <w:jc w:val="center"/>
                          <w:rPr>
                            <w:rFonts w:hint="eastAsia" w:ascii="仿宋_GB2312" w:hAnsi="黑体" w:eastAsia="仿宋_GB2312"/>
                            <w:b/>
                            <w:bCs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b/>
                            <w:bCs/>
                            <w:color w:val="000000"/>
                            <w:kern w:val="0"/>
                            <w:szCs w:val="21"/>
                          </w:rPr>
                          <w:t>农业技术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keepNext/>
                          <w:snapToGrid w:val="0"/>
                          <w:spacing w:line="320" w:lineRule="exact"/>
                          <w:jc w:val="center"/>
                          <w:rPr>
                            <w:rFonts w:hint="eastAsia" w:ascii="仿宋_GB2312" w:hAnsi="黑体" w:eastAsia="仿宋_GB2312"/>
                            <w:b/>
                            <w:bCs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  <w:t>兽医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widowControl/>
                          <w:snapToGrid w:val="0"/>
                          <w:spacing w:line="280" w:lineRule="exact"/>
                          <w:jc w:val="center"/>
                          <w:rPr>
                            <w:rFonts w:hint="eastAsia" w:ascii="CESI宋体-GB13000" w:hAnsi="CESI宋体-GB13000" w:eastAsia="CESI宋体-GB13000" w:cs="CESI宋体-GB1300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CESI宋体-GB13000" w:hAnsi="CESI宋体-GB13000" w:eastAsia="CESI宋体-GB13000" w:cs="CESI宋体-GB13000"/>
                            <w:sz w:val="21"/>
                            <w:szCs w:val="21"/>
                          </w:rPr>
                          <w:t>3003</w:t>
                        </w:r>
                      </w:p>
                    </w:tc>
                    <w:tc>
                      <w:tcPr>
                        <w:tcW w:w="7599" w:type="dxa"/>
                        <w:tcBorders>
                          <w:top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keepNext/>
                          <w:snapToGrid w:val="0"/>
                          <w:spacing w:line="260" w:lineRule="exact"/>
                          <w:jc w:val="both"/>
                          <w:rPr>
                            <w:rFonts w:hint="eastAsia" w:ascii="仿宋_GB2312" w:eastAsia="仿宋_GB2312"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szCs w:val="21"/>
                          </w:rPr>
                          <w:t>动物医学（检验、诊疗）、动物卫生防疫检疫、兽药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keepNext/>
                          <w:widowControl/>
                          <w:snapToGrid w:val="0"/>
                          <w:spacing w:line="260" w:lineRule="exact"/>
                          <w:jc w:val="center"/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  <w:t>中级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keepNext/>
                          <w:widowControl/>
                          <w:snapToGrid w:val="0"/>
                          <w:spacing w:line="260" w:lineRule="exact"/>
                          <w:jc w:val="center"/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  <w:t>人机对话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auto"/>
                      <w:wAfter w:w="0" w:type="auto"/>
                      <w:trHeight w:val="480" w:hRule="atLeast"/>
                    </w:trPr>
                    <w:tc>
                      <w:tcPr>
                        <w:tcW w:w="1272" w:type="dxa"/>
                        <w:vMerge w:val="continue"/>
                        <w:tcBorders>
                          <w:lef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keepNext/>
                          <w:snapToGrid w:val="0"/>
                          <w:spacing w:line="300" w:lineRule="exact"/>
                          <w:jc w:val="center"/>
                          <w:rPr>
                            <w:rFonts w:hint="eastAsia" w:ascii="仿宋_GB2312" w:hAnsi="黑体" w:eastAsia="仿宋_GB2312"/>
                            <w:b/>
                            <w:bCs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30" w:type="dxa"/>
                        <w:noWrap w:val="0"/>
                        <w:vAlign w:val="center"/>
                      </w:tcPr>
                      <w:p>
                        <w:pPr>
                          <w:keepNext/>
                          <w:snapToGrid w:val="0"/>
                          <w:spacing w:line="320" w:lineRule="exact"/>
                          <w:jc w:val="center"/>
                          <w:rPr>
                            <w:rFonts w:hint="eastAsia" w:ascii="仿宋_GB2312" w:hAnsi="黑体" w:eastAsia="仿宋_GB2312"/>
                            <w:bCs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bCs/>
                            <w:color w:val="000000"/>
                            <w:kern w:val="0"/>
                            <w:szCs w:val="21"/>
                          </w:rPr>
                          <w:t>水产工程</w:t>
                        </w:r>
                      </w:p>
                    </w:tc>
                    <w:tc>
                      <w:tcPr>
                        <w:tcW w:w="1152" w:type="dxa"/>
                        <w:noWrap w:val="0"/>
                        <w:vAlign w:val="center"/>
                      </w:tcPr>
                      <w:p>
                        <w:pPr>
                          <w:widowControl/>
                          <w:snapToGrid w:val="0"/>
                          <w:spacing w:line="280" w:lineRule="exact"/>
                          <w:jc w:val="center"/>
                          <w:rPr>
                            <w:rFonts w:hint="eastAsia" w:ascii="CESI宋体-GB13000" w:hAnsi="CESI宋体-GB13000" w:eastAsia="CESI宋体-GB13000" w:cs="CESI宋体-GB1300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CESI宋体-GB13000" w:hAnsi="CESI宋体-GB13000" w:eastAsia="CESI宋体-GB13000" w:cs="CESI宋体-GB13000"/>
                            <w:sz w:val="21"/>
                            <w:szCs w:val="21"/>
                          </w:rPr>
                          <w:t>3004</w:t>
                        </w:r>
                      </w:p>
                    </w:tc>
                    <w:tc>
                      <w:tcPr>
                        <w:tcW w:w="7599" w:type="dxa"/>
                        <w:noWrap w:val="0"/>
                        <w:vAlign w:val="center"/>
                      </w:tcPr>
                      <w:p>
                        <w:pPr>
                          <w:keepNext/>
                          <w:snapToGrid w:val="0"/>
                          <w:spacing w:line="320" w:lineRule="exact"/>
                          <w:jc w:val="both"/>
                          <w:rPr>
                            <w:rFonts w:hint="eastAsia" w:ascii="仿宋_GB2312" w:hAnsi="黑体" w:eastAsia="仿宋_GB2312"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color w:val="000000"/>
                            <w:szCs w:val="21"/>
                          </w:rPr>
                          <w:t>水产养殖与资源保护、鱼类育种与改良、水产品加工与保鲜</w:t>
                        </w:r>
                      </w:p>
                    </w:tc>
                    <w:tc>
                      <w:tcPr>
                        <w:tcW w:w="1082" w:type="dxa"/>
                        <w:noWrap w:val="0"/>
                        <w:vAlign w:val="center"/>
                      </w:tcPr>
                      <w:p>
                        <w:pPr>
                          <w:keepNext/>
                          <w:widowControl/>
                          <w:snapToGrid w:val="0"/>
                          <w:spacing w:line="260" w:lineRule="exact"/>
                          <w:jc w:val="center"/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  <w:t>中级</w:t>
                        </w:r>
                      </w:p>
                    </w:tc>
                    <w:tc>
                      <w:tcPr>
                        <w:tcW w:w="1251" w:type="dxa"/>
                        <w:noWrap w:val="0"/>
                        <w:vAlign w:val="center"/>
                      </w:tcPr>
                      <w:p>
                        <w:pPr>
                          <w:keepNext/>
                          <w:widowControl/>
                          <w:snapToGrid w:val="0"/>
                          <w:spacing w:line="260" w:lineRule="exact"/>
                          <w:jc w:val="center"/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  <w:t>人机对话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auto"/>
                      <w:wAfter w:w="0" w:type="auto"/>
                      <w:trHeight w:val="493" w:hRule="atLeast"/>
                    </w:trPr>
                    <w:tc>
                      <w:tcPr>
                        <w:tcW w:w="1272" w:type="dxa"/>
                        <w:vMerge w:val="continue"/>
                        <w:tcBorders>
                          <w:lef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keepNext/>
                          <w:snapToGrid w:val="0"/>
                          <w:spacing w:line="300" w:lineRule="exact"/>
                          <w:jc w:val="center"/>
                          <w:rPr>
                            <w:rFonts w:hint="eastAsia" w:ascii="仿宋_GB2312" w:hAnsi="黑体" w:eastAsia="仿宋_GB2312"/>
                            <w:b/>
                            <w:bCs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30" w:type="dxa"/>
                        <w:noWrap w:val="0"/>
                        <w:vAlign w:val="center"/>
                      </w:tcPr>
                      <w:p>
                        <w:pPr>
                          <w:keepNext/>
                          <w:snapToGrid w:val="0"/>
                          <w:spacing w:line="320" w:lineRule="exact"/>
                          <w:jc w:val="center"/>
                          <w:rPr>
                            <w:rFonts w:hint="eastAsia" w:ascii="仿宋_GB2312" w:hAnsi="黑体" w:eastAsia="仿宋_GB2312"/>
                            <w:bCs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bCs/>
                            <w:color w:val="000000"/>
                            <w:kern w:val="0"/>
                            <w:szCs w:val="21"/>
                          </w:rPr>
                          <w:t>农机工程</w:t>
                        </w:r>
                      </w:p>
                    </w:tc>
                    <w:tc>
                      <w:tcPr>
                        <w:tcW w:w="1152" w:type="dxa"/>
                        <w:noWrap w:val="0"/>
                        <w:vAlign w:val="center"/>
                      </w:tcPr>
                      <w:p>
                        <w:pPr>
                          <w:widowControl/>
                          <w:snapToGrid w:val="0"/>
                          <w:spacing w:line="280" w:lineRule="exact"/>
                          <w:jc w:val="center"/>
                          <w:rPr>
                            <w:rFonts w:hint="eastAsia" w:ascii="CESI宋体-GB13000" w:hAnsi="CESI宋体-GB13000" w:eastAsia="CESI宋体-GB13000" w:cs="CESI宋体-GB1300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CESI宋体-GB13000" w:hAnsi="CESI宋体-GB13000" w:eastAsia="CESI宋体-GB13000" w:cs="CESI宋体-GB13000"/>
                            <w:sz w:val="21"/>
                            <w:szCs w:val="21"/>
                          </w:rPr>
                          <w:t>3005</w:t>
                        </w:r>
                      </w:p>
                    </w:tc>
                    <w:tc>
                      <w:tcPr>
                        <w:tcW w:w="7599" w:type="dxa"/>
                        <w:noWrap w:val="0"/>
                        <w:vAlign w:val="center"/>
                      </w:tcPr>
                      <w:p>
                        <w:pPr>
                          <w:keepNext/>
                          <w:snapToGrid w:val="0"/>
                          <w:spacing w:line="320" w:lineRule="exact"/>
                          <w:jc w:val="both"/>
                          <w:rPr>
                            <w:rFonts w:hint="eastAsia" w:ascii="仿宋_GB2312" w:hAnsi="黑体" w:eastAsia="仿宋_GB2312"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color w:val="000000"/>
                            <w:szCs w:val="21"/>
                          </w:rPr>
                          <w:t>农机推广、农机规划与管理、农机鉴定</w:t>
                        </w:r>
                      </w:p>
                    </w:tc>
                    <w:tc>
                      <w:tcPr>
                        <w:tcW w:w="1082" w:type="dxa"/>
                        <w:noWrap w:val="0"/>
                        <w:vAlign w:val="center"/>
                      </w:tcPr>
                      <w:p>
                        <w:pPr>
                          <w:keepNext/>
                          <w:widowControl/>
                          <w:snapToGrid w:val="0"/>
                          <w:spacing w:line="260" w:lineRule="exact"/>
                          <w:jc w:val="center"/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  <w:t>中级</w:t>
                        </w:r>
                      </w:p>
                    </w:tc>
                    <w:tc>
                      <w:tcPr>
                        <w:tcW w:w="1251" w:type="dxa"/>
                        <w:noWrap w:val="0"/>
                        <w:vAlign w:val="center"/>
                      </w:tcPr>
                      <w:p>
                        <w:pPr>
                          <w:keepNext/>
                          <w:widowControl/>
                          <w:snapToGrid w:val="0"/>
                          <w:spacing w:line="260" w:lineRule="exact"/>
                          <w:jc w:val="center"/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  <w:t>人机对话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auto"/>
                      <w:wAfter w:w="0" w:type="auto"/>
                      <w:trHeight w:val="402" w:hRule="atLeast"/>
                    </w:trPr>
                    <w:tc>
                      <w:tcPr>
                        <w:tcW w:w="1272" w:type="dxa"/>
                        <w:tcBorders>
                          <w:lef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keepNext/>
                          <w:snapToGrid w:val="0"/>
                          <w:spacing w:line="300" w:lineRule="exact"/>
                          <w:jc w:val="center"/>
                          <w:rPr>
                            <w:rFonts w:hint="eastAsia" w:ascii="仿宋_GB2312" w:hAnsi="黑体" w:eastAsia="仿宋_GB2312"/>
                            <w:b/>
                            <w:bCs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color w:val="000000"/>
                            <w:kern w:val="0"/>
                            <w:szCs w:val="21"/>
                          </w:rPr>
                          <w:t>新闻</w:t>
                        </w:r>
                      </w:p>
                    </w:tc>
                    <w:tc>
                      <w:tcPr>
                        <w:tcW w:w="1430" w:type="dxa"/>
                        <w:noWrap w:val="0"/>
                        <w:vAlign w:val="center"/>
                      </w:tcPr>
                      <w:p>
                        <w:pPr>
                          <w:keepNext/>
                          <w:snapToGrid w:val="0"/>
                          <w:spacing w:line="320" w:lineRule="exact"/>
                          <w:jc w:val="center"/>
                          <w:rPr>
                            <w:rFonts w:hint="eastAsia" w:ascii="仿宋_GB2312" w:hAnsi="黑体" w:eastAsia="仿宋_GB2312"/>
                            <w:bCs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  <w:t>新闻</w:t>
                        </w:r>
                      </w:p>
                    </w:tc>
                    <w:tc>
                      <w:tcPr>
                        <w:tcW w:w="1152" w:type="dxa"/>
                        <w:noWrap w:val="0"/>
                        <w:vAlign w:val="center"/>
                      </w:tcPr>
                      <w:p>
                        <w:pPr>
                          <w:widowControl/>
                          <w:snapToGrid w:val="0"/>
                          <w:spacing w:line="280" w:lineRule="exact"/>
                          <w:jc w:val="center"/>
                          <w:rPr>
                            <w:rFonts w:hint="eastAsia" w:ascii="CESI宋体-GB13000" w:hAnsi="CESI宋体-GB13000" w:eastAsia="CESI宋体-GB13000" w:cs="CESI宋体-GB1300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CESI宋体-GB13000" w:hAnsi="CESI宋体-GB13000" w:eastAsia="CESI宋体-GB13000" w:cs="CESI宋体-GB13000"/>
                            <w:sz w:val="21"/>
                            <w:szCs w:val="21"/>
                          </w:rPr>
                          <w:t>4001</w:t>
                        </w:r>
                      </w:p>
                    </w:tc>
                    <w:tc>
                      <w:tcPr>
                        <w:tcW w:w="7599" w:type="dxa"/>
                        <w:noWrap w:val="0"/>
                        <w:vAlign w:val="center"/>
                      </w:tcPr>
                      <w:p>
                        <w:pPr>
                          <w:keepNext/>
                          <w:snapToGrid w:val="0"/>
                          <w:spacing w:line="320" w:lineRule="exact"/>
                          <w:jc w:val="both"/>
                          <w:rPr>
                            <w:rFonts w:hint="eastAsia" w:ascii="仿宋_GB2312" w:hAnsi="黑体" w:eastAsia="仿宋_GB2312"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color w:val="000000"/>
                            <w:szCs w:val="21"/>
                          </w:rPr>
                          <w:t>新闻采访编辑、记者</w:t>
                        </w:r>
                      </w:p>
                    </w:tc>
                    <w:tc>
                      <w:tcPr>
                        <w:tcW w:w="1082" w:type="dxa"/>
                        <w:noWrap w:val="0"/>
                        <w:vAlign w:val="center"/>
                      </w:tcPr>
                      <w:p>
                        <w:pPr>
                          <w:keepNext/>
                          <w:widowControl/>
                          <w:snapToGrid w:val="0"/>
                          <w:spacing w:line="260" w:lineRule="exact"/>
                          <w:jc w:val="center"/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  <w:t>中级</w:t>
                        </w:r>
                      </w:p>
                    </w:tc>
                    <w:tc>
                      <w:tcPr>
                        <w:tcW w:w="1251" w:type="dxa"/>
                        <w:noWrap w:val="0"/>
                        <w:vAlign w:val="center"/>
                      </w:tcPr>
                      <w:p>
                        <w:pPr>
                          <w:keepNext/>
                          <w:widowControl/>
                          <w:snapToGrid w:val="0"/>
                          <w:spacing w:line="260" w:lineRule="exact"/>
                          <w:jc w:val="center"/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  <w:t>人机对话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auto"/>
                      <w:wAfter w:w="0" w:type="auto"/>
                      <w:trHeight w:val="140" w:hRule="atLeast"/>
                    </w:trPr>
                    <w:tc>
                      <w:tcPr>
                        <w:tcW w:w="1272" w:type="dxa"/>
                        <w:vMerge w:val="restart"/>
                        <w:tcBorders>
                          <w:lef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keepNext/>
                          <w:snapToGrid w:val="0"/>
                          <w:spacing w:line="560" w:lineRule="exact"/>
                          <w:jc w:val="center"/>
                          <w:rPr>
                            <w:rFonts w:hint="eastAsia" w:ascii="仿宋_GB2312" w:eastAsia="仿宋_GB2312"/>
                            <w:b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color w:val="000000"/>
                            <w:kern w:val="0"/>
                            <w:szCs w:val="21"/>
                          </w:rPr>
                          <w:t>文化</w:t>
                        </w:r>
                      </w:p>
                    </w:tc>
                    <w:tc>
                      <w:tcPr>
                        <w:tcW w:w="1430" w:type="dxa"/>
                        <w:noWrap w:val="0"/>
                        <w:vAlign w:val="center"/>
                      </w:tcPr>
                      <w:p>
                        <w:pPr>
                          <w:keepNext/>
                          <w:widowControl/>
                          <w:snapToGrid w:val="0"/>
                          <w:spacing w:line="260" w:lineRule="exact"/>
                          <w:jc w:val="center"/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  <w:t>群众文化</w:t>
                        </w:r>
                      </w:p>
                    </w:tc>
                    <w:tc>
                      <w:tcPr>
                        <w:tcW w:w="1152" w:type="dxa"/>
                        <w:noWrap w:val="0"/>
                        <w:vAlign w:val="center"/>
                      </w:tcPr>
                      <w:p>
                        <w:pPr>
                          <w:widowControl/>
                          <w:snapToGrid w:val="0"/>
                          <w:spacing w:line="280" w:lineRule="exact"/>
                          <w:jc w:val="center"/>
                          <w:rPr>
                            <w:rFonts w:hint="eastAsia" w:ascii="CESI宋体-GB13000" w:hAnsi="CESI宋体-GB13000" w:eastAsia="CESI宋体-GB13000" w:cs="CESI宋体-GB1300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CESI宋体-GB13000" w:hAnsi="CESI宋体-GB13000" w:eastAsia="CESI宋体-GB13000" w:cs="CESI宋体-GB13000"/>
                            <w:sz w:val="21"/>
                            <w:szCs w:val="21"/>
                          </w:rPr>
                          <w:t>5001</w:t>
                        </w:r>
                      </w:p>
                    </w:tc>
                    <w:tc>
                      <w:tcPr>
                        <w:tcW w:w="7599" w:type="dxa"/>
                        <w:noWrap w:val="0"/>
                        <w:vAlign w:val="center"/>
                      </w:tcPr>
                      <w:p>
                        <w:pPr>
                          <w:keepNext/>
                          <w:widowControl/>
                          <w:snapToGrid w:val="0"/>
                          <w:spacing w:line="260" w:lineRule="exact"/>
                          <w:jc w:val="both"/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szCs w:val="21"/>
                          </w:rPr>
                          <w:t>群众文化、舞蹈（群文）、作曲（群文）、声乐（群文）、演奏（群文）、戏剧（群文）、曲艺（群文）、美术（群文）、摄影（摄像）（群文）、编导（群文）、群文理论、非遗保护、数字文化建设及编创</w:t>
                        </w:r>
                      </w:p>
                    </w:tc>
                    <w:tc>
                      <w:tcPr>
                        <w:tcW w:w="1082" w:type="dxa"/>
                        <w:noWrap w:val="0"/>
                        <w:vAlign w:val="center"/>
                      </w:tcPr>
                      <w:p>
                        <w:pPr>
                          <w:keepNext/>
                          <w:widowControl/>
                          <w:snapToGrid w:val="0"/>
                          <w:spacing w:line="260" w:lineRule="exact"/>
                          <w:jc w:val="center"/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  <w:t>中级</w:t>
                        </w:r>
                      </w:p>
                    </w:tc>
                    <w:tc>
                      <w:tcPr>
                        <w:tcW w:w="1251" w:type="dxa"/>
                        <w:noWrap w:val="0"/>
                        <w:vAlign w:val="center"/>
                      </w:tcPr>
                      <w:p>
                        <w:pPr>
                          <w:keepNext/>
                          <w:widowControl/>
                          <w:snapToGrid w:val="0"/>
                          <w:spacing w:line="260" w:lineRule="exact"/>
                          <w:jc w:val="center"/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  <w:t>人机对话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auto"/>
                      <w:wAfter w:w="0" w:type="auto"/>
                      <w:trHeight w:val="476" w:hRule="atLeast"/>
                    </w:trPr>
                    <w:tc>
                      <w:tcPr>
                        <w:tcW w:w="1272" w:type="dxa"/>
                        <w:vMerge w:val="continue"/>
                        <w:tcBorders>
                          <w:lef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keepNext/>
                          <w:snapToGrid w:val="0"/>
                          <w:spacing w:line="560" w:lineRule="exact"/>
                          <w:jc w:val="center"/>
                          <w:rPr>
                            <w:rFonts w:hint="eastAsia" w:ascii="仿宋_GB2312" w:eastAsia="仿宋_GB2312"/>
                            <w:b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30" w:type="dxa"/>
                        <w:noWrap w:val="0"/>
                        <w:vAlign w:val="center"/>
                      </w:tcPr>
                      <w:p>
                        <w:pPr>
                          <w:keepNext/>
                          <w:widowControl/>
                          <w:snapToGrid w:val="0"/>
                          <w:spacing w:line="260" w:lineRule="exact"/>
                          <w:jc w:val="center"/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  <w:t>图书资料</w:t>
                        </w:r>
                      </w:p>
                    </w:tc>
                    <w:tc>
                      <w:tcPr>
                        <w:tcW w:w="1152" w:type="dxa"/>
                        <w:noWrap w:val="0"/>
                        <w:vAlign w:val="center"/>
                      </w:tcPr>
                      <w:p>
                        <w:pPr>
                          <w:widowControl/>
                          <w:snapToGrid w:val="0"/>
                          <w:spacing w:line="280" w:lineRule="exact"/>
                          <w:jc w:val="center"/>
                          <w:rPr>
                            <w:rFonts w:hint="eastAsia" w:ascii="CESI宋体-GB13000" w:hAnsi="CESI宋体-GB13000" w:eastAsia="CESI宋体-GB13000" w:cs="CESI宋体-GB1300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CESI宋体-GB13000" w:hAnsi="CESI宋体-GB13000" w:eastAsia="CESI宋体-GB13000" w:cs="CESI宋体-GB13000"/>
                            <w:sz w:val="21"/>
                            <w:szCs w:val="21"/>
                          </w:rPr>
                          <w:t>5002</w:t>
                        </w:r>
                      </w:p>
                    </w:tc>
                    <w:tc>
                      <w:tcPr>
                        <w:tcW w:w="7599" w:type="dxa"/>
                        <w:noWrap w:val="0"/>
                        <w:vAlign w:val="center"/>
                      </w:tcPr>
                      <w:p>
                        <w:pPr>
                          <w:keepNext/>
                          <w:widowControl/>
                          <w:snapToGrid w:val="0"/>
                          <w:spacing w:line="260" w:lineRule="exact"/>
                          <w:jc w:val="both"/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szCs w:val="21"/>
                          </w:rPr>
                          <w:t>图书资料</w:t>
                        </w:r>
                      </w:p>
                    </w:tc>
                    <w:tc>
                      <w:tcPr>
                        <w:tcW w:w="1082" w:type="dxa"/>
                        <w:noWrap w:val="0"/>
                        <w:vAlign w:val="center"/>
                      </w:tcPr>
                      <w:p>
                        <w:pPr>
                          <w:keepNext/>
                          <w:widowControl/>
                          <w:snapToGrid w:val="0"/>
                          <w:spacing w:line="260" w:lineRule="exact"/>
                          <w:jc w:val="center"/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  <w:t>中级</w:t>
                        </w:r>
                      </w:p>
                    </w:tc>
                    <w:tc>
                      <w:tcPr>
                        <w:tcW w:w="1251" w:type="dxa"/>
                        <w:noWrap w:val="0"/>
                        <w:vAlign w:val="center"/>
                      </w:tcPr>
                      <w:p>
                        <w:pPr>
                          <w:keepNext/>
                          <w:widowControl/>
                          <w:snapToGrid w:val="0"/>
                          <w:spacing w:line="260" w:lineRule="exact"/>
                          <w:jc w:val="center"/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  <w:t>人机对话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auto"/>
                      <w:wAfter w:w="0" w:type="auto"/>
                      <w:trHeight w:val="420" w:hRule="atLeast"/>
                    </w:trPr>
                    <w:tc>
                      <w:tcPr>
                        <w:tcW w:w="1272" w:type="dxa"/>
                        <w:vMerge w:val="continue"/>
                        <w:tcBorders>
                          <w:lef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keepNext/>
                          <w:snapToGrid w:val="0"/>
                          <w:spacing w:line="560" w:lineRule="exact"/>
                          <w:jc w:val="center"/>
                          <w:rPr>
                            <w:rFonts w:hint="eastAsia" w:ascii="仿宋_GB2312" w:eastAsia="仿宋_GB2312"/>
                            <w:b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30" w:type="dxa"/>
                        <w:noWrap w:val="0"/>
                        <w:vAlign w:val="center"/>
                      </w:tcPr>
                      <w:p>
                        <w:pPr>
                          <w:keepNext/>
                          <w:widowControl/>
                          <w:snapToGrid w:val="0"/>
                          <w:spacing w:line="260" w:lineRule="exact"/>
                          <w:jc w:val="center"/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  <w:t>文博</w:t>
                        </w:r>
                      </w:p>
                    </w:tc>
                    <w:tc>
                      <w:tcPr>
                        <w:tcW w:w="1152" w:type="dxa"/>
                        <w:noWrap w:val="0"/>
                        <w:vAlign w:val="center"/>
                      </w:tcPr>
                      <w:p>
                        <w:pPr>
                          <w:widowControl/>
                          <w:snapToGrid w:val="0"/>
                          <w:spacing w:line="280" w:lineRule="exact"/>
                          <w:jc w:val="center"/>
                          <w:rPr>
                            <w:rFonts w:hint="eastAsia" w:ascii="CESI宋体-GB13000" w:hAnsi="CESI宋体-GB13000" w:eastAsia="CESI宋体-GB13000" w:cs="CESI宋体-GB1300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CESI宋体-GB13000" w:hAnsi="CESI宋体-GB13000" w:eastAsia="CESI宋体-GB13000" w:cs="CESI宋体-GB13000"/>
                            <w:sz w:val="21"/>
                            <w:szCs w:val="21"/>
                          </w:rPr>
                          <w:t>5003</w:t>
                        </w:r>
                      </w:p>
                    </w:tc>
                    <w:tc>
                      <w:tcPr>
                        <w:tcW w:w="7599" w:type="dxa"/>
                        <w:noWrap w:val="0"/>
                        <w:vAlign w:val="center"/>
                      </w:tcPr>
                      <w:p>
                        <w:pPr>
                          <w:keepNext/>
                          <w:widowControl/>
                          <w:snapToGrid w:val="0"/>
                          <w:spacing w:line="260" w:lineRule="exact"/>
                          <w:jc w:val="both"/>
                          <w:rPr>
                            <w:rFonts w:hint="eastAsia" w:ascii="仿宋_GB2312" w:eastAsia="仿宋_GB2312"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szCs w:val="21"/>
                          </w:rPr>
                          <w:t>考古，陈列与宣教，文物保管与保护</w:t>
                        </w:r>
                      </w:p>
                    </w:tc>
                    <w:tc>
                      <w:tcPr>
                        <w:tcW w:w="1082" w:type="dxa"/>
                        <w:noWrap w:val="0"/>
                        <w:vAlign w:val="center"/>
                      </w:tcPr>
                      <w:p>
                        <w:pPr>
                          <w:keepNext/>
                          <w:widowControl/>
                          <w:snapToGrid w:val="0"/>
                          <w:spacing w:line="260" w:lineRule="exact"/>
                          <w:jc w:val="center"/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  <w:t>中级</w:t>
                        </w:r>
                      </w:p>
                    </w:tc>
                    <w:tc>
                      <w:tcPr>
                        <w:tcW w:w="1251" w:type="dxa"/>
                        <w:noWrap w:val="0"/>
                        <w:vAlign w:val="center"/>
                      </w:tcPr>
                      <w:p>
                        <w:pPr>
                          <w:keepNext/>
                          <w:widowControl/>
                          <w:snapToGrid w:val="0"/>
                          <w:spacing w:line="260" w:lineRule="exact"/>
                          <w:jc w:val="center"/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  <w:t>人机对话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auto"/>
                      <w:wAfter w:w="0" w:type="auto"/>
                      <w:trHeight w:val="185" w:hRule="atLeast"/>
                    </w:trPr>
                    <w:tc>
                      <w:tcPr>
                        <w:tcW w:w="1272" w:type="dxa"/>
                        <w:vMerge w:val="continue"/>
                        <w:tcBorders>
                          <w:lef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keepNext/>
                          <w:snapToGrid w:val="0"/>
                          <w:spacing w:line="560" w:lineRule="exact"/>
                          <w:jc w:val="center"/>
                          <w:rPr>
                            <w:rFonts w:hint="eastAsia" w:ascii="仿宋_GB2312" w:eastAsia="仿宋_GB2312"/>
                            <w:b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30" w:type="dxa"/>
                        <w:noWrap w:val="0"/>
                        <w:vAlign w:val="center"/>
                      </w:tcPr>
                      <w:p>
                        <w:pPr>
                          <w:keepNext/>
                          <w:snapToGrid w:val="0"/>
                          <w:spacing w:line="260" w:lineRule="exact"/>
                          <w:jc w:val="center"/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  <w:t>艺术</w:t>
                        </w:r>
                      </w:p>
                    </w:tc>
                    <w:tc>
                      <w:tcPr>
                        <w:tcW w:w="1152" w:type="dxa"/>
                        <w:noWrap w:val="0"/>
                        <w:vAlign w:val="center"/>
                      </w:tcPr>
                      <w:p>
                        <w:pPr>
                          <w:widowControl/>
                          <w:snapToGrid w:val="0"/>
                          <w:spacing w:line="280" w:lineRule="exact"/>
                          <w:jc w:val="center"/>
                          <w:rPr>
                            <w:rFonts w:hint="eastAsia" w:ascii="CESI宋体-GB13000" w:hAnsi="CESI宋体-GB13000" w:eastAsia="CESI宋体-GB13000" w:cs="CESI宋体-GB1300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CESI宋体-GB13000" w:hAnsi="CESI宋体-GB13000" w:eastAsia="CESI宋体-GB13000" w:cs="CESI宋体-GB13000"/>
                            <w:sz w:val="21"/>
                            <w:szCs w:val="21"/>
                          </w:rPr>
                          <w:t>5004</w:t>
                        </w:r>
                      </w:p>
                    </w:tc>
                    <w:tc>
                      <w:tcPr>
                        <w:tcW w:w="7599" w:type="dxa"/>
                        <w:noWrap w:val="0"/>
                        <w:vAlign w:val="center"/>
                      </w:tcPr>
                      <w:p>
                        <w:pPr>
                          <w:keepNext/>
                          <w:snapToGrid w:val="0"/>
                          <w:spacing w:line="260" w:lineRule="exact"/>
                          <w:jc w:val="both"/>
                          <w:rPr>
                            <w:rFonts w:hint="eastAsia" w:ascii="仿宋_GB2312" w:eastAsia="仿宋_GB2312"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szCs w:val="21"/>
                          </w:rPr>
                          <w:t>编剧、导演、指挥、作曲、舞台美术设计、美术、摄影（摄像）、演员、演奏员、舞台技术</w:t>
                        </w:r>
                      </w:p>
                    </w:tc>
                    <w:tc>
                      <w:tcPr>
                        <w:tcW w:w="1082" w:type="dxa"/>
                        <w:noWrap w:val="0"/>
                        <w:vAlign w:val="center"/>
                      </w:tcPr>
                      <w:p>
                        <w:pPr>
                          <w:keepNext/>
                          <w:widowControl/>
                          <w:snapToGrid w:val="0"/>
                          <w:spacing w:line="260" w:lineRule="exact"/>
                          <w:jc w:val="center"/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  <w:t>中级</w:t>
                        </w:r>
                      </w:p>
                    </w:tc>
                    <w:tc>
                      <w:tcPr>
                        <w:tcW w:w="1251" w:type="dxa"/>
                        <w:noWrap w:val="0"/>
                        <w:vAlign w:val="center"/>
                      </w:tcPr>
                      <w:p>
                        <w:pPr>
                          <w:keepNext/>
                          <w:widowControl/>
                          <w:snapToGrid w:val="0"/>
                          <w:spacing w:line="260" w:lineRule="exact"/>
                          <w:ind w:firstLine="105" w:firstLineChars="50"/>
                          <w:jc w:val="center"/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  <w:t>面   试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auto"/>
                      <w:wAfter w:w="0" w:type="auto"/>
                      <w:trHeight w:val="383" w:hRule="atLeast"/>
                    </w:trPr>
                    <w:tc>
                      <w:tcPr>
                        <w:tcW w:w="1272" w:type="dxa"/>
                        <w:tcBorders>
                          <w:lef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keepNext/>
                          <w:snapToGrid w:val="0"/>
                          <w:spacing w:line="320" w:lineRule="exact"/>
                          <w:jc w:val="center"/>
                          <w:rPr>
                            <w:rFonts w:hint="eastAsia" w:ascii="仿宋_GB2312" w:eastAsia="仿宋_GB2312"/>
                            <w:b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color w:val="000000"/>
                            <w:kern w:val="0"/>
                            <w:szCs w:val="21"/>
                          </w:rPr>
                          <w:t>档案管理</w:t>
                        </w:r>
                      </w:p>
                    </w:tc>
                    <w:tc>
                      <w:tcPr>
                        <w:tcW w:w="1430" w:type="dxa"/>
                        <w:noWrap w:val="0"/>
                        <w:vAlign w:val="center"/>
                      </w:tcPr>
                      <w:p>
                        <w:pPr>
                          <w:keepNext/>
                          <w:snapToGrid w:val="0"/>
                          <w:spacing w:line="260" w:lineRule="exact"/>
                          <w:jc w:val="center"/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  <w:t>档案</w:t>
                        </w:r>
                      </w:p>
                    </w:tc>
                    <w:tc>
                      <w:tcPr>
                        <w:tcW w:w="1152" w:type="dxa"/>
                        <w:noWrap w:val="0"/>
                        <w:vAlign w:val="center"/>
                      </w:tcPr>
                      <w:p>
                        <w:pPr>
                          <w:widowControl/>
                          <w:snapToGrid w:val="0"/>
                          <w:spacing w:line="280" w:lineRule="exact"/>
                          <w:jc w:val="center"/>
                          <w:rPr>
                            <w:rFonts w:hint="eastAsia" w:ascii="CESI宋体-GB13000" w:hAnsi="CESI宋体-GB13000" w:eastAsia="CESI宋体-GB13000" w:cs="CESI宋体-GB1300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CESI宋体-GB13000" w:hAnsi="CESI宋体-GB13000" w:eastAsia="CESI宋体-GB13000" w:cs="CESI宋体-GB13000"/>
                            <w:sz w:val="21"/>
                            <w:szCs w:val="21"/>
                          </w:rPr>
                          <w:t>6001</w:t>
                        </w:r>
                      </w:p>
                    </w:tc>
                    <w:tc>
                      <w:tcPr>
                        <w:tcW w:w="7599" w:type="dxa"/>
                        <w:noWrap w:val="0"/>
                        <w:vAlign w:val="center"/>
                      </w:tcPr>
                      <w:p>
                        <w:pPr>
                          <w:keepNext/>
                          <w:snapToGrid w:val="0"/>
                          <w:spacing w:line="260" w:lineRule="exact"/>
                          <w:jc w:val="both"/>
                          <w:rPr>
                            <w:rFonts w:hint="eastAsia" w:ascii="仿宋_GB2312" w:eastAsia="仿宋_GB2312"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  <w:t>档案学基础研究、档案整理研究、档案保护、档案信息化、档案文献编纂</w:t>
                        </w:r>
                      </w:p>
                    </w:tc>
                    <w:tc>
                      <w:tcPr>
                        <w:tcW w:w="1082" w:type="dxa"/>
                        <w:noWrap w:val="0"/>
                        <w:vAlign w:val="center"/>
                      </w:tcPr>
                      <w:p>
                        <w:pPr>
                          <w:keepNext/>
                          <w:snapToGrid w:val="0"/>
                          <w:spacing w:line="260" w:lineRule="exact"/>
                          <w:jc w:val="center"/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  <w:t>初、中级</w:t>
                        </w:r>
                      </w:p>
                    </w:tc>
                    <w:tc>
                      <w:tcPr>
                        <w:tcW w:w="1251" w:type="dxa"/>
                        <w:noWrap w:val="0"/>
                        <w:vAlign w:val="center"/>
                      </w:tcPr>
                      <w:p>
                        <w:pPr>
                          <w:keepNext/>
                          <w:snapToGrid w:val="0"/>
                          <w:spacing w:line="260" w:lineRule="exact"/>
                          <w:jc w:val="center"/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  <w:t>人机对话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auto"/>
                      <w:wAfter w:w="0" w:type="auto"/>
                      <w:trHeight w:val="1982" w:hRule="atLeast"/>
                    </w:trPr>
                    <w:tc>
                      <w:tcPr>
                        <w:tcW w:w="1272" w:type="dxa"/>
                        <w:vMerge w:val="restart"/>
                        <w:tcBorders>
                          <w:lef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keepNext/>
                          <w:snapToGrid w:val="0"/>
                          <w:spacing w:line="320" w:lineRule="exact"/>
                          <w:jc w:val="center"/>
                          <w:rPr>
                            <w:rFonts w:hint="eastAsia" w:ascii="仿宋_GB2312" w:eastAsia="仿宋_GB2312"/>
                            <w:b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color w:val="000000"/>
                            <w:kern w:val="0"/>
                            <w:szCs w:val="21"/>
                          </w:rPr>
                          <w:t>教育</w:t>
                        </w:r>
                      </w:p>
                    </w:tc>
                    <w:tc>
                      <w:tcPr>
                        <w:tcW w:w="1430" w:type="dxa"/>
                        <w:noWrap w:val="0"/>
                        <w:vAlign w:val="center"/>
                      </w:tcPr>
                      <w:p>
                        <w:pPr>
                          <w:keepNext/>
                          <w:snapToGrid w:val="0"/>
                          <w:spacing w:line="260" w:lineRule="exact"/>
                          <w:jc w:val="center"/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  <w:t>中等职业教育教师</w:t>
                        </w:r>
                      </w:p>
                    </w:tc>
                    <w:tc>
                      <w:tcPr>
                        <w:tcW w:w="1152" w:type="dxa"/>
                        <w:noWrap w:val="0"/>
                        <w:vAlign w:val="center"/>
                      </w:tcPr>
                      <w:p>
                        <w:pPr>
                          <w:widowControl/>
                          <w:snapToGrid w:val="0"/>
                          <w:spacing w:line="280" w:lineRule="exact"/>
                          <w:jc w:val="center"/>
                          <w:rPr>
                            <w:rFonts w:hint="eastAsia" w:ascii="CESI宋体-GB13000" w:hAnsi="CESI宋体-GB13000" w:eastAsia="CESI宋体-GB13000" w:cs="CESI宋体-GB1300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CESI宋体-GB13000" w:hAnsi="CESI宋体-GB13000" w:eastAsia="CESI宋体-GB13000" w:cs="CESI宋体-GB13000"/>
                            <w:sz w:val="21"/>
                            <w:szCs w:val="21"/>
                          </w:rPr>
                          <w:t>7001</w:t>
                        </w:r>
                      </w:p>
                    </w:tc>
                    <w:tc>
                      <w:tcPr>
                        <w:tcW w:w="7599" w:type="dxa"/>
                        <w:noWrap w:val="0"/>
                        <w:vAlign w:val="center"/>
                      </w:tcPr>
                      <w:p>
                        <w:pPr>
                          <w:keepNext/>
                          <w:snapToGrid w:val="0"/>
                          <w:spacing w:line="260" w:lineRule="exact"/>
                          <w:jc w:val="both"/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  <w:t>哲学、实验技术、公共政治、伦理学、德育、统计、贸易、金融、经济管理、药学、医学、林学、农学、轻工、测绘、土建、水电、水利、给排水、电工、材料、运输、建筑、冶金、动力热物理、电力、仪器仪表、机械、体育学、地貌、地理、勘探、石油、地质、计算机、电子学、光学、力学、遗传、微生物、生物、化工、化学、物理、数学、情报学、图书学、公安、服装、设计、美术、音乐、外语、心理学、新闻、中文、教育学、公共管理、法学、档案、历史、畜牧、社会学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财政、纺织、交通、秘书</w:t>
                        </w:r>
                      </w:p>
                    </w:tc>
                    <w:tc>
                      <w:tcPr>
                        <w:tcW w:w="1082" w:type="dxa"/>
                        <w:noWrap w:val="0"/>
                        <w:vAlign w:val="center"/>
                      </w:tcPr>
                      <w:p>
                        <w:pPr>
                          <w:keepNext/>
                          <w:widowControl/>
                          <w:snapToGrid w:val="0"/>
                          <w:spacing w:line="260" w:lineRule="exact"/>
                          <w:jc w:val="center"/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  <w:t>中级</w:t>
                        </w:r>
                      </w:p>
                    </w:tc>
                    <w:tc>
                      <w:tcPr>
                        <w:tcW w:w="1251" w:type="dxa"/>
                        <w:noWrap w:val="0"/>
                        <w:vAlign w:val="center"/>
                      </w:tcPr>
                      <w:p>
                        <w:pPr>
                          <w:keepNext/>
                          <w:widowControl/>
                          <w:snapToGrid w:val="0"/>
                          <w:spacing w:line="260" w:lineRule="exact"/>
                          <w:jc w:val="center"/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  <w:t>人机对话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auto"/>
                      <w:wAfter w:w="0" w:type="auto"/>
                      <w:trHeight w:val="436" w:hRule="atLeast"/>
                    </w:trPr>
                    <w:tc>
                      <w:tcPr>
                        <w:tcW w:w="1272" w:type="dxa"/>
                        <w:vMerge w:val="continue"/>
                        <w:tcBorders>
                          <w:lef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keepNext/>
                          <w:snapToGrid w:val="0"/>
                          <w:spacing w:line="320" w:lineRule="exact"/>
                          <w:jc w:val="center"/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30" w:type="dxa"/>
                        <w:noWrap w:val="0"/>
                        <w:vAlign w:val="center"/>
                      </w:tcPr>
                      <w:p>
                        <w:pPr>
                          <w:keepNext/>
                          <w:snapToGrid w:val="0"/>
                          <w:spacing w:line="260" w:lineRule="exact"/>
                          <w:jc w:val="center"/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  <w:t>技校教师</w:t>
                        </w:r>
                      </w:p>
                    </w:tc>
                    <w:tc>
                      <w:tcPr>
                        <w:tcW w:w="1152" w:type="dxa"/>
                        <w:noWrap w:val="0"/>
                        <w:vAlign w:val="center"/>
                      </w:tcPr>
                      <w:p>
                        <w:pPr>
                          <w:widowControl/>
                          <w:snapToGrid w:val="0"/>
                          <w:spacing w:line="280" w:lineRule="exact"/>
                          <w:jc w:val="center"/>
                          <w:rPr>
                            <w:rFonts w:hint="eastAsia" w:ascii="CESI宋体-GB13000" w:hAnsi="CESI宋体-GB13000" w:eastAsia="CESI宋体-GB13000" w:cs="CESI宋体-GB1300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CESI宋体-GB13000" w:hAnsi="CESI宋体-GB13000" w:eastAsia="CESI宋体-GB13000" w:cs="CESI宋体-GB13000"/>
                            <w:sz w:val="21"/>
                            <w:szCs w:val="21"/>
                          </w:rPr>
                          <w:t>7002</w:t>
                        </w:r>
                      </w:p>
                    </w:tc>
                    <w:tc>
                      <w:tcPr>
                        <w:tcW w:w="7599" w:type="dxa"/>
                        <w:noWrap w:val="0"/>
                        <w:vAlign w:val="center"/>
                      </w:tcPr>
                      <w:p>
                        <w:pPr>
                          <w:keepNext/>
                          <w:snapToGrid w:val="0"/>
                          <w:spacing w:line="260" w:lineRule="exact"/>
                          <w:jc w:val="both"/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  <w:t>讲师</w:t>
                        </w:r>
                      </w:p>
                    </w:tc>
                    <w:tc>
                      <w:tcPr>
                        <w:tcW w:w="1082" w:type="dxa"/>
                        <w:noWrap w:val="0"/>
                        <w:vAlign w:val="center"/>
                      </w:tcPr>
                      <w:p>
                        <w:pPr>
                          <w:keepNext/>
                          <w:widowControl/>
                          <w:snapToGrid w:val="0"/>
                          <w:spacing w:line="260" w:lineRule="exact"/>
                          <w:jc w:val="center"/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  <w:t>中级</w:t>
                        </w:r>
                      </w:p>
                    </w:tc>
                    <w:tc>
                      <w:tcPr>
                        <w:tcW w:w="1251" w:type="dxa"/>
                        <w:noWrap w:val="0"/>
                        <w:vAlign w:val="center"/>
                      </w:tcPr>
                      <w:p>
                        <w:pPr>
                          <w:keepNext/>
                          <w:widowControl/>
                          <w:snapToGrid w:val="0"/>
                          <w:spacing w:line="260" w:lineRule="exact"/>
                          <w:jc w:val="center"/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  <w:t>人机对话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auto"/>
                      <w:wAfter w:w="0" w:type="auto"/>
                      <w:trHeight w:val="450" w:hRule="atLeast"/>
                    </w:trPr>
                    <w:tc>
                      <w:tcPr>
                        <w:tcW w:w="1272" w:type="dxa"/>
                        <w:vMerge w:val="continue"/>
                        <w:tcBorders>
                          <w:lef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keepNext/>
                          <w:snapToGrid w:val="0"/>
                          <w:spacing w:line="320" w:lineRule="exact"/>
                          <w:jc w:val="center"/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30" w:type="dxa"/>
                        <w:noWrap w:val="0"/>
                        <w:vAlign w:val="center"/>
                      </w:tcPr>
                      <w:p>
                        <w:pPr>
                          <w:keepNext/>
                          <w:snapToGrid w:val="0"/>
                          <w:spacing w:line="260" w:lineRule="exact"/>
                          <w:jc w:val="center"/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Cs w:val="21"/>
                          </w:rPr>
                          <w:t>实验技术</w:t>
                        </w:r>
                      </w:p>
                    </w:tc>
                    <w:tc>
                      <w:tcPr>
                        <w:tcW w:w="1152" w:type="dxa"/>
                        <w:noWrap w:val="0"/>
                        <w:vAlign w:val="center"/>
                      </w:tcPr>
                      <w:p>
                        <w:pPr>
                          <w:widowControl/>
                          <w:snapToGrid w:val="0"/>
                          <w:spacing w:line="280" w:lineRule="exact"/>
                          <w:jc w:val="center"/>
                          <w:rPr>
                            <w:rFonts w:hint="eastAsia" w:ascii="CESI宋体-GB13000" w:hAnsi="CESI宋体-GB13000" w:eastAsia="CESI宋体-GB13000" w:cs="CESI宋体-GB1300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CESI宋体-GB13000" w:hAnsi="CESI宋体-GB13000" w:eastAsia="CESI宋体-GB13000" w:cs="CESI宋体-GB13000"/>
                            <w:sz w:val="21"/>
                            <w:szCs w:val="21"/>
                          </w:rPr>
                          <w:t>7003</w:t>
                        </w:r>
                      </w:p>
                    </w:tc>
                    <w:tc>
                      <w:tcPr>
                        <w:tcW w:w="7599" w:type="dxa"/>
                        <w:noWrap w:val="0"/>
                        <w:vAlign w:val="center"/>
                      </w:tcPr>
                      <w:p>
                        <w:pPr>
                          <w:keepNext/>
                          <w:snapToGrid w:val="0"/>
                          <w:spacing w:line="260" w:lineRule="exact"/>
                          <w:jc w:val="both"/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Cs w:val="21"/>
                          </w:rPr>
                          <w:t>高等学校实验人员、高等职业教育实验人员、中等职业教育实验人员、中小学试验人员、研究机构实验人员、药学实验人员、医学实验人员</w:t>
                        </w:r>
                      </w:p>
                    </w:tc>
                    <w:tc>
                      <w:tcPr>
                        <w:tcW w:w="1082" w:type="dxa"/>
                        <w:noWrap w:val="0"/>
                        <w:vAlign w:val="center"/>
                      </w:tcPr>
                      <w:p>
                        <w:pPr>
                          <w:keepNext/>
                          <w:widowControl/>
                          <w:snapToGrid w:val="0"/>
                          <w:spacing w:line="260" w:lineRule="exact"/>
                          <w:jc w:val="center"/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  <w:t>中级</w:t>
                        </w:r>
                      </w:p>
                    </w:tc>
                    <w:tc>
                      <w:tcPr>
                        <w:tcW w:w="1251" w:type="dxa"/>
                        <w:noWrap w:val="0"/>
                        <w:vAlign w:val="center"/>
                      </w:tcPr>
                      <w:p>
                        <w:pPr>
                          <w:keepNext/>
                          <w:widowControl/>
                          <w:snapToGrid w:val="0"/>
                          <w:spacing w:line="260" w:lineRule="exact"/>
                          <w:jc w:val="center"/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  <w:t>人机对话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auto"/>
                      <w:wAfter w:w="0" w:type="auto"/>
                      <w:trHeight w:val="425" w:hRule="atLeast"/>
                    </w:trPr>
                    <w:tc>
                      <w:tcPr>
                        <w:tcW w:w="1272" w:type="dxa"/>
                        <w:vMerge w:val="continue"/>
                        <w:tcBorders>
                          <w:left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keepNext/>
                          <w:snapToGrid w:val="0"/>
                          <w:spacing w:line="320" w:lineRule="exact"/>
                          <w:jc w:val="center"/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30" w:type="dxa"/>
                        <w:noWrap w:val="0"/>
                        <w:vAlign w:val="center"/>
                      </w:tcPr>
                      <w:p>
                        <w:pPr>
                          <w:keepNext/>
                          <w:snapToGrid w:val="0"/>
                          <w:spacing w:line="260" w:lineRule="exact"/>
                          <w:jc w:val="center"/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Cs w:val="21"/>
                          </w:rPr>
                          <w:t>党校教师</w:t>
                        </w:r>
                      </w:p>
                    </w:tc>
                    <w:tc>
                      <w:tcPr>
                        <w:tcW w:w="1152" w:type="dxa"/>
                        <w:noWrap w:val="0"/>
                        <w:vAlign w:val="center"/>
                      </w:tcPr>
                      <w:p>
                        <w:pPr>
                          <w:widowControl/>
                          <w:snapToGrid w:val="0"/>
                          <w:spacing w:line="280" w:lineRule="exact"/>
                          <w:jc w:val="center"/>
                          <w:rPr>
                            <w:rFonts w:hint="eastAsia" w:ascii="CESI宋体-GB13000" w:hAnsi="CESI宋体-GB13000" w:eastAsia="CESI宋体-GB13000" w:cs="CESI宋体-GB1300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CESI宋体-GB13000" w:hAnsi="CESI宋体-GB13000" w:eastAsia="CESI宋体-GB13000" w:cs="CESI宋体-GB13000"/>
                            <w:sz w:val="21"/>
                            <w:szCs w:val="21"/>
                          </w:rPr>
                          <w:t>7004</w:t>
                        </w:r>
                      </w:p>
                    </w:tc>
                    <w:tc>
                      <w:tcPr>
                        <w:tcW w:w="7599" w:type="dxa"/>
                        <w:tcBorders>
                          <w:bottom w:val="single" w:color="auto" w:sz="4" w:space="0"/>
                        </w:tcBorders>
                        <w:noWrap w:val="0"/>
                        <w:vAlign w:val="center"/>
                      </w:tcPr>
                      <w:p>
                        <w:pPr>
                          <w:keepNext/>
                          <w:snapToGrid w:val="0"/>
                          <w:spacing w:line="260" w:lineRule="exact"/>
                          <w:jc w:val="both"/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hAnsi="宋体" w:eastAsia="仿宋_GB2312" w:cs="宋体"/>
                            <w:color w:val="000000"/>
                            <w:kern w:val="0"/>
                            <w:szCs w:val="21"/>
                          </w:rPr>
                          <w:t>讲师</w:t>
                        </w:r>
                      </w:p>
                    </w:tc>
                    <w:tc>
                      <w:tcPr>
                        <w:tcW w:w="1082" w:type="dxa"/>
                        <w:noWrap w:val="0"/>
                        <w:vAlign w:val="center"/>
                      </w:tcPr>
                      <w:p>
                        <w:pPr>
                          <w:keepNext/>
                          <w:snapToGrid w:val="0"/>
                          <w:spacing w:line="260" w:lineRule="exact"/>
                          <w:jc w:val="center"/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  <w:t>中级</w:t>
                        </w:r>
                      </w:p>
                    </w:tc>
                    <w:tc>
                      <w:tcPr>
                        <w:tcW w:w="1251" w:type="dxa"/>
                        <w:noWrap w:val="0"/>
                        <w:vAlign w:val="center"/>
                      </w:tcPr>
                      <w:p>
                        <w:pPr>
                          <w:keepNext/>
                          <w:snapToGrid w:val="0"/>
                          <w:spacing w:line="260" w:lineRule="exact"/>
                          <w:jc w:val="center"/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kern w:val="0"/>
                            <w:szCs w:val="21"/>
                          </w:rPr>
                          <w:t>人机对话</w:t>
                        </w:r>
                      </w:p>
                    </w:tc>
                  </w:tr>
                </w:tbl>
                <w:p>
                  <w:pPr>
                    <w:keepNext/>
                    <w:snapToGrid w:val="0"/>
                    <w:spacing w:line="260" w:lineRule="exact"/>
                    <w:rPr>
                      <w:rFonts w:eastAsia="仿宋_GB2312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>
            <w:pPr>
              <w:widowControl/>
              <w:snapToGrid w:val="0"/>
              <w:spacing w:line="560" w:lineRule="exact"/>
              <w:ind w:firstLine="640" w:firstLineChars="200"/>
              <w:jc w:val="center"/>
              <w:rPr>
                <w:rFonts w:hint="eastAsia" w:ascii="方正小标宋简体" w:eastAsia="方正小标宋简体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/>
          <w:sz w:val="11"/>
          <w:szCs w:val="15"/>
        </w:rPr>
      </w:pPr>
    </w:p>
    <w:sectPr>
      <w:footerReference r:id="rId3" w:type="default"/>
      <w:pgSz w:w="16838" w:h="11906" w:orient="landscape"/>
      <w:pgMar w:top="1418" w:right="1247" w:bottom="1474" w:left="1474" w:header="851" w:footer="96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宋体-GB13000">
    <w:altName w:val="宋体"/>
    <w:panose1 w:val="02000500000000000000"/>
    <w:charset w:val="86"/>
    <w:family w:val="auto"/>
    <w:pitch w:val="default"/>
    <w:sig w:usb0="800002BF" w:usb1="18C77CF8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altName w:val="楷体_GB2312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13000">
    <w:altName w:val="仿宋"/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10" w:rightChars="100"/>
      <w:jc w:val="right"/>
      <w:rPr>
        <w:rFonts w:hint="eastAsia" w:ascii="仿宋_GB2312" w:eastAsia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right="210" w:rightChars="100"/>
                            <w:jc w:val="right"/>
                          </w:pP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kern w:val="2"/>
                              <w:sz w:val="28"/>
                              <w:szCs w:val="28"/>
                              <w:lang w:bidi="ar-SA"/>
                            </w:rPr>
                            <w:t>6</w:t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K+nM7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210" w:rightChars="100"/>
                      <w:jc w:val="right"/>
                    </w:pPr>
                    <w:r>
                      <w:rPr>
                        <w:rFonts w:hint="eastAsia" w:ascii="CESI宋体-GB13000" w:hAnsi="CESI宋体-GB13000" w:eastAsia="CESI宋体-GB13000" w:cs="CESI宋体-GB13000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\* Arabic \* MERGEFORMAT </w:instrText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kern w:val="2"/>
                        <w:sz w:val="28"/>
                        <w:szCs w:val="28"/>
                        <w:lang w:bidi="ar-SA"/>
                      </w:rPr>
                      <w:t>6</w:t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MWIwZjU4ODhlYzU0MDhjM2ExOWEzMDViMWExYzgifQ=="/>
  </w:docVars>
  <w:rsids>
    <w:rsidRoot w:val="00A6708C"/>
    <w:rsid w:val="000147C8"/>
    <w:rsid w:val="0001480A"/>
    <w:rsid w:val="000554C3"/>
    <w:rsid w:val="00057F96"/>
    <w:rsid w:val="00062D3A"/>
    <w:rsid w:val="00064EFF"/>
    <w:rsid w:val="00076710"/>
    <w:rsid w:val="00082A4A"/>
    <w:rsid w:val="00083EC5"/>
    <w:rsid w:val="0009392F"/>
    <w:rsid w:val="000A512D"/>
    <w:rsid w:val="000B0FEF"/>
    <w:rsid w:val="000C155F"/>
    <w:rsid w:val="000D0E83"/>
    <w:rsid w:val="000E355B"/>
    <w:rsid w:val="000E70F7"/>
    <w:rsid w:val="000F0DFD"/>
    <w:rsid w:val="000F0F49"/>
    <w:rsid w:val="000F2D8E"/>
    <w:rsid w:val="001122C0"/>
    <w:rsid w:val="00125D12"/>
    <w:rsid w:val="001301D0"/>
    <w:rsid w:val="001309B1"/>
    <w:rsid w:val="00132DBD"/>
    <w:rsid w:val="00154ADF"/>
    <w:rsid w:val="0015548E"/>
    <w:rsid w:val="00157B42"/>
    <w:rsid w:val="00161651"/>
    <w:rsid w:val="00166D15"/>
    <w:rsid w:val="001835D2"/>
    <w:rsid w:val="00187BE8"/>
    <w:rsid w:val="00195FED"/>
    <w:rsid w:val="001C1675"/>
    <w:rsid w:val="001E0E4F"/>
    <w:rsid w:val="001E5B52"/>
    <w:rsid w:val="002259CD"/>
    <w:rsid w:val="0025622E"/>
    <w:rsid w:val="00264782"/>
    <w:rsid w:val="00267871"/>
    <w:rsid w:val="002714B2"/>
    <w:rsid w:val="00281E33"/>
    <w:rsid w:val="00285231"/>
    <w:rsid w:val="002D26B2"/>
    <w:rsid w:val="002D6ADB"/>
    <w:rsid w:val="00302D5F"/>
    <w:rsid w:val="003327C3"/>
    <w:rsid w:val="00340F8E"/>
    <w:rsid w:val="00362691"/>
    <w:rsid w:val="003665EC"/>
    <w:rsid w:val="00373781"/>
    <w:rsid w:val="00387B59"/>
    <w:rsid w:val="003B5B00"/>
    <w:rsid w:val="003E7507"/>
    <w:rsid w:val="003F3794"/>
    <w:rsid w:val="003F3E35"/>
    <w:rsid w:val="003F57CF"/>
    <w:rsid w:val="00401488"/>
    <w:rsid w:val="00402259"/>
    <w:rsid w:val="00402FB4"/>
    <w:rsid w:val="00406305"/>
    <w:rsid w:val="00413331"/>
    <w:rsid w:val="00455AB7"/>
    <w:rsid w:val="004561F9"/>
    <w:rsid w:val="0046057B"/>
    <w:rsid w:val="0046144D"/>
    <w:rsid w:val="00461D7E"/>
    <w:rsid w:val="00466884"/>
    <w:rsid w:val="004965D9"/>
    <w:rsid w:val="004A3F64"/>
    <w:rsid w:val="004D4575"/>
    <w:rsid w:val="004E38FD"/>
    <w:rsid w:val="00511CEF"/>
    <w:rsid w:val="00512472"/>
    <w:rsid w:val="005135B4"/>
    <w:rsid w:val="00524642"/>
    <w:rsid w:val="0053341D"/>
    <w:rsid w:val="00534493"/>
    <w:rsid w:val="00550C9B"/>
    <w:rsid w:val="0055578D"/>
    <w:rsid w:val="00555F98"/>
    <w:rsid w:val="005656C1"/>
    <w:rsid w:val="00570D0B"/>
    <w:rsid w:val="0057618F"/>
    <w:rsid w:val="00576EEB"/>
    <w:rsid w:val="0057725A"/>
    <w:rsid w:val="005869C9"/>
    <w:rsid w:val="005A0D6C"/>
    <w:rsid w:val="005A63FD"/>
    <w:rsid w:val="005C423D"/>
    <w:rsid w:val="005D1398"/>
    <w:rsid w:val="00616ECA"/>
    <w:rsid w:val="00661181"/>
    <w:rsid w:val="006642AD"/>
    <w:rsid w:val="00664AE5"/>
    <w:rsid w:val="00682559"/>
    <w:rsid w:val="006959E9"/>
    <w:rsid w:val="006967E3"/>
    <w:rsid w:val="006B7AB6"/>
    <w:rsid w:val="006D2634"/>
    <w:rsid w:val="006E7283"/>
    <w:rsid w:val="006F2052"/>
    <w:rsid w:val="006F466E"/>
    <w:rsid w:val="006F785E"/>
    <w:rsid w:val="00720E82"/>
    <w:rsid w:val="007530A2"/>
    <w:rsid w:val="00756AA6"/>
    <w:rsid w:val="00760FF1"/>
    <w:rsid w:val="00763BF5"/>
    <w:rsid w:val="00783039"/>
    <w:rsid w:val="007A0DA5"/>
    <w:rsid w:val="007A3DC9"/>
    <w:rsid w:val="007A78CC"/>
    <w:rsid w:val="007B0F28"/>
    <w:rsid w:val="007B33E4"/>
    <w:rsid w:val="007C0FD2"/>
    <w:rsid w:val="007C406A"/>
    <w:rsid w:val="007D0C6C"/>
    <w:rsid w:val="007D1DEA"/>
    <w:rsid w:val="007E2AA0"/>
    <w:rsid w:val="0081017C"/>
    <w:rsid w:val="00810B39"/>
    <w:rsid w:val="00814A9F"/>
    <w:rsid w:val="008233DD"/>
    <w:rsid w:val="00823DAA"/>
    <w:rsid w:val="0082623F"/>
    <w:rsid w:val="0082731D"/>
    <w:rsid w:val="008373B5"/>
    <w:rsid w:val="0087404E"/>
    <w:rsid w:val="008917B7"/>
    <w:rsid w:val="0089529B"/>
    <w:rsid w:val="00897478"/>
    <w:rsid w:val="008B5670"/>
    <w:rsid w:val="008C2FD2"/>
    <w:rsid w:val="008C69EB"/>
    <w:rsid w:val="008E6B4A"/>
    <w:rsid w:val="0091796F"/>
    <w:rsid w:val="00931CB1"/>
    <w:rsid w:val="00931D26"/>
    <w:rsid w:val="0094033C"/>
    <w:rsid w:val="0094257C"/>
    <w:rsid w:val="0095106B"/>
    <w:rsid w:val="00951154"/>
    <w:rsid w:val="00967B68"/>
    <w:rsid w:val="00974F4F"/>
    <w:rsid w:val="00981DE1"/>
    <w:rsid w:val="00992334"/>
    <w:rsid w:val="0099383F"/>
    <w:rsid w:val="009A0235"/>
    <w:rsid w:val="009B046C"/>
    <w:rsid w:val="009C03D8"/>
    <w:rsid w:val="009D13F6"/>
    <w:rsid w:val="009D4E16"/>
    <w:rsid w:val="009F019B"/>
    <w:rsid w:val="009F2469"/>
    <w:rsid w:val="00A00526"/>
    <w:rsid w:val="00A23AD6"/>
    <w:rsid w:val="00A3538B"/>
    <w:rsid w:val="00A40B50"/>
    <w:rsid w:val="00A5175D"/>
    <w:rsid w:val="00A579FE"/>
    <w:rsid w:val="00A6708C"/>
    <w:rsid w:val="00A775E3"/>
    <w:rsid w:val="00A828F9"/>
    <w:rsid w:val="00AD7148"/>
    <w:rsid w:val="00AD735C"/>
    <w:rsid w:val="00AE44F9"/>
    <w:rsid w:val="00AF2BCB"/>
    <w:rsid w:val="00AF3F7E"/>
    <w:rsid w:val="00B2686C"/>
    <w:rsid w:val="00B3071C"/>
    <w:rsid w:val="00B4045D"/>
    <w:rsid w:val="00B405B5"/>
    <w:rsid w:val="00B5120D"/>
    <w:rsid w:val="00B55806"/>
    <w:rsid w:val="00B64E87"/>
    <w:rsid w:val="00B71F90"/>
    <w:rsid w:val="00B74F79"/>
    <w:rsid w:val="00B90FCA"/>
    <w:rsid w:val="00BC5564"/>
    <w:rsid w:val="00BC7675"/>
    <w:rsid w:val="00BD0313"/>
    <w:rsid w:val="00BD15C8"/>
    <w:rsid w:val="00BD4773"/>
    <w:rsid w:val="00BD5B50"/>
    <w:rsid w:val="00BF0616"/>
    <w:rsid w:val="00C041A9"/>
    <w:rsid w:val="00C108FA"/>
    <w:rsid w:val="00C1497F"/>
    <w:rsid w:val="00C25C06"/>
    <w:rsid w:val="00C268AB"/>
    <w:rsid w:val="00C3321C"/>
    <w:rsid w:val="00C33438"/>
    <w:rsid w:val="00C40D00"/>
    <w:rsid w:val="00C47D96"/>
    <w:rsid w:val="00C516F9"/>
    <w:rsid w:val="00C632FA"/>
    <w:rsid w:val="00C6459C"/>
    <w:rsid w:val="00C80C2C"/>
    <w:rsid w:val="00C84205"/>
    <w:rsid w:val="00C910DD"/>
    <w:rsid w:val="00CB3E02"/>
    <w:rsid w:val="00CC0087"/>
    <w:rsid w:val="00CC11EE"/>
    <w:rsid w:val="00CD3A50"/>
    <w:rsid w:val="00CE3F0C"/>
    <w:rsid w:val="00CF0C18"/>
    <w:rsid w:val="00CF1006"/>
    <w:rsid w:val="00CF1E31"/>
    <w:rsid w:val="00CF69A9"/>
    <w:rsid w:val="00D00382"/>
    <w:rsid w:val="00D007D6"/>
    <w:rsid w:val="00D02776"/>
    <w:rsid w:val="00D036E6"/>
    <w:rsid w:val="00D05009"/>
    <w:rsid w:val="00D0658F"/>
    <w:rsid w:val="00D52DD6"/>
    <w:rsid w:val="00D53EC1"/>
    <w:rsid w:val="00D62C56"/>
    <w:rsid w:val="00D66F24"/>
    <w:rsid w:val="00D80ABA"/>
    <w:rsid w:val="00DA072F"/>
    <w:rsid w:val="00DB4541"/>
    <w:rsid w:val="00DB58B4"/>
    <w:rsid w:val="00DD2E95"/>
    <w:rsid w:val="00DD35C9"/>
    <w:rsid w:val="00DD7388"/>
    <w:rsid w:val="00DE0BFB"/>
    <w:rsid w:val="00DF23C2"/>
    <w:rsid w:val="00DF4983"/>
    <w:rsid w:val="00E111A8"/>
    <w:rsid w:val="00E15448"/>
    <w:rsid w:val="00E1695B"/>
    <w:rsid w:val="00E2565A"/>
    <w:rsid w:val="00E43216"/>
    <w:rsid w:val="00E605DC"/>
    <w:rsid w:val="00E620EB"/>
    <w:rsid w:val="00E632AB"/>
    <w:rsid w:val="00E74FFC"/>
    <w:rsid w:val="00E81FE5"/>
    <w:rsid w:val="00E8203E"/>
    <w:rsid w:val="00E864B7"/>
    <w:rsid w:val="00EA1AE6"/>
    <w:rsid w:val="00EB6AEA"/>
    <w:rsid w:val="00ED6052"/>
    <w:rsid w:val="00EE5EF6"/>
    <w:rsid w:val="00EF2245"/>
    <w:rsid w:val="00F34034"/>
    <w:rsid w:val="00F35165"/>
    <w:rsid w:val="00F42B85"/>
    <w:rsid w:val="00F50156"/>
    <w:rsid w:val="00F757D9"/>
    <w:rsid w:val="00F9415F"/>
    <w:rsid w:val="00FA6416"/>
    <w:rsid w:val="00FB6898"/>
    <w:rsid w:val="00FC43D4"/>
    <w:rsid w:val="00FC74CA"/>
    <w:rsid w:val="00FD5A7B"/>
    <w:rsid w:val="027D5276"/>
    <w:rsid w:val="08953030"/>
    <w:rsid w:val="0C3A231F"/>
    <w:rsid w:val="0F9E6D6C"/>
    <w:rsid w:val="12847D7B"/>
    <w:rsid w:val="13091407"/>
    <w:rsid w:val="169E7506"/>
    <w:rsid w:val="1B962C97"/>
    <w:rsid w:val="1C924BD1"/>
    <w:rsid w:val="1E7B280B"/>
    <w:rsid w:val="1F7C7D01"/>
    <w:rsid w:val="210C0DA4"/>
    <w:rsid w:val="21173B38"/>
    <w:rsid w:val="219C4BC5"/>
    <w:rsid w:val="25943F53"/>
    <w:rsid w:val="2A065AD4"/>
    <w:rsid w:val="2D3E0536"/>
    <w:rsid w:val="2F900630"/>
    <w:rsid w:val="349141EE"/>
    <w:rsid w:val="34D52720"/>
    <w:rsid w:val="36F26008"/>
    <w:rsid w:val="39254818"/>
    <w:rsid w:val="3BF8014A"/>
    <w:rsid w:val="3E3C1053"/>
    <w:rsid w:val="3F547557"/>
    <w:rsid w:val="3F6E688E"/>
    <w:rsid w:val="3FD7B6D6"/>
    <w:rsid w:val="40416E6F"/>
    <w:rsid w:val="45775FF1"/>
    <w:rsid w:val="487716B0"/>
    <w:rsid w:val="4BF63C27"/>
    <w:rsid w:val="4BFEDCE3"/>
    <w:rsid w:val="4C562DA2"/>
    <w:rsid w:val="4E617544"/>
    <w:rsid w:val="4F132AA4"/>
    <w:rsid w:val="4FA5EFA3"/>
    <w:rsid w:val="55660574"/>
    <w:rsid w:val="57398B54"/>
    <w:rsid w:val="5C007F0F"/>
    <w:rsid w:val="5EFBDC2C"/>
    <w:rsid w:val="626172A7"/>
    <w:rsid w:val="65D57679"/>
    <w:rsid w:val="6A2766D5"/>
    <w:rsid w:val="6E210758"/>
    <w:rsid w:val="6E610E7C"/>
    <w:rsid w:val="703B1C13"/>
    <w:rsid w:val="70B20DF2"/>
    <w:rsid w:val="73E82806"/>
    <w:rsid w:val="77A1240D"/>
    <w:rsid w:val="7CFCAC82"/>
    <w:rsid w:val="7FDDA49E"/>
    <w:rsid w:val="7FF52F7D"/>
    <w:rsid w:val="7FF93EC1"/>
    <w:rsid w:val="B3FEF4E0"/>
    <w:rsid w:val="BEBF4E90"/>
    <w:rsid w:val="CDDB8111"/>
    <w:rsid w:val="D7C64E95"/>
    <w:rsid w:val="FB367E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uiPriority w:val="0"/>
    <w:pPr>
      <w:jc w:val="left"/>
    </w:pPr>
  </w:style>
  <w:style w:type="paragraph" w:styleId="3">
    <w:name w:val="Body Text Indent"/>
    <w:basedOn w:val="1"/>
    <w:uiPriority w:val="0"/>
    <w:pPr>
      <w:ind w:firstLine="624"/>
      <w:jc w:val="center"/>
    </w:pPr>
    <w:rPr>
      <w:rFonts w:ascii="宋体"/>
      <w:b/>
      <w:bCs/>
      <w:sz w:val="44"/>
    </w:rPr>
  </w:style>
  <w:style w:type="paragraph" w:styleId="4">
    <w:name w:val="Balloon Text"/>
    <w:basedOn w:val="1"/>
    <w:link w:val="20"/>
    <w:uiPriority w:val="0"/>
    <w:rPr>
      <w:sz w:val="18"/>
      <w:szCs w:val="18"/>
    </w:rPr>
  </w:style>
  <w:style w:type="paragraph" w:styleId="5">
    <w:name w:val="footer"/>
    <w:basedOn w:val="1"/>
    <w:link w:val="2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3"/>
    <w:uiPriority w:val="0"/>
    <w:rPr>
      <w:b/>
      <w:bCs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0">
    <w:name w:val="Table Theme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">
    <w:name w:val="Table Elegant"/>
    <w:basedOn w:val="8"/>
    <w:uiPriority w:val="0"/>
    <w:pPr>
      <w:widowControl w:val="0"/>
      <w:jc w:val="both"/>
    </w:pPr>
    <w:tblPr>
      <w:tblStyle w:val="8"/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>
        <w:tblStyle w:val="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Classic 3"/>
    <w:basedOn w:val="8"/>
    <w:uiPriority w:val="0"/>
    <w:pPr>
      <w:widowControl w:val="0"/>
      <w:jc w:val="both"/>
    </w:pPr>
    <w:rPr>
      <w:color w:val="000080"/>
    </w:rPr>
    <w:tblPr>
      <w:tblStyle w:val="8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>
        <w:tblStyle w:val="8"/>
      </w:tblPr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>
        <w:tblStyle w:val="8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>
        <w:tblStyle w:val="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">
    <w:name w:val="Table Simple 2"/>
    <w:basedOn w:val="8"/>
    <w:uiPriority w:val="0"/>
    <w:pPr>
      <w:widowControl w:val="0"/>
      <w:jc w:val="both"/>
    </w:pPr>
    <w:tblPr>
      <w:tblStyle w:val="8"/>
    </w:tblPr>
    <w:tblStylePr w:type="firstRow">
      <w:rPr>
        <w:b/>
        <w:bCs/>
      </w:rPr>
      <w:tblPr>
        <w:tblStyle w:val="8"/>
      </w:tblPr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>
        <w:tblStyle w:val="8"/>
      </w:tbl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8"/>
      </w:tblPr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>
        <w:tblStyle w:val="8"/>
      </w:tblPr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>
        <w:tblStyle w:val="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>
        <w:tblStyle w:val="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Simple 3"/>
    <w:basedOn w:val="8"/>
    <w:uiPriority w:val="0"/>
    <w:pPr>
      <w:widowControl w:val="0"/>
      <w:jc w:val="both"/>
    </w:pPr>
    <w:tblPr>
      <w:tblStyle w:val="8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>
        <w:tblStyle w:val="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character" w:styleId="16">
    <w:name w:val="Strong"/>
    <w:qFormat/>
    <w:uiPriority w:val="22"/>
    <w:rPr>
      <w:b/>
      <w:bCs/>
    </w:rPr>
  </w:style>
  <w:style w:type="character" w:styleId="17">
    <w:name w:val="page number"/>
    <w:uiPriority w:val="0"/>
  </w:style>
  <w:style w:type="character" w:styleId="18">
    <w:name w:val="annotation reference"/>
    <w:basedOn w:val="15"/>
    <w:uiPriority w:val="0"/>
    <w:rPr>
      <w:sz w:val="21"/>
      <w:szCs w:val="21"/>
    </w:rPr>
  </w:style>
  <w:style w:type="character" w:customStyle="1" w:styleId="19">
    <w:name w:val="批注文字 Char"/>
    <w:basedOn w:val="15"/>
    <w:link w:val="2"/>
    <w:uiPriority w:val="0"/>
    <w:rPr>
      <w:kern w:val="2"/>
      <w:sz w:val="21"/>
      <w:szCs w:val="24"/>
    </w:rPr>
  </w:style>
  <w:style w:type="character" w:customStyle="1" w:styleId="20">
    <w:name w:val="批注框文本 Char"/>
    <w:link w:val="4"/>
    <w:uiPriority w:val="0"/>
    <w:rPr>
      <w:kern w:val="2"/>
      <w:sz w:val="18"/>
      <w:szCs w:val="18"/>
    </w:rPr>
  </w:style>
  <w:style w:type="character" w:customStyle="1" w:styleId="21">
    <w:name w:val="页脚 Char"/>
    <w:link w:val="5"/>
    <w:uiPriority w:val="0"/>
    <w:rPr>
      <w:kern w:val="2"/>
      <w:sz w:val="18"/>
      <w:szCs w:val="18"/>
    </w:rPr>
  </w:style>
  <w:style w:type="character" w:customStyle="1" w:styleId="22">
    <w:name w:val="页眉 Char"/>
    <w:link w:val="6"/>
    <w:uiPriority w:val="99"/>
    <w:rPr>
      <w:kern w:val="2"/>
      <w:sz w:val="18"/>
      <w:szCs w:val="18"/>
    </w:rPr>
  </w:style>
  <w:style w:type="character" w:customStyle="1" w:styleId="23">
    <w:name w:val="批注主题 Char"/>
    <w:basedOn w:val="19"/>
    <w:link w:val="7"/>
    <w:uiPriority w:val="0"/>
    <w:rPr>
      <w:b/>
      <w:bCs/>
    </w:rPr>
  </w:style>
  <w:style w:type="paragraph" w:customStyle="1" w:styleId="24">
    <w:name w:val="_Style 11"/>
    <w:basedOn w:val="1"/>
    <w:uiPriority w:val="0"/>
    <w:pPr>
      <w:adjustRightInd w:val="0"/>
      <w:spacing w:line="360" w:lineRule="auto"/>
    </w:pPr>
    <w:rPr>
      <w:szCs w:val="20"/>
    </w:rPr>
  </w:style>
  <w:style w:type="paragraph" w:styleId="25">
    <w:name w:val=""/>
    <w:unhideWhenUsed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880</Words>
  <Characters>5017</Characters>
  <Lines>41</Lines>
  <Paragraphs>11</Paragraphs>
  <TotalTime>48.3333333333333</TotalTime>
  <ScaleCrop>false</ScaleCrop>
  <LinksUpToDate>false</LinksUpToDate>
  <CharactersWithSpaces>5886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2024-03-05T19:28:00Z</dcterms:created>
  <dc:creator>Administrator</dc:creator>
  <cp:lastModifiedBy>南巷清风。</cp:lastModifiedBy>
  <cp:lastPrinted>2024-03-06T11:02:07Z</cp:lastPrinted>
  <dcterms:modified xsi:type="dcterms:W3CDTF">2024-03-06T07:46:42Z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1B5A7AFBF9204BDFAE25A7DC4C3E6E1D_13</vt:lpwstr>
  </property>
</Properties>
</file>