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pBdr>
          <w:bottom w:val="single" w:color="FF0000" w:sz="4" w:space="1"/>
        </w:pBdr>
        <w:spacing w:line="900" w:lineRule="exact"/>
        <w:rPr>
          <w:b/>
          <w:bCs/>
          <w:color w:val="FF0000"/>
          <w:w w:val="98"/>
          <w:sz w:val="76"/>
          <w:szCs w:val="72"/>
        </w:rPr>
      </w:pPr>
      <w:r>
        <w:rPr>
          <w:rFonts w:hint="eastAsia"/>
          <w:b/>
          <w:bCs/>
          <w:color w:val="FF0000"/>
          <w:w w:val="98"/>
          <w:sz w:val="76"/>
          <w:szCs w:val="72"/>
        </w:rPr>
        <w:t>襄阳市建设工程咨询服务</w:t>
      </w:r>
    </w:p>
    <w:p>
      <w:pPr>
        <w:pStyle w:val="8"/>
        <w:pBdr>
          <w:bottom w:val="single" w:color="FF0000" w:sz="4" w:space="1"/>
        </w:pBdr>
        <w:spacing w:before="0" w:beforeAutospacing="0" w:after="0" w:afterAutospacing="0" w:line="900" w:lineRule="exact"/>
        <w:jc w:val="center"/>
        <w:rPr>
          <w:b/>
          <w:bCs/>
          <w:color w:val="FF0000"/>
          <w:sz w:val="76"/>
          <w:szCs w:val="72"/>
        </w:rPr>
      </w:pPr>
      <w:r>
        <w:rPr>
          <w:rFonts w:hint="eastAsia"/>
          <w:b/>
          <w:bCs/>
          <w:color w:val="FF0000"/>
          <w:sz w:val="76"/>
          <w:szCs w:val="72"/>
        </w:rPr>
        <w:t>行业协会文件</w:t>
      </w:r>
    </w:p>
    <w:p>
      <w:pPr>
        <w:pStyle w:val="8"/>
        <w:pBdr>
          <w:bottom w:val="single" w:color="FF0000" w:sz="4" w:space="1"/>
        </w:pBdr>
        <w:spacing w:before="0" w:beforeAutospacing="0" w:afterAutospacing="0" w:line="900" w:lineRule="exact"/>
        <w:jc w:val="center"/>
        <w:rPr>
          <w:rFonts w:ascii="方正小标宋简体" w:hAnsi="方正小标宋简体" w:eastAsia="方正小标宋简体" w:cs="方正小标宋简体"/>
          <w:b/>
          <w:bCs/>
          <w:sz w:val="44"/>
          <w:szCs w:val="44"/>
        </w:rPr>
      </w:pPr>
      <w:r>
        <w:rPr>
          <w:sz w:val="48"/>
        </w:rPr>
        <mc:AlternateContent>
          <mc:Choice Requires="wps">
            <w:drawing>
              <wp:anchor distT="0" distB="0" distL="114300" distR="114300" simplePos="0" relativeHeight="251659264" behindDoc="0" locked="0" layoutInCell="1" allowOverlap="1">
                <wp:simplePos x="0" y="0"/>
                <wp:positionH relativeFrom="page">
                  <wp:posOffset>989330</wp:posOffset>
                </wp:positionH>
                <wp:positionV relativeFrom="paragraph">
                  <wp:posOffset>573405</wp:posOffset>
                </wp:positionV>
                <wp:extent cx="5579745" cy="11430"/>
                <wp:effectExtent l="0" t="13970" r="1905" b="31750"/>
                <wp:wrapNone/>
                <wp:docPr id="1" name="直接连接符 1"/>
                <wp:cNvGraphicFramePr/>
                <a:graphic xmlns:a="http://schemas.openxmlformats.org/drawingml/2006/main">
                  <a:graphicData uri="http://schemas.microsoft.com/office/word/2010/wordprocessingShape">
                    <wps:wsp>
                      <wps:cNvCnPr/>
                      <wps:spPr>
                        <a:xfrm>
                          <a:off x="0" y="0"/>
                          <a:ext cx="5579745" cy="1143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77.9pt;margin-top:45.15pt;height:0.9pt;width:439.35pt;mso-position-horizontal-relative:page;z-index:251659264;mso-width-relative:page;mso-height-relative:page;" filled="f" stroked="t" coordsize="21600,21600" o:gfxdata="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khcVHYAAAACgEAAA8AAAAAAAAAAQAgAAAAIgAAAGRycy9k&#10;b3ducmV2LnhtbFBLAQIUABQAAAAIAIdO4kC6/7+2AgIAAPcDAAAOAAAAAAAAAAEAIAAAACcBAABk&#10;cnMvZTJvRG9jLnhtbFBLBQYAAAAABgAGAFkBAACbBQAAAAA=&#10;">
                <v:fill on="f" focussize="0,0"/>
                <v:stroke weight="2.25pt" color="#FF0000" joinstyle="round"/>
                <v:imagedata o:title=""/>
                <o:lock v:ext="edit" aspectratio="f"/>
              </v:line>
            </w:pict>
          </mc:Fallback>
        </mc:AlternateContent>
      </w:r>
      <w:r>
        <w:rPr>
          <w:rFonts w:hint="eastAsia" w:ascii="仿宋" w:hAnsi="仿宋" w:eastAsia="仿宋" w:cs="仿宋"/>
          <w:color w:val="auto"/>
          <w:sz w:val="32"/>
          <w:szCs w:val="32"/>
        </w:rPr>
        <w:t>襄建咨字〔202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18</w:t>
      </w:r>
      <w:r>
        <w:rPr>
          <w:rFonts w:hint="eastAsia" w:ascii="仿宋" w:hAnsi="仿宋" w:eastAsia="仿宋" w:cs="仿宋"/>
          <w:color w:val="auto"/>
          <w:sz w:val="32"/>
          <w:szCs w:val="32"/>
        </w:rPr>
        <w:t>号</w:t>
      </w:r>
      <w:r>
        <w:rPr>
          <w:rFonts w:hint="eastAsia" w:ascii="仿宋_GB2312" w:hAnsi="Times New Roman" w:eastAsia="仿宋_GB2312"/>
          <w:color w:val="auto"/>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方正小标宋_GBK" w:hAnsi="方正小标宋_GBK" w:eastAsia="方正小标宋_GBK" w:cs="方正小标宋_GBK"/>
          <w:b w:val="0"/>
          <w:bCs w:val="0"/>
          <w:color w:val="000000"/>
          <w:kern w:val="2"/>
          <w:sz w:val="44"/>
          <w:szCs w:val="44"/>
          <w:lang w:val="en-US" w:eastAsia="zh-CN" w:bidi="ar-SA"/>
        </w:rPr>
      </w:pPr>
      <w:r>
        <w:rPr>
          <w:rFonts w:hint="eastAsia" w:ascii="方正小标宋_GBK" w:hAnsi="方正小标宋_GBK" w:eastAsia="方正小标宋_GBK" w:cs="方正小标宋_GBK"/>
          <w:b w:val="0"/>
          <w:bCs w:val="0"/>
          <w:color w:val="000000"/>
          <w:kern w:val="2"/>
          <w:sz w:val="44"/>
          <w:szCs w:val="44"/>
          <w:lang w:val="en-US" w:eastAsia="zh-CN" w:bidi="ar-SA"/>
        </w:rPr>
        <w:t>关于印发《襄阳市建设工程咨询服务企业信用评级管理办法》的通知</w:t>
      </w:r>
    </w:p>
    <w:p>
      <w:pPr>
        <w:keepNext w:val="0"/>
        <w:keepLines w:val="0"/>
        <w:pageBreakBefore w:val="0"/>
        <w:widowControl w:val="0"/>
        <w:kinsoku/>
        <w:wordWrap/>
        <w:overflowPunct/>
        <w:topLinePunct w:val="0"/>
        <w:autoSpaceDE/>
        <w:autoSpaceDN/>
        <w:bidi w:val="0"/>
        <w:adjustRightInd/>
        <w:snapToGrid/>
        <w:spacing w:line="334" w:lineRule="auto"/>
        <w:jc w:val="both"/>
        <w:textAlignment w:val="auto"/>
        <w:rPr>
          <w:rFonts w:ascii="仿宋" w:hAnsi="仿宋" w:eastAsia="仿宋" w:cs="仿宋"/>
          <w:spacing w:val="-1"/>
          <w:sz w:val="31"/>
          <w:szCs w:val="31"/>
        </w:rPr>
      </w:pPr>
    </w:p>
    <w:p>
      <w:pPr>
        <w:keepNext w:val="0"/>
        <w:keepLines w:val="0"/>
        <w:pageBreakBefore w:val="0"/>
        <w:widowControl w:val="0"/>
        <w:kinsoku/>
        <w:wordWrap/>
        <w:overflowPunct/>
        <w:topLinePunct w:val="0"/>
        <w:autoSpaceDE/>
        <w:autoSpaceDN/>
        <w:bidi w:val="0"/>
        <w:adjustRightInd/>
        <w:snapToGrid/>
        <w:spacing w:line="334" w:lineRule="auto"/>
        <w:jc w:val="both"/>
        <w:textAlignment w:val="auto"/>
        <w:rPr>
          <w:rFonts w:ascii="仿宋" w:hAnsi="仿宋" w:eastAsia="仿宋" w:cs="仿宋"/>
          <w:spacing w:val="-8"/>
          <w:sz w:val="31"/>
          <w:szCs w:val="31"/>
        </w:rPr>
      </w:pPr>
      <w:r>
        <w:rPr>
          <w:rFonts w:ascii="仿宋" w:hAnsi="仿宋" w:eastAsia="仿宋" w:cs="仿宋"/>
          <w:spacing w:val="-1"/>
          <w:sz w:val="31"/>
          <w:szCs w:val="31"/>
        </w:rPr>
        <w:t>各</w:t>
      </w:r>
      <w:r>
        <w:rPr>
          <w:rFonts w:ascii="仿宋" w:hAnsi="仿宋" w:eastAsia="仿宋" w:cs="仿宋"/>
          <w:spacing w:val="-8"/>
          <w:sz w:val="31"/>
          <w:szCs w:val="31"/>
        </w:rPr>
        <w:t>会员单位：</w:t>
      </w:r>
    </w:p>
    <w:p>
      <w:pPr>
        <w:keepNext w:val="0"/>
        <w:keepLines w:val="0"/>
        <w:pageBreakBefore w:val="0"/>
        <w:widowControl w:val="0"/>
        <w:kinsoku/>
        <w:wordWrap/>
        <w:overflowPunct/>
        <w:topLinePunct w:val="0"/>
        <w:autoSpaceDE/>
        <w:autoSpaceDN/>
        <w:bidi w:val="0"/>
        <w:adjustRightInd/>
        <w:snapToGrid/>
        <w:spacing w:line="334" w:lineRule="auto"/>
        <w:ind w:firstLine="640" w:firstLineChars="200"/>
        <w:jc w:val="both"/>
        <w:textAlignment w:val="auto"/>
        <w:rPr>
          <w:rFonts w:hint="eastAsia" w:ascii="仿宋" w:hAnsi="仿宋" w:eastAsia="仿宋" w:cs="仿宋"/>
          <w:b w:val="0"/>
          <w:bCs w:val="0"/>
          <w:sz w:val="32"/>
          <w:szCs w:val="28"/>
          <w:lang w:val="en-US" w:eastAsia="zh-CN"/>
        </w:rPr>
      </w:pPr>
      <w:r>
        <w:rPr>
          <w:rFonts w:hint="eastAsia" w:ascii="仿宋" w:hAnsi="仿宋" w:eastAsia="仿宋" w:cs="仿宋"/>
          <w:color w:val="000000"/>
          <w:spacing w:val="0"/>
          <w:kern w:val="0"/>
          <w:sz w:val="32"/>
          <w:szCs w:val="32"/>
          <w:lang w:val="en-US" w:eastAsia="zh-CN" w:bidi="ar"/>
        </w:rPr>
        <w:t>《襄阳市建设工程咨询服务企业信用评级管理办法》(以下简称《办法》) 自实施以来，协会组织了评审会。结合评审会的经验， 在听取评审专家意见后，对《襄阳市建设工程咨询服务企业信用评级管理办法</w:t>
      </w:r>
      <w:r>
        <w:rPr>
          <w:rFonts w:ascii="仿宋" w:hAnsi="仿宋" w:eastAsia="仿宋" w:cs="仿宋"/>
          <w:spacing w:val="8"/>
          <w:sz w:val="31"/>
          <w:szCs w:val="31"/>
        </w:rPr>
        <w:t>》(以下简称《信用评级指标体系》进行了修改。</w:t>
      </w:r>
      <w:r>
        <w:rPr>
          <w:rFonts w:ascii="仿宋" w:hAnsi="仿宋" w:eastAsia="仿宋" w:cs="仿宋"/>
          <w:spacing w:val="7"/>
          <w:sz w:val="31"/>
          <w:szCs w:val="31"/>
        </w:rPr>
        <w:t>经公示</w:t>
      </w:r>
      <w:r>
        <w:rPr>
          <w:rFonts w:ascii="仿宋" w:hAnsi="仿宋" w:eastAsia="仿宋" w:cs="仿宋"/>
          <w:spacing w:val="3"/>
          <w:sz w:val="31"/>
          <w:szCs w:val="31"/>
        </w:rPr>
        <w:t>后，根据《信用评级指标体系》对《办法》进行了修改。现</w:t>
      </w:r>
      <w:r>
        <w:rPr>
          <w:rFonts w:ascii="仿宋" w:hAnsi="仿宋" w:eastAsia="仿宋" w:cs="仿宋"/>
          <w:spacing w:val="19"/>
          <w:sz w:val="31"/>
          <w:szCs w:val="31"/>
        </w:rPr>
        <w:t>将修改后的《办法》予以印发，此《办法》自202</w:t>
      </w:r>
      <w:r>
        <w:rPr>
          <w:rFonts w:hint="eastAsia" w:ascii="仿宋" w:hAnsi="仿宋" w:eastAsia="仿宋" w:cs="仿宋"/>
          <w:spacing w:val="19"/>
          <w:sz w:val="31"/>
          <w:szCs w:val="31"/>
          <w:lang w:val="en-US" w:eastAsia="zh-CN"/>
        </w:rPr>
        <w:t>3</w:t>
      </w:r>
      <w:r>
        <w:rPr>
          <w:rFonts w:ascii="仿宋" w:hAnsi="仿宋" w:eastAsia="仿宋" w:cs="仿宋"/>
          <w:spacing w:val="19"/>
          <w:sz w:val="31"/>
          <w:szCs w:val="31"/>
        </w:rPr>
        <w:t>年</w:t>
      </w:r>
      <w:r>
        <w:rPr>
          <w:rFonts w:hint="eastAsia" w:ascii="仿宋" w:hAnsi="仿宋" w:eastAsia="仿宋" w:cs="仿宋"/>
          <w:spacing w:val="18"/>
          <w:sz w:val="31"/>
          <w:szCs w:val="31"/>
          <w:lang w:val="en-US" w:eastAsia="zh-CN"/>
        </w:rPr>
        <w:t>7</w:t>
      </w:r>
      <w:r>
        <w:rPr>
          <w:rFonts w:ascii="仿宋" w:hAnsi="仿宋" w:eastAsia="仿宋" w:cs="仿宋"/>
          <w:spacing w:val="18"/>
          <w:sz w:val="31"/>
          <w:szCs w:val="31"/>
        </w:rPr>
        <w:t>月</w:t>
      </w:r>
      <w:r>
        <w:rPr>
          <w:rFonts w:hint="eastAsia" w:ascii="仿宋" w:hAnsi="仿宋" w:eastAsia="仿宋" w:cs="仿宋"/>
          <w:spacing w:val="18"/>
          <w:sz w:val="31"/>
          <w:szCs w:val="31"/>
          <w:lang w:val="en-US" w:eastAsia="zh-CN"/>
        </w:rPr>
        <w:t>14</w:t>
      </w:r>
      <w:r>
        <w:rPr>
          <w:rFonts w:ascii="仿宋" w:hAnsi="仿宋" w:eastAsia="仿宋" w:cs="仿宋"/>
          <w:spacing w:val="18"/>
          <w:sz w:val="31"/>
          <w:szCs w:val="31"/>
        </w:rPr>
        <w:t>日</w:t>
      </w:r>
      <w:r>
        <w:rPr>
          <w:rFonts w:ascii="仿宋" w:hAnsi="仿宋" w:eastAsia="仿宋" w:cs="仿宋"/>
          <w:spacing w:val="7"/>
          <w:sz w:val="31"/>
          <w:szCs w:val="31"/>
        </w:rPr>
        <w:t>起施行，原《</w:t>
      </w:r>
      <w:r>
        <w:rPr>
          <w:rFonts w:hint="eastAsia" w:ascii="仿宋" w:hAnsi="仿宋" w:eastAsia="仿宋" w:cs="仿宋"/>
          <w:color w:val="000000"/>
          <w:spacing w:val="0"/>
          <w:kern w:val="0"/>
          <w:sz w:val="32"/>
          <w:szCs w:val="32"/>
          <w:lang w:val="en-US" w:eastAsia="zh-CN" w:bidi="ar"/>
        </w:rPr>
        <w:t>襄阳市建设工程咨询服务企业信用评级管理办法</w:t>
      </w:r>
      <w:r>
        <w:rPr>
          <w:rFonts w:ascii="仿宋" w:hAnsi="仿宋" w:eastAsia="仿宋" w:cs="仿宋"/>
          <w:spacing w:val="7"/>
          <w:sz w:val="31"/>
          <w:szCs w:val="31"/>
        </w:rPr>
        <w:t>》同时废止</w:t>
      </w:r>
      <w:r>
        <w:rPr>
          <w:rFonts w:ascii="仿宋" w:hAnsi="仿宋" w:eastAsia="仿宋" w:cs="仿宋"/>
          <w:spacing w:val="6"/>
          <w:sz w:val="31"/>
          <w:szCs w:val="31"/>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right"/>
        <w:textAlignment w:val="auto"/>
        <w:rPr>
          <w:rFonts w:hint="eastAsia" w:ascii="仿宋" w:hAnsi="仿宋" w:eastAsia="仿宋" w:cs="仿宋"/>
          <w:b w:val="0"/>
          <w:bCs w:val="0"/>
          <w:sz w:val="32"/>
          <w:szCs w:val="2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right"/>
        <w:textAlignment w:val="auto"/>
        <w:rPr>
          <w:rFonts w:hint="eastAsia" w:ascii="仿宋" w:hAnsi="仿宋" w:eastAsia="仿宋" w:cs="仿宋"/>
          <w:b w:val="0"/>
          <w:bCs w:val="0"/>
          <w:sz w:val="32"/>
          <w:szCs w:val="28"/>
          <w:lang w:val="en-US" w:eastAsia="zh-CN"/>
        </w:rPr>
      </w:pPr>
      <w:r>
        <w:rPr>
          <w:rFonts w:hint="eastAsia" w:ascii="仿宋" w:hAnsi="仿宋" w:eastAsia="仿宋" w:cs="仿宋"/>
          <w:b w:val="0"/>
          <w:bCs w:val="0"/>
          <w:sz w:val="32"/>
          <w:szCs w:val="28"/>
          <w:lang w:val="en-US" w:eastAsia="zh-CN"/>
        </w:rPr>
        <w:t>2023年7月14日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right"/>
        <w:textAlignment w:val="auto"/>
        <w:rPr>
          <w:rFonts w:hint="eastAsia"/>
          <w:spacing w:val="0"/>
          <w:sz w:val="32"/>
          <w:szCs w:val="32"/>
        </w:rPr>
      </w:pPr>
    </w:p>
    <w:p>
      <w:pPr>
        <w:pStyle w:val="2"/>
        <w:rPr>
          <w:rFonts w:hint="eastAsia" w:ascii="仿宋" w:hAnsi="仿宋" w:eastAsia="仿宋" w:cs="仿宋"/>
          <w:b/>
          <w:bCs/>
          <w:color w:val="auto"/>
          <w:spacing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591" w:firstLineChars="200"/>
        <w:jc w:val="center"/>
        <w:textAlignment w:val="auto"/>
        <w:rPr>
          <w:rFonts w:ascii="仿宋" w:hAnsi="仿宋" w:eastAsia="仿宋" w:cs="仿宋"/>
          <w:b/>
          <w:bCs/>
          <w:spacing w:val="-13"/>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591" w:firstLineChars="200"/>
        <w:jc w:val="center"/>
        <w:textAlignment w:val="auto"/>
        <w:rPr>
          <w:rFonts w:ascii="仿宋" w:hAnsi="仿宋" w:eastAsia="仿宋" w:cs="仿宋"/>
          <w:b/>
          <w:bCs/>
          <w:spacing w:val="-13"/>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ascii="仿宋" w:hAnsi="仿宋" w:eastAsia="仿宋" w:cs="仿宋"/>
          <w:b/>
          <w:bCs/>
          <w:spacing w:val="-13"/>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ascii="仿宋" w:hAnsi="仿宋" w:eastAsia="仿宋" w:cs="仿宋"/>
          <w:b/>
          <w:bCs/>
          <w:spacing w:val="-13"/>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ascii="仿宋" w:hAnsi="仿宋" w:eastAsia="仿宋" w:cs="仿宋"/>
          <w:b/>
          <w:bCs/>
          <w:spacing w:val="-13"/>
          <w:sz w:val="32"/>
          <w:szCs w:val="32"/>
        </w:rPr>
      </w:pPr>
      <w:r>
        <w:rPr>
          <w:rFonts w:ascii="仿宋" w:hAnsi="仿宋" w:eastAsia="仿宋" w:cs="仿宋"/>
          <w:b/>
          <w:bCs/>
          <w:spacing w:val="-13"/>
          <w:sz w:val="32"/>
          <w:szCs w:val="32"/>
        </w:rPr>
        <w:t>襄阳市建设工程咨询服务企业信用评级管理办法</w:t>
      </w:r>
    </w:p>
    <w:p>
      <w:pPr>
        <w:keepNext w:val="0"/>
        <w:keepLines w:val="0"/>
        <w:pageBreakBefore w:val="0"/>
        <w:widowControl w:val="0"/>
        <w:kinsoku/>
        <w:wordWrap/>
        <w:overflowPunct/>
        <w:topLinePunct w:val="0"/>
        <w:autoSpaceDE/>
        <w:autoSpaceDN/>
        <w:bidi w:val="0"/>
        <w:adjustRightInd/>
        <w:snapToGrid/>
        <w:spacing w:before="0" w:beforeLines="50" w:after="0" w:afterLines="50" w:line="560" w:lineRule="exact"/>
        <w:ind w:left="0" w:right="0" w:firstLine="510" w:firstLineChars="200"/>
        <w:jc w:val="center"/>
        <w:textAlignment w:val="auto"/>
        <w:rPr>
          <w:rFonts w:ascii="仿宋" w:hAnsi="仿宋" w:eastAsia="仿宋" w:cs="仿宋"/>
          <w:sz w:val="28"/>
          <w:szCs w:val="28"/>
        </w:rPr>
      </w:pPr>
      <w:r>
        <w:rPr>
          <w:rFonts w:ascii="仿宋" w:hAnsi="仿宋" w:eastAsia="仿宋" w:cs="仿宋"/>
          <w:b/>
          <w:bCs/>
          <w:spacing w:val="-13"/>
          <w:sz w:val="28"/>
          <w:szCs w:val="28"/>
        </w:rPr>
        <w:t>第一章</w:t>
      </w:r>
      <w:r>
        <w:rPr>
          <w:rFonts w:ascii="仿宋" w:hAnsi="仿宋" w:eastAsia="仿宋" w:cs="仿宋"/>
          <w:b/>
          <w:bCs/>
          <w:spacing w:val="18"/>
          <w:sz w:val="28"/>
          <w:szCs w:val="28"/>
        </w:rPr>
        <w:t xml:space="preserve">  </w:t>
      </w:r>
      <w:r>
        <w:rPr>
          <w:rFonts w:ascii="仿宋" w:hAnsi="仿宋" w:eastAsia="仿宋" w:cs="仿宋"/>
          <w:b/>
          <w:bCs/>
          <w:spacing w:val="-13"/>
          <w:sz w:val="28"/>
          <w:szCs w:val="28"/>
        </w:rPr>
        <w:t>总</w:t>
      </w:r>
      <w:r>
        <w:rPr>
          <w:rFonts w:ascii="仿宋" w:hAnsi="仿宋" w:eastAsia="仿宋" w:cs="仿宋"/>
          <w:b/>
          <w:bCs/>
          <w:spacing w:val="21"/>
          <w:sz w:val="28"/>
          <w:szCs w:val="28"/>
        </w:rPr>
        <w:t xml:space="preserve"> </w:t>
      </w:r>
      <w:r>
        <w:rPr>
          <w:rFonts w:ascii="仿宋" w:hAnsi="仿宋" w:eastAsia="仿宋" w:cs="仿宋"/>
          <w:b/>
          <w:bCs/>
          <w:spacing w:val="-13"/>
          <w:sz w:val="28"/>
          <w:szCs w:val="28"/>
        </w:rPr>
        <w:t>则</w:t>
      </w:r>
    </w:p>
    <w:p>
      <w:pPr>
        <w:keepNext w:val="0"/>
        <w:keepLines w:val="0"/>
        <w:pageBreakBefore w:val="0"/>
        <w:widowControl w:val="0"/>
        <w:kinsoku/>
        <w:wordWrap/>
        <w:overflowPunct/>
        <w:topLinePunct w:val="0"/>
        <w:autoSpaceDE/>
        <w:autoSpaceDN/>
        <w:bidi w:val="0"/>
        <w:adjustRightInd/>
        <w:snapToGrid/>
        <w:spacing w:line="560" w:lineRule="exact"/>
        <w:ind w:left="0" w:right="0" w:firstLine="528" w:firstLineChars="200"/>
        <w:textAlignment w:val="auto"/>
        <w:rPr>
          <w:rFonts w:ascii="仿宋" w:hAnsi="仿宋" w:eastAsia="仿宋" w:cs="仿宋"/>
          <w:sz w:val="28"/>
          <w:szCs w:val="28"/>
        </w:rPr>
      </w:pPr>
      <w:r>
        <w:rPr>
          <w:rFonts w:ascii="仿宋" w:hAnsi="仿宋" w:eastAsia="仿宋" w:cs="仿宋"/>
          <w:spacing w:val="-8"/>
          <w:sz w:val="28"/>
          <w:szCs w:val="28"/>
        </w:rPr>
        <w:t>第一条</w:t>
      </w:r>
      <w:r>
        <w:rPr>
          <w:rFonts w:ascii="仿宋" w:hAnsi="仿宋" w:eastAsia="仿宋" w:cs="仿宋"/>
          <w:spacing w:val="56"/>
          <w:sz w:val="28"/>
          <w:szCs w:val="28"/>
        </w:rPr>
        <w:t xml:space="preserve"> </w:t>
      </w:r>
      <w:r>
        <w:rPr>
          <w:rFonts w:ascii="仿宋" w:hAnsi="仿宋" w:eastAsia="仿宋" w:cs="仿宋"/>
          <w:spacing w:val="-8"/>
          <w:sz w:val="28"/>
          <w:szCs w:val="28"/>
        </w:rPr>
        <w:t>为加强行业自律，推进企业诚信建设，营造“诚实守信、</w:t>
      </w:r>
      <w:r>
        <w:rPr>
          <w:rFonts w:ascii="仿宋" w:hAnsi="仿宋" w:eastAsia="仿宋" w:cs="仿宋"/>
          <w:spacing w:val="-10"/>
          <w:sz w:val="28"/>
          <w:szCs w:val="28"/>
        </w:rPr>
        <w:t>依法经营”的良好氛围，促进襄阳市建设工程咨询服务业持续、稳定、</w:t>
      </w:r>
      <w:r>
        <w:rPr>
          <w:rFonts w:ascii="仿宋" w:hAnsi="仿宋" w:eastAsia="仿宋" w:cs="仿宋"/>
          <w:spacing w:val="-4"/>
          <w:sz w:val="28"/>
          <w:szCs w:val="28"/>
        </w:rPr>
        <w:t>健康发展，根据《湖北省社会信用信息管理条例》《湖北省行业协会</w:t>
      </w:r>
      <w:r>
        <w:rPr>
          <w:rFonts w:ascii="仿宋" w:hAnsi="仿宋" w:eastAsia="仿宋" w:cs="仿宋"/>
          <w:spacing w:val="-9"/>
          <w:sz w:val="28"/>
          <w:szCs w:val="28"/>
        </w:rPr>
        <w:t>商会综合监管办法（试行）》等相关文件精神及行业主管部门对信用</w:t>
      </w:r>
      <w:r>
        <w:rPr>
          <w:rFonts w:ascii="仿宋" w:hAnsi="仿宋" w:eastAsia="仿宋" w:cs="仿宋"/>
          <w:spacing w:val="-2"/>
          <w:sz w:val="28"/>
          <w:szCs w:val="28"/>
        </w:rPr>
        <w:t>评级的相关要求，特制订此办法。</w:t>
      </w:r>
    </w:p>
    <w:p>
      <w:pPr>
        <w:keepNext w:val="0"/>
        <w:keepLines w:val="0"/>
        <w:pageBreakBefore w:val="0"/>
        <w:widowControl w:val="0"/>
        <w:kinsoku/>
        <w:wordWrap/>
        <w:overflowPunct/>
        <w:topLinePunct w:val="0"/>
        <w:autoSpaceDE/>
        <w:autoSpaceDN/>
        <w:bidi w:val="0"/>
        <w:adjustRightInd/>
        <w:snapToGrid/>
        <w:spacing w:line="560" w:lineRule="exact"/>
        <w:ind w:left="0" w:right="0" w:firstLine="556" w:firstLineChars="200"/>
        <w:textAlignment w:val="auto"/>
        <w:rPr>
          <w:rFonts w:ascii="仿宋" w:hAnsi="仿宋" w:eastAsia="仿宋" w:cs="仿宋"/>
          <w:sz w:val="28"/>
          <w:szCs w:val="28"/>
        </w:rPr>
      </w:pPr>
      <w:r>
        <w:rPr>
          <w:rFonts w:ascii="仿宋" w:hAnsi="仿宋" w:eastAsia="仿宋" w:cs="仿宋"/>
          <w:spacing w:val="-1"/>
          <w:sz w:val="28"/>
          <w:szCs w:val="28"/>
        </w:rPr>
        <w:t>第二条</w:t>
      </w:r>
      <w:r>
        <w:rPr>
          <w:rFonts w:ascii="仿宋" w:hAnsi="仿宋" w:eastAsia="仿宋" w:cs="仿宋"/>
          <w:spacing w:val="43"/>
          <w:sz w:val="28"/>
          <w:szCs w:val="28"/>
        </w:rPr>
        <w:t xml:space="preserve"> </w:t>
      </w:r>
      <w:r>
        <w:rPr>
          <w:rFonts w:ascii="仿宋" w:hAnsi="仿宋" w:eastAsia="仿宋" w:cs="仿宋"/>
          <w:spacing w:val="-1"/>
          <w:sz w:val="28"/>
          <w:szCs w:val="28"/>
        </w:rPr>
        <w:t>信用评级工作是行业自律行为，遵循为企业服务、非营</w:t>
      </w:r>
      <w:r>
        <w:rPr>
          <w:rFonts w:ascii="仿宋" w:hAnsi="仿宋" w:eastAsia="仿宋" w:cs="仿宋"/>
          <w:sz w:val="28"/>
          <w:szCs w:val="28"/>
        </w:rPr>
        <w:t xml:space="preserve"> </w:t>
      </w:r>
      <w:r>
        <w:rPr>
          <w:rFonts w:ascii="仿宋" w:hAnsi="仿宋" w:eastAsia="仿宋" w:cs="仿宋"/>
          <w:spacing w:val="-2"/>
          <w:sz w:val="28"/>
          <w:szCs w:val="28"/>
        </w:rPr>
        <w:t>利、公开、公平的原则。</w:t>
      </w:r>
    </w:p>
    <w:p>
      <w:pPr>
        <w:keepNext w:val="0"/>
        <w:keepLines w:val="0"/>
        <w:pageBreakBefore w:val="0"/>
        <w:widowControl w:val="0"/>
        <w:kinsoku/>
        <w:wordWrap/>
        <w:overflowPunct/>
        <w:topLinePunct w:val="0"/>
        <w:autoSpaceDE/>
        <w:autoSpaceDN/>
        <w:bidi w:val="0"/>
        <w:adjustRightInd/>
        <w:snapToGrid/>
        <w:spacing w:line="560" w:lineRule="exact"/>
        <w:ind w:left="0" w:right="0" w:firstLine="556" w:firstLineChars="200"/>
        <w:textAlignment w:val="auto"/>
        <w:rPr>
          <w:rFonts w:ascii="仿宋" w:hAnsi="仿宋" w:eastAsia="仿宋" w:cs="仿宋"/>
          <w:sz w:val="28"/>
          <w:szCs w:val="28"/>
        </w:rPr>
      </w:pPr>
      <w:r>
        <w:rPr>
          <w:rFonts w:ascii="仿宋" w:hAnsi="仿宋" w:eastAsia="仿宋" w:cs="仿宋"/>
          <w:spacing w:val="-1"/>
          <w:sz w:val="28"/>
          <w:szCs w:val="28"/>
        </w:rPr>
        <w:t>第三条</w:t>
      </w:r>
      <w:r>
        <w:rPr>
          <w:rFonts w:ascii="仿宋" w:hAnsi="仿宋" w:eastAsia="仿宋" w:cs="仿宋"/>
          <w:spacing w:val="43"/>
          <w:sz w:val="28"/>
          <w:szCs w:val="28"/>
        </w:rPr>
        <w:t xml:space="preserve"> </w:t>
      </w:r>
      <w:r>
        <w:rPr>
          <w:rFonts w:ascii="仿宋" w:hAnsi="仿宋" w:eastAsia="仿宋" w:cs="仿宋"/>
          <w:spacing w:val="-1"/>
          <w:sz w:val="28"/>
          <w:szCs w:val="28"/>
        </w:rPr>
        <w:t>信用评级结果可以作为建设工程咨询服务企业进行行政</w:t>
      </w:r>
      <w:r>
        <w:rPr>
          <w:rFonts w:ascii="仿宋" w:hAnsi="仿宋" w:eastAsia="仿宋" w:cs="仿宋"/>
          <w:sz w:val="28"/>
          <w:szCs w:val="28"/>
        </w:rPr>
        <w:t xml:space="preserve"> </w:t>
      </w:r>
      <w:r>
        <w:rPr>
          <w:rFonts w:ascii="仿宋" w:hAnsi="仿宋" w:eastAsia="仿宋" w:cs="仿宋"/>
          <w:spacing w:val="-4"/>
          <w:sz w:val="28"/>
          <w:szCs w:val="28"/>
        </w:rPr>
        <w:t>许可、市场准入、资格管理、投标资格审查、工程担保与保险重点扶</w:t>
      </w:r>
      <w:r>
        <w:rPr>
          <w:rFonts w:ascii="仿宋" w:hAnsi="仿宋" w:eastAsia="仿宋" w:cs="仿宋"/>
          <w:spacing w:val="-2"/>
          <w:sz w:val="28"/>
          <w:szCs w:val="28"/>
        </w:rPr>
        <w:t>持优势企业和行业评优评奖的依据之一。</w:t>
      </w:r>
    </w:p>
    <w:p>
      <w:pPr>
        <w:keepNext w:val="0"/>
        <w:keepLines w:val="0"/>
        <w:pageBreakBefore w:val="0"/>
        <w:widowControl w:val="0"/>
        <w:kinsoku/>
        <w:wordWrap/>
        <w:overflowPunct/>
        <w:topLinePunct w:val="0"/>
        <w:autoSpaceDE/>
        <w:autoSpaceDN/>
        <w:bidi w:val="0"/>
        <w:adjustRightInd/>
        <w:snapToGrid/>
        <w:spacing w:line="560" w:lineRule="exact"/>
        <w:ind w:left="0" w:right="0" w:firstLine="556" w:firstLineChars="200"/>
        <w:textAlignment w:val="auto"/>
        <w:rPr>
          <w:rFonts w:ascii="仿宋" w:hAnsi="仿宋" w:eastAsia="仿宋" w:cs="仿宋"/>
          <w:sz w:val="28"/>
          <w:szCs w:val="28"/>
        </w:rPr>
      </w:pPr>
      <w:r>
        <w:rPr>
          <w:rFonts w:ascii="仿宋" w:hAnsi="仿宋" w:eastAsia="仿宋" w:cs="仿宋"/>
          <w:spacing w:val="-1"/>
          <w:sz w:val="28"/>
          <w:szCs w:val="28"/>
        </w:rPr>
        <w:t>第四条</w:t>
      </w:r>
      <w:r>
        <w:rPr>
          <w:rFonts w:ascii="仿宋" w:hAnsi="仿宋" w:eastAsia="仿宋" w:cs="仿宋"/>
          <w:spacing w:val="43"/>
          <w:sz w:val="28"/>
          <w:szCs w:val="28"/>
        </w:rPr>
        <w:t xml:space="preserve"> </w:t>
      </w:r>
      <w:r>
        <w:rPr>
          <w:rFonts w:ascii="仿宋" w:hAnsi="仿宋" w:eastAsia="仿宋" w:cs="仿宋"/>
          <w:spacing w:val="-1"/>
          <w:sz w:val="28"/>
          <w:szCs w:val="28"/>
        </w:rPr>
        <w:t>本办法适用于对从事建设工程咨询服务</w:t>
      </w:r>
      <w:r>
        <w:rPr>
          <w:rFonts w:hint="eastAsia" w:ascii="仿宋" w:hAnsi="仿宋" w:eastAsia="仿宋" w:cs="仿宋"/>
          <w:spacing w:val="-1"/>
          <w:sz w:val="28"/>
          <w:szCs w:val="28"/>
          <w:lang w:eastAsia="zh-CN"/>
        </w:rPr>
        <w:t>行</w:t>
      </w:r>
      <w:r>
        <w:rPr>
          <w:rFonts w:ascii="仿宋" w:hAnsi="仿宋" w:eastAsia="仿宋" w:cs="仿宋"/>
          <w:spacing w:val="-1"/>
          <w:sz w:val="28"/>
          <w:szCs w:val="28"/>
        </w:rPr>
        <w:t>业的襄阳市建设</w:t>
      </w:r>
      <w:r>
        <w:rPr>
          <w:rFonts w:ascii="仿宋" w:hAnsi="仿宋" w:eastAsia="仿宋" w:cs="仿宋"/>
          <w:spacing w:val="-2"/>
          <w:sz w:val="28"/>
          <w:szCs w:val="28"/>
        </w:rPr>
        <w:t>工程咨询服务业协会会员</w:t>
      </w:r>
      <w:r>
        <w:rPr>
          <w:rFonts w:hint="eastAsia" w:ascii="仿宋" w:hAnsi="仿宋" w:eastAsia="仿宋" w:cs="仿宋"/>
          <w:spacing w:val="-2"/>
          <w:sz w:val="28"/>
          <w:szCs w:val="28"/>
          <w:lang w:eastAsia="zh-CN"/>
        </w:rPr>
        <w:t>单位</w:t>
      </w:r>
      <w:r>
        <w:rPr>
          <w:rFonts w:ascii="仿宋" w:hAnsi="仿宋" w:eastAsia="仿宋" w:cs="仿宋"/>
          <w:spacing w:val="-2"/>
          <w:sz w:val="28"/>
          <w:szCs w:val="28"/>
        </w:rPr>
        <w:t>进行信用评级。</w:t>
      </w:r>
    </w:p>
    <w:p>
      <w:pPr>
        <w:keepNext w:val="0"/>
        <w:keepLines w:val="0"/>
        <w:pageBreakBefore w:val="0"/>
        <w:widowControl w:val="0"/>
        <w:kinsoku/>
        <w:wordWrap/>
        <w:overflowPunct/>
        <w:topLinePunct w:val="0"/>
        <w:autoSpaceDE/>
        <w:autoSpaceDN/>
        <w:bidi w:val="0"/>
        <w:adjustRightInd/>
        <w:snapToGrid/>
        <w:spacing w:before="0" w:beforeLines="50" w:after="0" w:afterLines="50" w:line="560" w:lineRule="exact"/>
        <w:ind w:right="0"/>
        <w:jc w:val="center"/>
        <w:textAlignment w:val="auto"/>
        <w:rPr>
          <w:rFonts w:ascii="仿宋" w:hAnsi="仿宋" w:eastAsia="仿宋" w:cs="仿宋"/>
          <w:b/>
          <w:bCs/>
          <w:sz w:val="28"/>
          <w:szCs w:val="28"/>
        </w:rPr>
      </w:pPr>
      <w:r>
        <w:rPr>
          <w:rFonts w:ascii="仿宋" w:hAnsi="仿宋" w:eastAsia="仿宋" w:cs="仿宋"/>
          <w:b/>
          <w:bCs/>
          <w:spacing w:val="-5"/>
          <w:sz w:val="28"/>
          <w:szCs w:val="28"/>
        </w:rPr>
        <w:t>第二章</w:t>
      </w:r>
      <w:r>
        <w:rPr>
          <w:rFonts w:ascii="仿宋" w:hAnsi="仿宋" w:eastAsia="仿宋" w:cs="仿宋"/>
          <w:b/>
          <w:bCs/>
          <w:spacing w:val="9"/>
          <w:sz w:val="28"/>
          <w:szCs w:val="28"/>
        </w:rPr>
        <w:t xml:space="preserve">  </w:t>
      </w:r>
      <w:r>
        <w:rPr>
          <w:rFonts w:ascii="仿宋" w:hAnsi="仿宋" w:eastAsia="仿宋" w:cs="仿宋"/>
          <w:b/>
          <w:bCs/>
          <w:spacing w:val="-5"/>
          <w:sz w:val="28"/>
          <w:szCs w:val="28"/>
        </w:rPr>
        <w:t>组织机构和职责</w:t>
      </w:r>
    </w:p>
    <w:p>
      <w:pPr>
        <w:keepNext w:val="0"/>
        <w:keepLines w:val="0"/>
        <w:pageBreakBefore w:val="0"/>
        <w:widowControl w:val="0"/>
        <w:kinsoku/>
        <w:wordWrap/>
        <w:overflowPunct/>
        <w:topLinePunct w:val="0"/>
        <w:autoSpaceDE/>
        <w:autoSpaceDN/>
        <w:bidi w:val="0"/>
        <w:adjustRightInd/>
        <w:snapToGrid/>
        <w:spacing w:line="560" w:lineRule="exact"/>
        <w:ind w:left="0" w:right="0" w:firstLine="556" w:firstLineChars="200"/>
        <w:textAlignment w:val="auto"/>
        <w:rPr>
          <w:rFonts w:ascii="仿宋" w:hAnsi="仿宋" w:eastAsia="仿宋" w:cs="仿宋"/>
          <w:sz w:val="28"/>
          <w:szCs w:val="28"/>
        </w:rPr>
      </w:pPr>
      <w:r>
        <w:rPr>
          <w:rFonts w:ascii="仿宋" w:hAnsi="仿宋" w:eastAsia="仿宋" w:cs="仿宋"/>
          <w:spacing w:val="-1"/>
          <w:sz w:val="28"/>
          <w:szCs w:val="28"/>
        </w:rPr>
        <w:t>第五条</w:t>
      </w:r>
      <w:r>
        <w:rPr>
          <w:rFonts w:ascii="仿宋" w:hAnsi="仿宋" w:eastAsia="仿宋" w:cs="仿宋"/>
          <w:spacing w:val="43"/>
          <w:sz w:val="28"/>
          <w:szCs w:val="28"/>
        </w:rPr>
        <w:t xml:space="preserve"> </w:t>
      </w:r>
      <w:r>
        <w:rPr>
          <w:rFonts w:ascii="仿宋" w:hAnsi="仿宋" w:eastAsia="仿宋" w:cs="仿宋"/>
          <w:spacing w:val="-1"/>
          <w:sz w:val="28"/>
          <w:szCs w:val="28"/>
        </w:rPr>
        <w:t>襄阳市建设工程咨询服务</w:t>
      </w:r>
      <w:r>
        <w:rPr>
          <w:rFonts w:hint="eastAsia" w:ascii="仿宋" w:hAnsi="仿宋" w:eastAsia="仿宋" w:cs="仿宋"/>
          <w:spacing w:val="-1"/>
          <w:sz w:val="28"/>
          <w:szCs w:val="28"/>
          <w:lang w:eastAsia="zh-CN"/>
        </w:rPr>
        <w:t>行</w:t>
      </w:r>
      <w:r>
        <w:rPr>
          <w:rFonts w:ascii="仿宋" w:hAnsi="仿宋" w:eastAsia="仿宋" w:cs="仿宋"/>
          <w:spacing w:val="-1"/>
          <w:sz w:val="28"/>
          <w:szCs w:val="28"/>
        </w:rPr>
        <w:t>业协会成立“襄阳市建设工程</w:t>
      </w:r>
      <w:r>
        <w:rPr>
          <w:rFonts w:ascii="仿宋" w:hAnsi="仿宋" w:eastAsia="仿宋" w:cs="仿宋"/>
          <w:spacing w:val="-13"/>
          <w:sz w:val="28"/>
          <w:szCs w:val="28"/>
        </w:rPr>
        <w:t>咨询服务</w:t>
      </w:r>
      <w:r>
        <w:rPr>
          <w:rFonts w:hint="eastAsia" w:ascii="仿宋" w:hAnsi="仿宋" w:eastAsia="仿宋" w:cs="仿宋"/>
          <w:spacing w:val="-1"/>
          <w:sz w:val="28"/>
          <w:szCs w:val="28"/>
          <w:lang w:eastAsia="zh-CN"/>
        </w:rPr>
        <w:t>行</w:t>
      </w:r>
      <w:r>
        <w:rPr>
          <w:rFonts w:ascii="仿宋" w:hAnsi="仿宋" w:eastAsia="仿宋" w:cs="仿宋"/>
          <w:spacing w:val="-13"/>
          <w:sz w:val="28"/>
          <w:szCs w:val="28"/>
        </w:rPr>
        <w:t>业企业信用评级工作指导委员会”（以下简称“指导委员会”</w:t>
      </w:r>
      <w:r>
        <w:rPr>
          <w:rFonts w:hint="eastAsia" w:ascii="仿宋" w:hAnsi="仿宋" w:eastAsia="仿宋" w:cs="仿宋"/>
          <w:spacing w:val="-13"/>
          <w:sz w:val="28"/>
          <w:szCs w:val="28"/>
          <w:lang w:eastAsia="zh-CN"/>
        </w:rPr>
        <w:t>），</w:t>
      </w:r>
      <w:r>
        <w:rPr>
          <w:rFonts w:ascii="仿宋" w:hAnsi="仿宋" w:eastAsia="仿宋" w:cs="仿宋"/>
          <w:spacing w:val="-14"/>
          <w:sz w:val="28"/>
          <w:szCs w:val="28"/>
        </w:rPr>
        <w:t>下设信用评级工作办公室（以下简称“评级办”）。</w:t>
      </w:r>
    </w:p>
    <w:p>
      <w:pPr>
        <w:keepNext w:val="0"/>
        <w:keepLines w:val="0"/>
        <w:pageBreakBefore w:val="0"/>
        <w:widowControl w:val="0"/>
        <w:kinsoku/>
        <w:wordWrap/>
        <w:overflowPunct/>
        <w:topLinePunct w:val="0"/>
        <w:autoSpaceDE/>
        <w:autoSpaceDN/>
        <w:bidi w:val="0"/>
        <w:adjustRightInd/>
        <w:snapToGrid/>
        <w:spacing w:line="560" w:lineRule="exact"/>
        <w:ind w:left="0" w:right="0" w:firstLine="528" w:firstLineChars="200"/>
        <w:jc w:val="left"/>
        <w:textAlignment w:val="auto"/>
        <w:rPr>
          <w:rFonts w:ascii="仿宋" w:hAnsi="仿宋" w:eastAsia="仿宋" w:cs="仿宋"/>
          <w:b w:val="0"/>
          <w:bCs w:val="0"/>
          <w:sz w:val="28"/>
          <w:szCs w:val="28"/>
        </w:rPr>
      </w:pPr>
      <w:r>
        <w:rPr>
          <w:rFonts w:ascii="仿宋" w:hAnsi="仿宋" w:eastAsia="仿宋" w:cs="仿宋"/>
          <w:b w:val="0"/>
          <w:bCs w:val="0"/>
          <w:spacing w:val="-8"/>
          <w:sz w:val="28"/>
          <w:szCs w:val="28"/>
        </w:rPr>
        <w:t>第六条</w:t>
      </w:r>
      <w:r>
        <w:rPr>
          <w:rFonts w:ascii="仿宋" w:hAnsi="仿宋" w:eastAsia="仿宋" w:cs="仿宋"/>
          <w:b w:val="0"/>
          <w:bCs w:val="0"/>
          <w:spacing w:val="27"/>
          <w:sz w:val="28"/>
          <w:szCs w:val="28"/>
        </w:rPr>
        <w:t xml:space="preserve"> </w:t>
      </w:r>
      <w:r>
        <w:rPr>
          <w:rFonts w:ascii="仿宋" w:hAnsi="仿宋" w:eastAsia="仿宋" w:cs="仿宋"/>
          <w:b w:val="0"/>
          <w:bCs w:val="0"/>
          <w:spacing w:val="-8"/>
          <w:sz w:val="28"/>
          <w:szCs w:val="28"/>
        </w:rPr>
        <w:t>主要职责</w:t>
      </w:r>
    </w:p>
    <w:p>
      <w:pPr>
        <w:keepNext w:val="0"/>
        <w:keepLines w:val="0"/>
        <w:pageBreakBefore w:val="0"/>
        <w:widowControl w:val="0"/>
        <w:kinsoku/>
        <w:wordWrap/>
        <w:overflowPunct/>
        <w:topLinePunct w:val="0"/>
        <w:autoSpaceDE/>
        <w:autoSpaceDN/>
        <w:bidi w:val="0"/>
        <w:adjustRightInd/>
        <w:snapToGrid/>
        <w:spacing w:line="560" w:lineRule="exact"/>
        <w:ind w:left="0" w:right="0" w:firstLine="516" w:firstLineChars="200"/>
        <w:textAlignment w:val="auto"/>
        <w:rPr>
          <w:rFonts w:ascii="仿宋" w:hAnsi="仿宋" w:eastAsia="仿宋" w:cs="仿宋"/>
          <w:sz w:val="28"/>
          <w:szCs w:val="28"/>
        </w:rPr>
      </w:pPr>
      <w:r>
        <w:rPr>
          <w:rFonts w:ascii="仿宋" w:hAnsi="仿宋" w:eastAsia="仿宋" w:cs="仿宋"/>
          <w:spacing w:val="-11"/>
          <w:sz w:val="28"/>
          <w:szCs w:val="28"/>
        </w:rPr>
        <w:t>（一）指导委员会由相关领导及协会会长、副会长、秘书长组成，</w:t>
      </w:r>
      <w:r>
        <w:rPr>
          <w:rFonts w:ascii="仿宋" w:hAnsi="仿宋" w:eastAsia="仿宋" w:cs="仿宋"/>
          <w:spacing w:val="-2"/>
          <w:sz w:val="28"/>
          <w:szCs w:val="28"/>
        </w:rPr>
        <w:t>职责包括贯彻执行国家和省、市信用体系建设工作的有关方针政策、</w:t>
      </w:r>
      <w:r>
        <w:rPr>
          <w:rFonts w:ascii="仿宋" w:hAnsi="仿宋" w:eastAsia="仿宋" w:cs="仿宋"/>
          <w:spacing w:val="-4"/>
          <w:sz w:val="28"/>
          <w:szCs w:val="28"/>
        </w:rPr>
        <w:t>监督和检查企业信用体系建设工作、对企业信用评级进行监督指</w:t>
      </w:r>
      <w:r>
        <w:rPr>
          <w:rFonts w:ascii="仿宋" w:hAnsi="仿宋" w:eastAsia="仿宋" w:cs="仿宋"/>
          <w:spacing w:val="-6"/>
          <w:sz w:val="28"/>
          <w:szCs w:val="28"/>
        </w:rPr>
        <w:t>导等。</w:t>
      </w:r>
    </w:p>
    <w:p>
      <w:pPr>
        <w:keepNext w:val="0"/>
        <w:keepLines w:val="0"/>
        <w:pageBreakBefore w:val="0"/>
        <w:widowControl w:val="0"/>
        <w:kinsoku/>
        <w:wordWrap/>
        <w:overflowPunct/>
        <w:topLinePunct w:val="0"/>
        <w:autoSpaceDE/>
        <w:autoSpaceDN/>
        <w:bidi w:val="0"/>
        <w:adjustRightInd/>
        <w:snapToGrid/>
        <w:spacing w:line="560" w:lineRule="exact"/>
        <w:ind w:left="0" w:right="0" w:firstLine="524" w:firstLineChars="200"/>
        <w:textAlignment w:val="auto"/>
        <w:rPr>
          <w:rFonts w:ascii="仿宋" w:hAnsi="仿宋" w:eastAsia="仿宋" w:cs="仿宋"/>
          <w:sz w:val="28"/>
          <w:szCs w:val="28"/>
        </w:rPr>
      </w:pPr>
      <w:r>
        <w:rPr>
          <w:rFonts w:ascii="仿宋" w:hAnsi="仿宋" w:eastAsia="仿宋" w:cs="仿宋"/>
          <w:spacing w:val="-9"/>
          <w:sz w:val="28"/>
          <w:szCs w:val="28"/>
        </w:rPr>
        <w:t>（二）</w:t>
      </w:r>
      <w:r>
        <w:rPr>
          <w:rFonts w:ascii="仿宋" w:hAnsi="仿宋" w:eastAsia="仿宋" w:cs="仿宋"/>
          <w:spacing w:val="2"/>
          <w:sz w:val="28"/>
          <w:szCs w:val="28"/>
        </w:rPr>
        <w:t xml:space="preserve"> </w:t>
      </w:r>
      <w:r>
        <w:rPr>
          <w:rFonts w:ascii="仿宋" w:hAnsi="仿宋" w:eastAsia="仿宋" w:cs="仿宋"/>
          <w:spacing w:val="-9"/>
          <w:sz w:val="28"/>
          <w:szCs w:val="28"/>
        </w:rPr>
        <w:t>评级办设在协会秘书处，秘书长兼办公室主任。负责</w:t>
      </w:r>
      <w:r>
        <w:rPr>
          <w:rFonts w:ascii="仿宋" w:hAnsi="仿宋" w:eastAsia="仿宋" w:cs="仿宋"/>
          <w:spacing w:val="-8"/>
          <w:sz w:val="28"/>
          <w:szCs w:val="28"/>
        </w:rPr>
        <w:t>企业信用体系建设和信用评级的技术工作；</w:t>
      </w:r>
      <w:r>
        <w:rPr>
          <w:rFonts w:ascii="仿宋" w:hAnsi="仿宋" w:eastAsia="仿宋" w:cs="仿宋"/>
          <w:spacing w:val="-14"/>
          <w:sz w:val="28"/>
          <w:szCs w:val="28"/>
        </w:rPr>
        <w:t xml:space="preserve"> </w:t>
      </w:r>
      <w:r>
        <w:rPr>
          <w:rFonts w:ascii="仿宋" w:hAnsi="仿宋" w:eastAsia="仿宋" w:cs="仿宋"/>
          <w:spacing w:val="-10"/>
          <w:sz w:val="28"/>
          <w:szCs w:val="28"/>
        </w:rPr>
        <w:t>“科学、客观、中立”大数据评级；</w:t>
      </w:r>
      <w:r>
        <w:rPr>
          <w:rFonts w:ascii="仿宋" w:hAnsi="仿宋" w:eastAsia="仿宋" w:cs="仿宋"/>
          <w:spacing w:val="46"/>
          <w:sz w:val="28"/>
          <w:szCs w:val="28"/>
        </w:rPr>
        <w:t xml:space="preserve"> </w:t>
      </w:r>
      <w:r>
        <w:rPr>
          <w:rFonts w:ascii="仿宋" w:hAnsi="仿宋" w:eastAsia="仿宋" w:cs="仿宋"/>
          <w:spacing w:val="-10"/>
          <w:sz w:val="28"/>
          <w:szCs w:val="28"/>
        </w:rPr>
        <w:t>负责信用评</w:t>
      </w:r>
      <w:r>
        <w:rPr>
          <w:rFonts w:hint="eastAsia" w:ascii="仿宋" w:hAnsi="仿宋" w:eastAsia="仿宋" w:cs="仿宋"/>
          <w:spacing w:val="-10"/>
          <w:sz w:val="28"/>
          <w:szCs w:val="28"/>
          <w:lang w:eastAsia="zh-CN"/>
        </w:rPr>
        <w:t>级</w:t>
      </w:r>
      <w:r>
        <w:rPr>
          <w:rFonts w:ascii="仿宋" w:hAnsi="仿宋" w:eastAsia="仿宋" w:cs="仿宋"/>
          <w:spacing w:val="-3"/>
          <w:sz w:val="28"/>
          <w:szCs w:val="28"/>
        </w:rPr>
        <w:t>的日常工作，包括受理复审、受理申投诉、发布企业信用评级结果、</w:t>
      </w:r>
      <w:r>
        <w:rPr>
          <w:rFonts w:ascii="仿宋" w:hAnsi="仿宋" w:eastAsia="仿宋" w:cs="仿宋"/>
          <w:spacing w:val="-2"/>
          <w:sz w:val="28"/>
          <w:szCs w:val="28"/>
        </w:rPr>
        <w:t>制发信用等级证书等。</w:t>
      </w:r>
    </w:p>
    <w:p>
      <w:pPr>
        <w:keepNext w:val="0"/>
        <w:keepLines w:val="0"/>
        <w:pageBreakBefore w:val="0"/>
        <w:widowControl w:val="0"/>
        <w:kinsoku/>
        <w:wordWrap/>
        <w:overflowPunct/>
        <w:topLinePunct w:val="0"/>
        <w:autoSpaceDE/>
        <w:autoSpaceDN/>
        <w:bidi w:val="0"/>
        <w:adjustRightInd/>
        <w:snapToGrid/>
        <w:spacing w:before="0" w:beforeLines="50" w:after="0" w:afterLines="50" w:line="560" w:lineRule="exact"/>
        <w:ind w:right="0"/>
        <w:jc w:val="center"/>
        <w:textAlignment w:val="auto"/>
        <w:rPr>
          <w:rFonts w:ascii="仿宋" w:hAnsi="仿宋" w:eastAsia="仿宋" w:cs="仿宋"/>
          <w:b/>
          <w:bCs/>
          <w:sz w:val="28"/>
          <w:szCs w:val="28"/>
        </w:rPr>
      </w:pPr>
      <w:r>
        <w:rPr>
          <w:rFonts w:ascii="仿宋" w:hAnsi="仿宋" w:eastAsia="仿宋" w:cs="仿宋"/>
          <w:b/>
          <w:bCs/>
          <w:spacing w:val="-4"/>
          <w:sz w:val="28"/>
          <w:szCs w:val="28"/>
        </w:rPr>
        <w:t>第三章</w:t>
      </w:r>
      <w:r>
        <w:rPr>
          <w:rFonts w:ascii="仿宋" w:hAnsi="仿宋" w:eastAsia="仿宋" w:cs="仿宋"/>
          <w:b/>
          <w:bCs/>
          <w:spacing w:val="10"/>
          <w:sz w:val="28"/>
          <w:szCs w:val="28"/>
        </w:rPr>
        <w:t xml:space="preserve">  </w:t>
      </w:r>
      <w:r>
        <w:rPr>
          <w:rFonts w:ascii="仿宋" w:hAnsi="仿宋" w:eastAsia="仿宋" w:cs="仿宋"/>
          <w:b/>
          <w:bCs/>
          <w:spacing w:val="-4"/>
          <w:sz w:val="28"/>
          <w:szCs w:val="28"/>
        </w:rPr>
        <w:t>评级内容、方法和等级</w:t>
      </w:r>
    </w:p>
    <w:p>
      <w:pPr>
        <w:keepNext w:val="0"/>
        <w:keepLines w:val="0"/>
        <w:pageBreakBefore w:val="0"/>
        <w:widowControl w:val="0"/>
        <w:kinsoku/>
        <w:wordWrap/>
        <w:overflowPunct/>
        <w:topLinePunct w:val="0"/>
        <w:autoSpaceDE/>
        <w:autoSpaceDN/>
        <w:bidi w:val="0"/>
        <w:adjustRightInd/>
        <w:snapToGrid/>
        <w:spacing w:line="560" w:lineRule="exact"/>
        <w:ind w:left="0" w:right="0" w:firstLine="556" w:firstLineChars="200"/>
        <w:textAlignment w:val="auto"/>
        <w:rPr>
          <w:rFonts w:hint="eastAsia" w:ascii="仿宋" w:hAnsi="仿宋" w:eastAsia="仿宋" w:cs="仿宋"/>
          <w:sz w:val="28"/>
          <w:szCs w:val="28"/>
          <w:lang w:eastAsia="zh-CN"/>
        </w:rPr>
      </w:pPr>
      <w:r>
        <w:rPr>
          <w:rFonts w:ascii="仿宋" w:hAnsi="仿宋" w:eastAsia="仿宋" w:cs="仿宋"/>
          <w:spacing w:val="-1"/>
          <w:sz w:val="28"/>
          <w:szCs w:val="28"/>
        </w:rPr>
        <w:t>第七条</w:t>
      </w:r>
      <w:r>
        <w:rPr>
          <w:rFonts w:ascii="仿宋" w:hAnsi="仿宋" w:eastAsia="仿宋" w:cs="仿宋"/>
          <w:spacing w:val="43"/>
          <w:sz w:val="28"/>
          <w:szCs w:val="28"/>
        </w:rPr>
        <w:t xml:space="preserve"> </w:t>
      </w:r>
      <w:r>
        <w:rPr>
          <w:rFonts w:ascii="仿宋" w:hAnsi="仿宋" w:eastAsia="仿宋" w:cs="仿宋"/>
          <w:spacing w:val="-1"/>
          <w:sz w:val="28"/>
          <w:szCs w:val="28"/>
        </w:rPr>
        <w:t>企业信用评级是对申报企业的履约能力综合评价。信用</w:t>
      </w:r>
      <w:r>
        <w:rPr>
          <w:rFonts w:ascii="仿宋" w:hAnsi="仿宋" w:eastAsia="仿宋" w:cs="仿宋"/>
          <w:sz w:val="28"/>
          <w:szCs w:val="28"/>
        </w:rPr>
        <w:t xml:space="preserve"> </w:t>
      </w:r>
      <w:r>
        <w:rPr>
          <w:rFonts w:ascii="仿宋" w:hAnsi="仿宋" w:eastAsia="仿宋" w:cs="仿宋"/>
          <w:spacing w:val="-4"/>
          <w:sz w:val="28"/>
          <w:szCs w:val="28"/>
        </w:rPr>
        <w:t>评级包括企业素质能力</w:t>
      </w:r>
      <w:r>
        <w:rPr>
          <w:rFonts w:hint="eastAsia" w:ascii="仿宋" w:hAnsi="仿宋" w:eastAsia="仿宋" w:cs="仿宋"/>
          <w:spacing w:val="-4"/>
          <w:sz w:val="28"/>
          <w:szCs w:val="28"/>
          <w:lang w:eastAsia="zh-CN"/>
        </w:rPr>
        <w:t>（</w:t>
      </w:r>
      <w:r>
        <w:rPr>
          <w:rFonts w:hint="eastAsia" w:ascii="仿宋" w:hAnsi="仿宋" w:eastAsia="仿宋" w:cs="仿宋"/>
          <w:spacing w:val="-4"/>
          <w:sz w:val="28"/>
          <w:szCs w:val="28"/>
          <w:lang w:val="en-US" w:eastAsia="zh-CN"/>
        </w:rPr>
        <w:t>20分</w:t>
      </w:r>
      <w:r>
        <w:rPr>
          <w:rFonts w:hint="eastAsia" w:ascii="仿宋" w:hAnsi="仿宋" w:eastAsia="仿宋" w:cs="仿宋"/>
          <w:spacing w:val="-4"/>
          <w:sz w:val="28"/>
          <w:szCs w:val="28"/>
          <w:lang w:eastAsia="zh-CN"/>
        </w:rPr>
        <w:t>）、</w:t>
      </w:r>
      <w:r>
        <w:rPr>
          <w:rFonts w:ascii="仿宋" w:hAnsi="仿宋" w:eastAsia="仿宋" w:cs="仿宋"/>
          <w:spacing w:val="-4"/>
          <w:sz w:val="28"/>
          <w:szCs w:val="28"/>
        </w:rPr>
        <w:t>经营管理</w:t>
      </w:r>
      <w:r>
        <w:rPr>
          <w:rFonts w:ascii="仿宋" w:hAnsi="仿宋" w:eastAsia="仿宋" w:cs="仿宋"/>
          <w:spacing w:val="-6"/>
          <w:sz w:val="28"/>
          <w:szCs w:val="28"/>
        </w:rPr>
        <w:t>能力</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lang w:val="en-US" w:eastAsia="zh-CN"/>
        </w:rPr>
        <w:t>9分</w:t>
      </w:r>
      <w:r>
        <w:rPr>
          <w:rFonts w:hint="eastAsia" w:ascii="仿宋" w:hAnsi="仿宋" w:eastAsia="仿宋" w:cs="仿宋"/>
          <w:spacing w:val="-6"/>
          <w:sz w:val="28"/>
          <w:szCs w:val="28"/>
          <w:lang w:eastAsia="zh-CN"/>
        </w:rPr>
        <w:t>）、</w:t>
      </w:r>
      <w:r>
        <w:rPr>
          <w:rFonts w:ascii="仿宋" w:hAnsi="仿宋" w:eastAsia="仿宋" w:cs="仿宋"/>
          <w:spacing w:val="-6"/>
          <w:sz w:val="28"/>
          <w:szCs w:val="28"/>
        </w:rPr>
        <w:t>竞争力能力</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lang w:val="en-US" w:eastAsia="zh-CN"/>
        </w:rPr>
        <w:t>32分</w:t>
      </w:r>
      <w:r>
        <w:rPr>
          <w:rFonts w:hint="eastAsia" w:ascii="仿宋" w:hAnsi="仿宋" w:eastAsia="仿宋" w:cs="仿宋"/>
          <w:spacing w:val="-6"/>
          <w:sz w:val="28"/>
          <w:szCs w:val="28"/>
          <w:lang w:eastAsia="zh-CN"/>
        </w:rPr>
        <w:t>）、</w:t>
      </w:r>
      <w:r>
        <w:rPr>
          <w:rFonts w:ascii="仿宋" w:hAnsi="仿宋" w:eastAsia="仿宋" w:cs="仿宋"/>
          <w:spacing w:val="-6"/>
          <w:sz w:val="28"/>
          <w:szCs w:val="28"/>
        </w:rPr>
        <w:t>信用建设能力</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lang w:val="en-US" w:eastAsia="zh-CN"/>
        </w:rPr>
        <w:t>14分</w:t>
      </w:r>
      <w:r>
        <w:rPr>
          <w:rFonts w:hint="eastAsia" w:ascii="仿宋" w:hAnsi="仿宋" w:eastAsia="仿宋" w:cs="仿宋"/>
          <w:spacing w:val="-6"/>
          <w:sz w:val="28"/>
          <w:szCs w:val="28"/>
          <w:lang w:eastAsia="zh-CN"/>
        </w:rPr>
        <w:t>）</w:t>
      </w:r>
      <w:r>
        <w:rPr>
          <w:rFonts w:hint="eastAsia" w:ascii="仿宋" w:hAnsi="仿宋" w:eastAsia="仿宋" w:cs="仿宋"/>
          <w:spacing w:val="-4"/>
          <w:sz w:val="28"/>
          <w:szCs w:val="28"/>
          <w:lang w:eastAsia="zh-CN"/>
        </w:rPr>
        <w:t>、</w:t>
      </w:r>
      <w:r>
        <w:rPr>
          <w:rFonts w:ascii="仿宋" w:hAnsi="仿宋" w:eastAsia="仿宋" w:cs="仿宋"/>
          <w:spacing w:val="-4"/>
          <w:sz w:val="28"/>
          <w:szCs w:val="28"/>
        </w:rPr>
        <w:t>财务管理能力</w:t>
      </w:r>
      <w:r>
        <w:rPr>
          <w:rFonts w:hint="eastAsia" w:ascii="仿宋" w:hAnsi="仿宋" w:eastAsia="仿宋" w:cs="仿宋"/>
          <w:spacing w:val="-4"/>
          <w:sz w:val="28"/>
          <w:szCs w:val="28"/>
          <w:lang w:eastAsia="zh-CN"/>
        </w:rPr>
        <w:t>（</w:t>
      </w:r>
      <w:r>
        <w:rPr>
          <w:rFonts w:hint="eastAsia" w:ascii="仿宋" w:hAnsi="仿宋" w:eastAsia="仿宋" w:cs="仿宋"/>
          <w:spacing w:val="-4"/>
          <w:sz w:val="28"/>
          <w:szCs w:val="28"/>
          <w:lang w:val="en-US" w:eastAsia="zh-CN"/>
        </w:rPr>
        <w:t>15分</w:t>
      </w:r>
      <w:r>
        <w:rPr>
          <w:rFonts w:hint="eastAsia" w:ascii="仿宋" w:hAnsi="仿宋" w:eastAsia="仿宋" w:cs="仿宋"/>
          <w:spacing w:val="-4"/>
          <w:sz w:val="28"/>
          <w:szCs w:val="28"/>
          <w:lang w:eastAsia="zh-CN"/>
        </w:rPr>
        <w:t>）、</w:t>
      </w:r>
      <w:r>
        <w:rPr>
          <w:rFonts w:ascii="仿宋" w:hAnsi="仿宋" w:eastAsia="仿宋" w:cs="仿宋"/>
          <w:spacing w:val="-6"/>
          <w:sz w:val="28"/>
          <w:szCs w:val="28"/>
        </w:rPr>
        <w:t>市场行为能力</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lang w:val="en-US" w:eastAsia="zh-CN"/>
        </w:rPr>
        <w:t>10分</w:t>
      </w:r>
      <w:r>
        <w:rPr>
          <w:rFonts w:hint="eastAsia" w:ascii="仿宋" w:hAnsi="仿宋" w:eastAsia="仿宋" w:cs="仿宋"/>
          <w:spacing w:val="-6"/>
          <w:sz w:val="28"/>
          <w:szCs w:val="28"/>
          <w:lang w:eastAsia="zh-CN"/>
        </w:rPr>
        <w:t>）</w:t>
      </w:r>
      <w:r>
        <w:rPr>
          <w:rFonts w:ascii="仿宋" w:hAnsi="仿宋" w:eastAsia="仿宋" w:cs="仿宋"/>
          <w:spacing w:val="-6"/>
          <w:sz w:val="28"/>
          <w:szCs w:val="28"/>
        </w:rPr>
        <w:t>六个方面大数据量化</w:t>
      </w:r>
      <w:r>
        <w:rPr>
          <w:rFonts w:hint="eastAsia" w:ascii="仿宋" w:hAnsi="仿宋" w:eastAsia="仿宋" w:cs="仿宋"/>
          <w:spacing w:val="-6"/>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536" w:firstLineChars="200"/>
        <w:textAlignment w:val="auto"/>
        <w:rPr>
          <w:rFonts w:ascii="仿宋" w:hAnsi="仿宋" w:eastAsia="仿宋" w:cs="仿宋"/>
          <w:sz w:val="28"/>
          <w:szCs w:val="28"/>
        </w:rPr>
      </w:pPr>
      <w:r>
        <w:rPr>
          <w:rFonts w:ascii="仿宋" w:hAnsi="仿宋" w:eastAsia="仿宋" w:cs="仿宋"/>
          <w:spacing w:val="-6"/>
          <w:sz w:val="28"/>
          <w:szCs w:val="28"/>
        </w:rPr>
        <w:t>襄阳市建设工程咨询服务行业协会会员</w:t>
      </w:r>
      <w:r>
        <w:rPr>
          <w:rFonts w:hint="eastAsia" w:ascii="仿宋" w:hAnsi="仿宋" w:eastAsia="仿宋" w:cs="仿宋"/>
          <w:spacing w:val="-6"/>
          <w:sz w:val="28"/>
          <w:szCs w:val="28"/>
          <w:lang w:eastAsia="zh-CN"/>
        </w:rPr>
        <w:t>单位</w:t>
      </w:r>
      <w:r>
        <w:rPr>
          <w:rFonts w:ascii="仿宋" w:hAnsi="仿宋" w:eastAsia="仿宋" w:cs="仿宋"/>
          <w:spacing w:val="-6"/>
          <w:sz w:val="28"/>
          <w:szCs w:val="28"/>
        </w:rPr>
        <w:t>涉及造价、招标代理、</w:t>
      </w:r>
      <w:r>
        <w:rPr>
          <w:rFonts w:ascii="仿宋" w:hAnsi="仿宋" w:eastAsia="仿宋" w:cs="仿宋"/>
          <w:spacing w:val="12"/>
          <w:sz w:val="28"/>
          <w:szCs w:val="28"/>
        </w:rPr>
        <w:t xml:space="preserve"> </w:t>
      </w:r>
      <w:r>
        <w:rPr>
          <w:rFonts w:ascii="仿宋" w:hAnsi="仿宋" w:eastAsia="仿宋" w:cs="仿宋"/>
          <w:spacing w:val="-7"/>
          <w:sz w:val="28"/>
          <w:szCs w:val="28"/>
        </w:rPr>
        <w:t>监理、检测</w:t>
      </w:r>
      <w:r>
        <w:rPr>
          <w:rFonts w:hint="eastAsia" w:ascii="仿宋" w:hAnsi="仿宋" w:eastAsia="仿宋" w:cs="仿宋"/>
          <w:spacing w:val="-7"/>
          <w:sz w:val="28"/>
          <w:szCs w:val="28"/>
          <w:lang w:eastAsia="zh-CN"/>
        </w:rPr>
        <w:t>众多</w:t>
      </w:r>
      <w:r>
        <w:rPr>
          <w:rFonts w:ascii="仿宋" w:hAnsi="仿宋" w:eastAsia="仿宋" w:cs="仿宋"/>
          <w:spacing w:val="-7"/>
          <w:sz w:val="28"/>
          <w:szCs w:val="28"/>
        </w:rPr>
        <w:t>行业，每个行业企业素质能力、经营管理能力、</w:t>
      </w:r>
      <w:r>
        <w:rPr>
          <w:rFonts w:ascii="仿宋" w:hAnsi="仿宋" w:eastAsia="仿宋" w:cs="仿宋"/>
          <w:sz w:val="28"/>
          <w:szCs w:val="28"/>
        </w:rPr>
        <w:t>市场行为能力等国家行业标准不一，</w:t>
      </w:r>
      <w:r>
        <w:rPr>
          <w:rFonts w:hint="eastAsia" w:ascii="仿宋" w:hAnsi="仿宋" w:eastAsia="仿宋" w:cs="仿宋"/>
          <w:sz w:val="28"/>
          <w:szCs w:val="28"/>
          <w:lang w:eastAsia="zh-CN"/>
        </w:rPr>
        <w:t>会员单位</w:t>
      </w:r>
      <w:r>
        <w:rPr>
          <w:rFonts w:ascii="仿宋" w:hAnsi="仿宋" w:eastAsia="仿宋" w:cs="仿宋"/>
          <w:sz w:val="28"/>
          <w:szCs w:val="28"/>
        </w:rPr>
        <w:t>根椐企业的竞争优势、</w:t>
      </w:r>
      <w:r>
        <w:rPr>
          <w:rFonts w:ascii="仿宋" w:hAnsi="仿宋" w:eastAsia="仿宋" w:cs="仿宋"/>
          <w:spacing w:val="-4"/>
          <w:sz w:val="28"/>
          <w:szCs w:val="28"/>
        </w:rPr>
        <w:t>经营收入</w:t>
      </w:r>
      <w:r>
        <w:rPr>
          <w:rFonts w:ascii="仿宋" w:hAnsi="仿宋" w:eastAsia="仿宋" w:cs="仿宋"/>
          <w:sz w:val="28"/>
          <w:szCs w:val="28"/>
        </w:rPr>
        <w:t>等综合，</w:t>
      </w:r>
      <w:r>
        <w:rPr>
          <w:rFonts w:hint="eastAsia" w:ascii="仿宋" w:hAnsi="仿宋" w:eastAsia="仿宋" w:cs="仿宋"/>
          <w:sz w:val="28"/>
          <w:szCs w:val="28"/>
          <w:u w:val="thick"/>
        </w:rPr>
        <w:t>可自主选择</w:t>
      </w:r>
      <w:r>
        <w:rPr>
          <w:rFonts w:hint="eastAsia" w:ascii="仿宋" w:hAnsi="仿宋" w:eastAsia="仿宋" w:cs="仿宋"/>
          <w:sz w:val="28"/>
          <w:szCs w:val="28"/>
          <w:u w:val="thick"/>
          <w:lang w:val="en-US" w:eastAsia="zh-CN"/>
        </w:rPr>
        <w:t>工程</w:t>
      </w:r>
      <w:r>
        <w:rPr>
          <w:rFonts w:hint="eastAsia" w:ascii="仿宋" w:hAnsi="仿宋" w:eastAsia="仿宋" w:cs="仿宋"/>
          <w:sz w:val="28"/>
          <w:szCs w:val="28"/>
          <w:u w:val="thick"/>
        </w:rPr>
        <w:t>造价</w:t>
      </w:r>
      <w:r>
        <w:rPr>
          <w:rFonts w:hint="eastAsia" w:ascii="仿宋" w:hAnsi="仿宋" w:eastAsia="仿宋" w:cs="仿宋"/>
          <w:sz w:val="28"/>
          <w:szCs w:val="28"/>
          <w:u w:val="thick"/>
          <w:lang w:val="en-US" w:eastAsia="zh-CN"/>
        </w:rPr>
        <w:t>咨询</w:t>
      </w:r>
      <w:r>
        <w:rPr>
          <w:rFonts w:hint="eastAsia" w:ascii="仿宋" w:hAnsi="仿宋" w:eastAsia="仿宋" w:cs="仿宋"/>
          <w:sz w:val="28"/>
          <w:szCs w:val="28"/>
          <w:u w:val="thick"/>
        </w:rPr>
        <w:t>、</w:t>
      </w:r>
      <w:r>
        <w:rPr>
          <w:rFonts w:hint="eastAsia" w:ascii="仿宋" w:hAnsi="仿宋" w:eastAsia="仿宋" w:cs="仿宋"/>
          <w:sz w:val="28"/>
          <w:szCs w:val="28"/>
          <w:u w:val="thick"/>
          <w:lang w:val="en-US" w:eastAsia="zh-CN"/>
        </w:rPr>
        <w:t>工程</w:t>
      </w:r>
      <w:r>
        <w:rPr>
          <w:rFonts w:hint="eastAsia" w:ascii="仿宋" w:hAnsi="仿宋" w:eastAsia="仿宋" w:cs="仿宋"/>
          <w:sz w:val="28"/>
          <w:szCs w:val="28"/>
          <w:u w:val="thick"/>
        </w:rPr>
        <w:t>招标代理、</w:t>
      </w:r>
      <w:r>
        <w:rPr>
          <w:rFonts w:hint="eastAsia" w:ascii="仿宋" w:hAnsi="仿宋" w:eastAsia="仿宋" w:cs="仿宋"/>
          <w:sz w:val="28"/>
          <w:szCs w:val="28"/>
          <w:u w:val="thick"/>
          <w:lang w:val="en-US" w:eastAsia="zh-CN"/>
        </w:rPr>
        <w:t>工程</w:t>
      </w:r>
      <w:r>
        <w:rPr>
          <w:rFonts w:hint="eastAsia" w:ascii="仿宋" w:hAnsi="仿宋" w:eastAsia="仿宋" w:cs="仿宋"/>
          <w:sz w:val="28"/>
          <w:szCs w:val="28"/>
          <w:u w:val="thick"/>
        </w:rPr>
        <w:t>监理、</w:t>
      </w:r>
      <w:r>
        <w:rPr>
          <w:rFonts w:hint="eastAsia" w:ascii="仿宋" w:hAnsi="仿宋" w:eastAsia="仿宋" w:cs="仿宋"/>
          <w:sz w:val="28"/>
          <w:szCs w:val="28"/>
          <w:u w:val="thick"/>
          <w:lang w:val="en-US" w:eastAsia="zh-CN"/>
        </w:rPr>
        <w:t>工程</w:t>
      </w:r>
      <w:r>
        <w:rPr>
          <w:rFonts w:hint="eastAsia" w:ascii="仿宋" w:hAnsi="仿宋" w:eastAsia="仿宋" w:cs="仿宋"/>
          <w:sz w:val="28"/>
          <w:szCs w:val="28"/>
          <w:u w:val="thick"/>
        </w:rPr>
        <w:t>检测等行业中单项或多项分别参加评级。</w:t>
      </w:r>
      <w:r>
        <w:rPr>
          <w:rFonts w:ascii="仿宋" w:hAnsi="仿宋" w:eastAsia="仿宋" w:cs="仿宋"/>
          <w:spacing w:val="-2"/>
          <w:sz w:val="28"/>
          <w:szCs w:val="28"/>
        </w:rPr>
        <w:t>分别详见:《襄阳市建设工程咨询服务企业（</w:t>
      </w:r>
      <w:r>
        <w:rPr>
          <w:rFonts w:ascii="仿宋" w:hAnsi="仿宋" w:eastAsia="仿宋" w:cs="仿宋"/>
          <w:spacing w:val="-71"/>
          <w:sz w:val="28"/>
          <w:szCs w:val="28"/>
        </w:rPr>
        <w:t xml:space="preserve"> </w:t>
      </w:r>
      <w:r>
        <w:rPr>
          <w:rFonts w:ascii="仿宋" w:hAnsi="仿宋" w:eastAsia="仿宋" w:cs="仿宋"/>
          <w:spacing w:val="-2"/>
          <w:sz w:val="28"/>
          <w:szCs w:val="28"/>
        </w:rPr>
        <w:t>工程造价咨询）</w:t>
      </w:r>
      <w:r>
        <w:rPr>
          <w:rFonts w:ascii="仿宋" w:hAnsi="仿宋" w:eastAsia="仿宋" w:cs="仿宋"/>
          <w:spacing w:val="-14"/>
          <w:sz w:val="28"/>
          <w:szCs w:val="28"/>
        </w:rPr>
        <w:t>信用评级指标体系表(总分</w:t>
      </w:r>
      <w:r>
        <w:rPr>
          <w:rFonts w:ascii="仿宋" w:hAnsi="仿宋" w:eastAsia="仿宋" w:cs="仿宋"/>
          <w:spacing w:val="-25"/>
          <w:sz w:val="28"/>
          <w:szCs w:val="28"/>
        </w:rPr>
        <w:t xml:space="preserve"> </w:t>
      </w:r>
      <w:r>
        <w:rPr>
          <w:rFonts w:ascii="仿宋" w:hAnsi="仿宋" w:eastAsia="仿宋" w:cs="仿宋"/>
          <w:spacing w:val="-14"/>
          <w:sz w:val="28"/>
          <w:szCs w:val="28"/>
        </w:rPr>
        <w:t>100</w:t>
      </w:r>
      <w:r>
        <w:rPr>
          <w:rFonts w:ascii="仿宋" w:hAnsi="仿宋" w:eastAsia="仿宋" w:cs="仿宋"/>
          <w:spacing w:val="-47"/>
          <w:sz w:val="28"/>
          <w:szCs w:val="28"/>
        </w:rPr>
        <w:t xml:space="preserve"> </w:t>
      </w:r>
      <w:r>
        <w:rPr>
          <w:rFonts w:ascii="仿宋" w:hAnsi="仿宋" w:eastAsia="仿宋" w:cs="仿宋"/>
          <w:spacing w:val="-14"/>
          <w:sz w:val="28"/>
          <w:szCs w:val="28"/>
        </w:rPr>
        <w:t>分)》（附件一）、《襄阳市建设工程咨</w:t>
      </w:r>
      <w:r>
        <w:rPr>
          <w:rFonts w:ascii="仿宋" w:hAnsi="仿宋" w:eastAsia="仿宋" w:cs="仿宋"/>
          <w:spacing w:val="-10"/>
          <w:sz w:val="28"/>
          <w:szCs w:val="28"/>
        </w:rPr>
        <w:t>询服务企业（</w:t>
      </w:r>
      <w:r>
        <w:rPr>
          <w:rFonts w:hint="eastAsia" w:ascii="仿宋" w:hAnsi="仿宋" w:eastAsia="仿宋" w:cs="仿宋"/>
          <w:spacing w:val="-10"/>
          <w:sz w:val="28"/>
          <w:szCs w:val="28"/>
          <w:lang w:val="en-US" w:eastAsia="zh-CN"/>
        </w:rPr>
        <w:t>工程</w:t>
      </w:r>
      <w:r>
        <w:rPr>
          <w:rFonts w:ascii="仿宋" w:hAnsi="仿宋" w:eastAsia="仿宋" w:cs="仿宋"/>
          <w:spacing w:val="-10"/>
          <w:sz w:val="28"/>
          <w:szCs w:val="28"/>
        </w:rPr>
        <w:t>招标代理）信用评级指标体系表(总分</w:t>
      </w:r>
      <w:r>
        <w:rPr>
          <w:rFonts w:ascii="仿宋" w:hAnsi="仿宋" w:eastAsia="仿宋" w:cs="仿宋"/>
          <w:spacing w:val="-37"/>
          <w:sz w:val="28"/>
          <w:szCs w:val="28"/>
        </w:rPr>
        <w:t xml:space="preserve"> </w:t>
      </w:r>
      <w:r>
        <w:rPr>
          <w:rFonts w:ascii="仿宋" w:hAnsi="仿宋" w:eastAsia="仿宋" w:cs="仿宋"/>
          <w:spacing w:val="-10"/>
          <w:sz w:val="28"/>
          <w:szCs w:val="28"/>
        </w:rPr>
        <w:t>100</w:t>
      </w:r>
      <w:r>
        <w:rPr>
          <w:rFonts w:ascii="仿宋" w:hAnsi="仿宋" w:eastAsia="仿宋" w:cs="仿宋"/>
          <w:spacing w:val="-48"/>
          <w:sz w:val="28"/>
          <w:szCs w:val="28"/>
        </w:rPr>
        <w:t xml:space="preserve"> </w:t>
      </w:r>
      <w:r>
        <w:rPr>
          <w:rFonts w:ascii="仿宋" w:hAnsi="仿宋" w:eastAsia="仿宋" w:cs="仿宋"/>
          <w:spacing w:val="-10"/>
          <w:sz w:val="28"/>
          <w:szCs w:val="28"/>
        </w:rPr>
        <w:t>分)》（附件</w:t>
      </w:r>
      <w:r>
        <w:rPr>
          <w:rFonts w:ascii="仿宋" w:hAnsi="仿宋" w:eastAsia="仿宋" w:cs="仿宋"/>
          <w:spacing w:val="-20"/>
          <w:sz w:val="28"/>
          <w:szCs w:val="28"/>
        </w:rPr>
        <w:t>二）、《襄阳市建设工程咨询服务企业（</w:t>
      </w:r>
      <w:r>
        <w:rPr>
          <w:rFonts w:hint="eastAsia" w:ascii="仿宋" w:hAnsi="仿宋" w:eastAsia="仿宋" w:cs="仿宋"/>
          <w:spacing w:val="-20"/>
          <w:sz w:val="28"/>
          <w:szCs w:val="28"/>
          <w:lang w:val="en-US" w:eastAsia="zh-CN"/>
        </w:rPr>
        <w:t>工程</w:t>
      </w:r>
      <w:r>
        <w:rPr>
          <w:rFonts w:ascii="仿宋" w:hAnsi="仿宋" w:eastAsia="仿宋" w:cs="仿宋"/>
          <w:spacing w:val="-20"/>
          <w:sz w:val="28"/>
          <w:szCs w:val="28"/>
        </w:rPr>
        <w:t>监理）</w:t>
      </w:r>
      <w:r>
        <w:rPr>
          <w:rFonts w:ascii="仿宋" w:hAnsi="仿宋" w:eastAsia="仿宋" w:cs="仿宋"/>
          <w:spacing w:val="-41"/>
          <w:sz w:val="28"/>
          <w:szCs w:val="28"/>
        </w:rPr>
        <w:t xml:space="preserve"> </w:t>
      </w:r>
      <w:r>
        <w:rPr>
          <w:rFonts w:ascii="仿宋" w:hAnsi="仿宋" w:eastAsia="仿宋" w:cs="仿宋"/>
          <w:spacing w:val="-20"/>
          <w:sz w:val="28"/>
          <w:szCs w:val="28"/>
        </w:rPr>
        <w:t>信用评级指标体系表(总</w:t>
      </w:r>
      <w:r>
        <w:rPr>
          <w:rFonts w:ascii="仿宋" w:hAnsi="仿宋" w:eastAsia="仿宋" w:cs="仿宋"/>
          <w:spacing w:val="-16"/>
          <w:sz w:val="28"/>
          <w:szCs w:val="28"/>
        </w:rPr>
        <w:t>分100</w:t>
      </w:r>
      <w:r>
        <w:rPr>
          <w:rFonts w:ascii="仿宋" w:hAnsi="仿宋" w:eastAsia="仿宋" w:cs="仿宋"/>
          <w:spacing w:val="-50"/>
          <w:sz w:val="28"/>
          <w:szCs w:val="28"/>
        </w:rPr>
        <w:t xml:space="preserve"> </w:t>
      </w:r>
      <w:r>
        <w:rPr>
          <w:rFonts w:ascii="仿宋" w:hAnsi="仿宋" w:eastAsia="仿宋" w:cs="仿宋"/>
          <w:spacing w:val="-16"/>
          <w:sz w:val="28"/>
          <w:szCs w:val="28"/>
        </w:rPr>
        <w:t>分)》（附件三）、《襄阳市建设工程咨询服务企业（工程检测）</w:t>
      </w:r>
      <w:r>
        <w:rPr>
          <w:rFonts w:ascii="仿宋" w:hAnsi="仿宋" w:eastAsia="仿宋" w:cs="仿宋"/>
          <w:spacing w:val="-14"/>
          <w:sz w:val="28"/>
          <w:szCs w:val="28"/>
        </w:rPr>
        <w:t>信用评级指标体系表(总分</w:t>
      </w:r>
      <w:r>
        <w:rPr>
          <w:rFonts w:ascii="仿宋" w:hAnsi="仿宋" w:eastAsia="仿宋" w:cs="仿宋"/>
          <w:spacing w:val="-31"/>
          <w:sz w:val="28"/>
          <w:szCs w:val="28"/>
        </w:rPr>
        <w:t xml:space="preserve"> </w:t>
      </w:r>
      <w:r>
        <w:rPr>
          <w:rFonts w:ascii="仿宋" w:hAnsi="仿宋" w:eastAsia="仿宋" w:cs="仿宋"/>
          <w:spacing w:val="-14"/>
          <w:sz w:val="28"/>
          <w:szCs w:val="28"/>
        </w:rPr>
        <w:t>100</w:t>
      </w:r>
      <w:r>
        <w:rPr>
          <w:rFonts w:ascii="仿宋" w:hAnsi="仿宋" w:eastAsia="仿宋" w:cs="仿宋"/>
          <w:spacing w:val="-50"/>
          <w:sz w:val="28"/>
          <w:szCs w:val="28"/>
        </w:rPr>
        <w:t xml:space="preserve"> </w:t>
      </w:r>
      <w:r>
        <w:rPr>
          <w:rFonts w:ascii="仿宋" w:hAnsi="仿宋" w:eastAsia="仿宋" w:cs="仿宋"/>
          <w:spacing w:val="-14"/>
          <w:sz w:val="28"/>
          <w:szCs w:val="28"/>
        </w:rPr>
        <w:t>分)》（附件四）。</w:t>
      </w:r>
    </w:p>
    <w:p>
      <w:pPr>
        <w:keepNext w:val="0"/>
        <w:keepLines w:val="0"/>
        <w:pageBreakBefore w:val="0"/>
        <w:widowControl w:val="0"/>
        <w:kinsoku/>
        <w:wordWrap/>
        <w:overflowPunct/>
        <w:topLinePunct w:val="0"/>
        <w:autoSpaceDE/>
        <w:autoSpaceDN/>
        <w:bidi w:val="0"/>
        <w:adjustRightInd/>
        <w:snapToGrid/>
        <w:spacing w:line="560" w:lineRule="exact"/>
        <w:ind w:left="0" w:right="0" w:firstLine="548" w:firstLineChars="200"/>
        <w:textAlignment w:val="auto"/>
        <w:rPr>
          <w:rFonts w:ascii="仿宋" w:hAnsi="仿宋" w:eastAsia="仿宋" w:cs="仿宋"/>
          <w:spacing w:val="-5"/>
          <w:sz w:val="28"/>
          <w:szCs w:val="28"/>
        </w:rPr>
      </w:pPr>
      <w:r>
        <w:rPr>
          <w:rFonts w:ascii="仿宋" w:hAnsi="仿宋" w:eastAsia="仿宋" w:cs="仿宋"/>
          <w:spacing w:val="-3"/>
          <w:sz w:val="28"/>
          <w:szCs w:val="28"/>
        </w:rPr>
        <w:t>第八条</w:t>
      </w:r>
      <w:r>
        <w:rPr>
          <w:rFonts w:ascii="仿宋" w:hAnsi="仿宋" w:eastAsia="仿宋" w:cs="仿宋"/>
          <w:spacing w:val="26"/>
          <w:sz w:val="28"/>
          <w:szCs w:val="28"/>
        </w:rPr>
        <w:t xml:space="preserve"> </w:t>
      </w:r>
      <w:r>
        <w:rPr>
          <w:rFonts w:ascii="仿宋" w:hAnsi="仿宋" w:eastAsia="仿宋" w:cs="仿宋"/>
          <w:spacing w:val="-3"/>
          <w:sz w:val="28"/>
          <w:szCs w:val="28"/>
        </w:rPr>
        <w:t>信用评</w:t>
      </w:r>
      <w:r>
        <w:rPr>
          <w:rFonts w:hint="eastAsia" w:ascii="仿宋" w:hAnsi="仿宋" w:eastAsia="仿宋" w:cs="仿宋"/>
          <w:spacing w:val="-3"/>
          <w:sz w:val="28"/>
          <w:szCs w:val="28"/>
          <w:lang w:eastAsia="zh-CN"/>
        </w:rPr>
        <w:t>级</w:t>
      </w:r>
      <w:r>
        <w:rPr>
          <w:rFonts w:ascii="仿宋" w:hAnsi="仿宋" w:eastAsia="仿宋" w:cs="仿宋"/>
          <w:spacing w:val="-3"/>
          <w:sz w:val="28"/>
          <w:szCs w:val="28"/>
        </w:rPr>
        <w:t>等级分为</w:t>
      </w:r>
      <w:r>
        <w:rPr>
          <w:rFonts w:ascii="仿宋" w:hAnsi="仿宋" w:eastAsia="仿宋" w:cs="仿宋"/>
          <w:spacing w:val="-70"/>
          <w:sz w:val="28"/>
          <w:szCs w:val="28"/>
        </w:rPr>
        <w:t xml:space="preserve"> </w:t>
      </w:r>
      <w:r>
        <w:rPr>
          <w:rFonts w:ascii="仿宋" w:hAnsi="仿宋" w:eastAsia="仿宋" w:cs="仿宋"/>
          <w:spacing w:val="-3"/>
          <w:sz w:val="28"/>
          <w:szCs w:val="28"/>
        </w:rPr>
        <w:t>AAA、AA、A</w:t>
      </w:r>
      <w:r>
        <w:rPr>
          <w:rFonts w:ascii="仿宋" w:hAnsi="仿宋" w:eastAsia="仿宋" w:cs="仿宋"/>
          <w:spacing w:val="-42"/>
          <w:sz w:val="28"/>
          <w:szCs w:val="28"/>
        </w:rPr>
        <w:t xml:space="preserve"> </w:t>
      </w:r>
      <w:r>
        <w:rPr>
          <w:rFonts w:ascii="仿宋" w:hAnsi="仿宋" w:eastAsia="仿宋" w:cs="仿宋"/>
          <w:spacing w:val="-3"/>
          <w:sz w:val="28"/>
          <w:szCs w:val="28"/>
        </w:rPr>
        <w:t>三级。每</w:t>
      </w:r>
      <w:r>
        <w:rPr>
          <w:rFonts w:ascii="仿宋" w:hAnsi="仿宋" w:eastAsia="仿宋" w:cs="仿宋"/>
          <w:spacing w:val="-38"/>
          <w:sz w:val="28"/>
          <w:szCs w:val="28"/>
        </w:rPr>
        <w:t xml:space="preserve"> </w:t>
      </w:r>
      <w:r>
        <w:rPr>
          <w:rFonts w:ascii="仿宋" w:hAnsi="仿宋" w:eastAsia="仿宋" w:cs="仿宋"/>
          <w:spacing w:val="-3"/>
          <w:sz w:val="28"/>
          <w:szCs w:val="28"/>
        </w:rPr>
        <w:t>10</w:t>
      </w:r>
      <w:r>
        <w:rPr>
          <w:rFonts w:ascii="仿宋" w:hAnsi="仿宋" w:eastAsia="仿宋" w:cs="仿宋"/>
          <w:spacing w:val="-50"/>
          <w:sz w:val="28"/>
          <w:szCs w:val="28"/>
        </w:rPr>
        <w:t xml:space="preserve"> </w:t>
      </w:r>
      <w:r>
        <w:rPr>
          <w:rFonts w:ascii="仿宋" w:hAnsi="仿宋" w:eastAsia="仿宋" w:cs="仿宋"/>
          <w:spacing w:val="-3"/>
          <w:sz w:val="28"/>
          <w:szCs w:val="28"/>
        </w:rPr>
        <w:t>分为一个级</w:t>
      </w:r>
      <w:r>
        <w:rPr>
          <w:rFonts w:ascii="仿宋" w:hAnsi="仿宋" w:eastAsia="仿宋" w:cs="仿宋"/>
          <w:spacing w:val="-5"/>
          <w:sz w:val="28"/>
          <w:szCs w:val="28"/>
        </w:rPr>
        <w:t>差，高于</w:t>
      </w:r>
      <w:r>
        <w:rPr>
          <w:rFonts w:ascii="仿宋" w:hAnsi="仿宋" w:eastAsia="仿宋" w:cs="仿宋"/>
          <w:spacing w:val="-51"/>
          <w:sz w:val="28"/>
          <w:szCs w:val="28"/>
        </w:rPr>
        <w:t xml:space="preserve"> </w:t>
      </w:r>
      <w:r>
        <w:rPr>
          <w:rFonts w:ascii="仿宋" w:hAnsi="仿宋" w:eastAsia="仿宋" w:cs="仿宋"/>
          <w:spacing w:val="-5"/>
          <w:sz w:val="28"/>
          <w:szCs w:val="28"/>
        </w:rPr>
        <w:t>80</w:t>
      </w:r>
      <w:r>
        <w:rPr>
          <w:rFonts w:ascii="仿宋" w:hAnsi="仿宋" w:eastAsia="仿宋" w:cs="仿宋"/>
          <w:spacing w:val="-48"/>
          <w:sz w:val="28"/>
          <w:szCs w:val="28"/>
        </w:rPr>
        <w:t xml:space="preserve"> </w:t>
      </w:r>
      <w:r>
        <w:rPr>
          <w:rFonts w:ascii="仿宋" w:hAnsi="仿宋" w:eastAsia="仿宋" w:cs="仿宋"/>
          <w:spacing w:val="-5"/>
          <w:sz w:val="28"/>
          <w:szCs w:val="28"/>
        </w:rPr>
        <w:t>分（含）为最高级，对应的等级为</w:t>
      </w:r>
      <w:r>
        <w:rPr>
          <w:rFonts w:ascii="仿宋" w:hAnsi="仿宋" w:eastAsia="仿宋" w:cs="仿宋"/>
          <w:spacing w:val="-67"/>
          <w:sz w:val="28"/>
          <w:szCs w:val="28"/>
        </w:rPr>
        <w:t xml:space="preserve"> </w:t>
      </w:r>
      <w:r>
        <w:rPr>
          <w:rFonts w:ascii="仿宋" w:hAnsi="仿宋" w:eastAsia="仿宋" w:cs="仿宋"/>
          <w:spacing w:val="-5"/>
          <w:sz w:val="28"/>
          <w:szCs w:val="28"/>
        </w:rPr>
        <w:t>AAA</w:t>
      </w:r>
      <w:r>
        <w:rPr>
          <w:rFonts w:ascii="仿宋" w:hAnsi="仿宋" w:eastAsia="仿宋" w:cs="仿宋"/>
          <w:spacing w:val="-47"/>
          <w:sz w:val="28"/>
          <w:szCs w:val="28"/>
        </w:rPr>
        <w:t xml:space="preserve"> </w:t>
      </w:r>
      <w:r>
        <w:rPr>
          <w:rFonts w:ascii="仿宋" w:hAnsi="仿宋" w:eastAsia="仿宋" w:cs="仿宋"/>
          <w:spacing w:val="-5"/>
          <w:sz w:val="28"/>
          <w:szCs w:val="28"/>
        </w:rPr>
        <w:t>级，依此类推，</w:t>
      </w:r>
      <w:r>
        <w:rPr>
          <w:rFonts w:ascii="仿宋" w:hAnsi="仿宋" w:eastAsia="仿宋" w:cs="仿宋"/>
          <w:sz w:val="28"/>
          <w:szCs w:val="28"/>
        </w:rPr>
        <w:t>详见：《襄阳市建设工程咨询服务企业信用评级指标等级划分细则</w:t>
      </w:r>
      <w:r>
        <w:rPr>
          <w:rFonts w:ascii="仿宋" w:hAnsi="仿宋" w:eastAsia="仿宋" w:cs="仿宋"/>
          <w:spacing w:val="-5"/>
          <w:sz w:val="28"/>
          <w:szCs w:val="28"/>
        </w:rPr>
        <w:t>》（附件五）。</w:t>
      </w:r>
    </w:p>
    <w:p>
      <w:pPr>
        <w:keepNext w:val="0"/>
        <w:keepLines w:val="0"/>
        <w:pageBreakBefore w:val="0"/>
        <w:widowControl w:val="0"/>
        <w:kinsoku/>
        <w:wordWrap/>
        <w:overflowPunct/>
        <w:topLinePunct w:val="0"/>
        <w:autoSpaceDE/>
        <w:autoSpaceDN/>
        <w:bidi w:val="0"/>
        <w:adjustRightInd/>
        <w:snapToGrid/>
        <w:spacing w:before="0" w:beforeLines="50" w:after="0" w:afterLines="50" w:line="560" w:lineRule="exact"/>
        <w:ind w:right="0"/>
        <w:jc w:val="center"/>
        <w:textAlignment w:val="auto"/>
        <w:rPr>
          <w:rFonts w:ascii="仿宋" w:hAnsi="仿宋" w:eastAsia="仿宋" w:cs="仿宋"/>
          <w:b/>
          <w:bCs/>
          <w:sz w:val="28"/>
          <w:szCs w:val="28"/>
        </w:rPr>
      </w:pPr>
      <w:r>
        <w:rPr>
          <w:rFonts w:ascii="仿宋" w:hAnsi="仿宋" w:eastAsia="仿宋" w:cs="仿宋"/>
          <w:b/>
          <w:bCs/>
          <w:spacing w:val="-5"/>
          <w:sz w:val="28"/>
          <w:szCs w:val="28"/>
        </w:rPr>
        <w:t>第四章</w:t>
      </w:r>
      <w:r>
        <w:rPr>
          <w:rFonts w:ascii="仿宋" w:hAnsi="仿宋" w:eastAsia="仿宋" w:cs="仿宋"/>
          <w:b/>
          <w:bCs/>
          <w:spacing w:val="9"/>
          <w:sz w:val="28"/>
          <w:szCs w:val="28"/>
        </w:rPr>
        <w:t xml:space="preserve">  </w:t>
      </w:r>
      <w:r>
        <w:rPr>
          <w:rFonts w:ascii="仿宋" w:hAnsi="仿宋" w:eastAsia="仿宋" w:cs="仿宋"/>
          <w:b/>
          <w:bCs/>
          <w:spacing w:val="-5"/>
          <w:sz w:val="28"/>
          <w:szCs w:val="28"/>
        </w:rPr>
        <w:t>评级条件和程序</w:t>
      </w:r>
    </w:p>
    <w:p>
      <w:pPr>
        <w:keepNext w:val="0"/>
        <w:keepLines w:val="0"/>
        <w:pageBreakBefore w:val="0"/>
        <w:widowControl w:val="0"/>
        <w:kinsoku/>
        <w:wordWrap/>
        <w:overflowPunct/>
        <w:topLinePunct w:val="0"/>
        <w:autoSpaceDE/>
        <w:autoSpaceDN/>
        <w:bidi w:val="0"/>
        <w:adjustRightInd/>
        <w:snapToGrid/>
        <w:spacing w:line="560" w:lineRule="exact"/>
        <w:ind w:left="0" w:right="0" w:firstLine="524" w:firstLineChars="200"/>
        <w:textAlignment w:val="auto"/>
        <w:rPr>
          <w:rFonts w:ascii="仿宋" w:hAnsi="仿宋" w:eastAsia="仿宋" w:cs="仿宋"/>
          <w:sz w:val="28"/>
          <w:szCs w:val="28"/>
        </w:rPr>
      </w:pPr>
      <w:r>
        <w:rPr>
          <w:rFonts w:ascii="仿宋" w:hAnsi="仿宋" w:eastAsia="仿宋" w:cs="仿宋"/>
          <w:spacing w:val="-9"/>
          <w:sz w:val="28"/>
          <w:szCs w:val="28"/>
        </w:rPr>
        <w:t>第九条</w:t>
      </w:r>
      <w:r>
        <w:rPr>
          <w:rFonts w:ascii="仿宋" w:hAnsi="仿宋" w:eastAsia="仿宋" w:cs="仿宋"/>
          <w:spacing w:val="37"/>
          <w:sz w:val="28"/>
          <w:szCs w:val="28"/>
        </w:rPr>
        <w:t xml:space="preserve"> </w:t>
      </w:r>
      <w:r>
        <w:rPr>
          <w:rFonts w:ascii="仿宋" w:hAnsi="仿宋" w:eastAsia="仿宋" w:cs="仿宋"/>
          <w:spacing w:val="-9"/>
          <w:sz w:val="28"/>
          <w:szCs w:val="28"/>
        </w:rPr>
        <w:t>近三年内未发生过较大以上（含较大）</w:t>
      </w:r>
      <w:r>
        <w:rPr>
          <w:rFonts w:ascii="仿宋" w:hAnsi="仿宋" w:eastAsia="仿宋" w:cs="仿宋"/>
          <w:spacing w:val="-48"/>
          <w:sz w:val="28"/>
          <w:szCs w:val="28"/>
        </w:rPr>
        <w:t xml:space="preserve"> </w:t>
      </w:r>
      <w:r>
        <w:rPr>
          <w:rFonts w:ascii="仿宋" w:hAnsi="仿宋" w:eastAsia="仿宋" w:cs="仿宋"/>
          <w:spacing w:val="-9"/>
          <w:sz w:val="28"/>
          <w:szCs w:val="28"/>
        </w:rPr>
        <w:t>安全事故的企业。</w:t>
      </w:r>
    </w:p>
    <w:p>
      <w:pPr>
        <w:keepNext w:val="0"/>
        <w:keepLines w:val="0"/>
        <w:pageBreakBefore w:val="0"/>
        <w:widowControl w:val="0"/>
        <w:kinsoku/>
        <w:wordWrap/>
        <w:overflowPunct/>
        <w:topLinePunct w:val="0"/>
        <w:autoSpaceDE/>
        <w:autoSpaceDN/>
        <w:bidi w:val="0"/>
        <w:adjustRightInd/>
        <w:snapToGrid/>
        <w:spacing w:line="560" w:lineRule="exact"/>
        <w:ind w:left="0" w:right="0" w:firstLine="556" w:firstLineChars="200"/>
        <w:textAlignment w:val="auto"/>
        <w:rPr>
          <w:rFonts w:ascii="仿宋" w:hAnsi="仿宋" w:eastAsia="仿宋" w:cs="仿宋"/>
          <w:sz w:val="28"/>
          <w:szCs w:val="28"/>
        </w:rPr>
      </w:pPr>
      <w:r>
        <w:rPr>
          <w:rFonts w:ascii="仿宋" w:hAnsi="仿宋" w:eastAsia="仿宋" w:cs="仿宋"/>
          <w:spacing w:val="-1"/>
          <w:sz w:val="28"/>
          <w:szCs w:val="28"/>
        </w:rPr>
        <w:t>第十条</w:t>
      </w:r>
      <w:r>
        <w:rPr>
          <w:rFonts w:ascii="仿宋" w:hAnsi="仿宋" w:eastAsia="仿宋" w:cs="仿宋"/>
          <w:spacing w:val="46"/>
          <w:sz w:val="28"/>
          <w:szCs w:val="28"/>
        </w:rPr>
        <w:t xml:space="preserve"> </w:t>
      </w:r>
      <w:r>
        <w:rPr>
          <w:rFonts w:ascii="仿宋" w:hAnsi="仿宋" w:eastAsia="仿宋" w:cs="仿宋"/>
          <w:spacing w:val="-1"/>
          <w:sz w:val="28"/>
          <w:szCs w:val="28"/>
        </w:rPr>
        <w:t>企业信用评级实行“标准统一、统一申报、大数据考评”</w:t>
      </w:r>
      <w:r>
        <w:rPr>
          <w:rFonts w:ascii="仿宋" w:hAnsi="仿宋" w:eastAsia="仿宋" w:cs="仿宋"/>
          <w:sz w:val="28"/>
          <w:szCs w:val="28"/>
        </w:rPr>
        <w:t xml:space="preserve"> </w:t>
      </w:r>
      <w:r>
        <w:rPr>
          <w:rFonts w:ascii="仿宋" w:hAnsi="仿宋" w:eastAsia="仿宋" w:cs="仿宋"/>
          <w:spacing w:val="-2"/>
          <w:sz w:val="28"/>
          <w:szCs w:val="28"/>
        </w:rPr>
        <w:t>的管理原则，接受行政管理部门指导和舆论监督。</w:t>
      </w:r>
    </w:p>
    <w:p>
      <w:pPr>
        <w:keepNext w:val="0"/>
        <w:keepLines w:val="0"/>
        <w:pageBreakBefore w:val="0"/>
        <w:widowControl w:val="0"/>
        <w:kinsoku/>
        <w:wordWrap/>
        <w:overflowPunct/>
        <w:topLinePunct w:val="0"/>
        <w:autoSpaceDE/>
        <w:autoSpaceDN/>
        <w:bidi w:val="0"/>
        <w:adjustRightInd/>
        <w:snapToGrid/>
        <w:spacing w:line="560" w:lineRule="exact"/>
        <w:ind w:left="0" w:right="0" w:firstLine="540" w:firstLineChars="200"/>
        <w:textAlignment w:val="auto"/>
        <w:rPr>
          <w:rFonts w:ascii="仿宋" w:hAnsi="仿宋" w:eastAsia="仿宋" w:cs="仿宋"/>
          <w:sz w:val="28"/>
          <w:szCs w:val="28"/>
        </w:rPr>
      </w:pPr>
      <w:r>
        <w:rPr>
          <w:rFonts w:ascii="仿宋" w:hAnsi="仿宋" w:eastAsia="仿宋" w:cs="仿宋"/>
          <w:spacing w:val="-5"/>
          <w:sz w:val="28"/>
          <w:szCs w:val="28"/>
        </w:rPr>
        <w:t>襄阳市建设工程咨询服务行业协会原则上统一申报，统一填写企</w:t>
      </w:r>
      <w:r>
        <w:rPr>
          <w:rFonts w:ascii="仿宋" w:hAnsi="仿宋" w:eastAsia="仿宋" w:cs="仿宋"/>
          <w:spacing w:val="23"/>
          <w:sz w:val="28"/>
          <w:szCs w:val="28"/>
        </w:rPr>
        <w:t xml:space="preserve"> </w:t>
      </w:r>
      <w:r>
        <w:rPr>
          <w:rFonts w:ascii="仿宋" w:hAnsi="仿宋" w:eastAsia="仿宋" w:cs="仿宋"/>
          <w:spacing w:val="-2"/>
          <w:sz w:val="28"/>
          <w:szCs w:val="28"/>
        </w:rPr>
        <w:t>业名称，加盖协会章扫描电子版。</w:t>
      </w:r>
    </w:p>
    <w:p>
      <w:pPr>
        <w:keepNext w:val="0"/>
        <w:keepLines w:val="0"/>
        <w:pageBreakBefore w:val="0"/>
        <w:widowControl w:val="0"/>
        <w:kinsoku/>
        <w:wordWrap/>
        <w:overflowPunct/>
        <w:topLinePunct w:val="0"/>
        <w:autoSpaceDE/>
        <w:autoSpaceDN/>
        <w:bidi w:val="0"/>
        <w:adjustRightInd/>
        <w:snapToGrid/>
        <w:spacing w:line="560" w:lineRule="exact"/>
        <w:ind w:left="0" w:right="0" w:firstLine="552" w:firstLineChars="200"/>
        <w:textAlignment w:val="auto"/>
        <w:rPr>
          <w:rFonts w:ascii="仿宋" w:hAnsi="仿宋" w:eastAsia="仿宋" w:cs="仿宋"/>
          <w:sz w:val="28"/>
          <w:szCs w:val="28"/>
        </w:rPr>
      </w:pPr>
      <w:r>
        <w:rPr>
          <w:rFonts w:ascii="仿宋" w:hAnsi="仿宋" w:eastAsia="仿宋" w:cs="仿宋"/>
          <w:spacing w:val="-2"/>
          <w:sz w:val="28"/>
          <w:szCs w:val="28"/>
        </w:rPr>
        <w:t>企业提供申报材料，具体程序如下：</w:t>
      </w:r>
    </w:p>
    <w:p>
      <w:pPr>
        <w:keepNext w:val="0"/>
        <w:keepLines w:val="0"/>
        <w:pageBreakBefore w:val="0"/>
        <w:widowControl w:val="0"/>
        <w:kinsoku/>
        <w:wordWrap/>
        <w:overflowPunct/>
        <w:topLinePunct w:val="0"/>
        <w:autoSpaceDE/>
        <w:autoSpaceDN/>
        <w:bidi w:val="0"/>
        <w:adjustRightInd/>
        <w:snapToGrid/>
        <w:spacing w:line="560" w:lineRule="exact"/>
        <w:ind w:left="0" w:right="0" w:firstLine="536" w:firstLineChars="200"/>
        <w:textAlignment w:val="auto"/>
        <w:rPr>
          <w:rFonts w:ascii="仿宋" w:hAnsi="仿宋" w:eastAsia="仿宋" w:cs="仿宋"/>
          <w:spacing w:val="-6"/>
          <w:sz w:val="28"/>
          <w:szCs w:val="28"/>
        </w:rPr>
      </w:pPr>
      <w:r>
        <w:rPr>
          <w:rFonts w:ascii="仿宋" w:hAnsi="仿宋" w:eastAsia="仿宋" w:cs="仿宋"/>
          <w:spacing w:val="-6"/>
          <w:sz w:val="28"/>
          <w:szCs w:val="28"/>
        </w:rPr>
        <w:t>申报企业填写加盖公司章电子版《襄阳市建设工程咨询服务企业</w:t>
      </w:r>
      <w:r>
        <w:rPr>
          <w:rFonts w:ascii="仿宋" w:hAnsi="仿宋" w:eastAsia="仿宋" w:cs="仿宋"/>
          <w:spacing w:val="17"/>
          <w:sz w:val="28"/>
          <w:szCs w:val="28"/>
        </w:rPr>
        <w:t xml:space="preserve"> </w:t>
      </w:r>
      <w:r>
        <w:rPr>
          <w:rFonts w:ascii="仿宋" w:hAnsi="仿宋" w:eastAsia="仿宋" w:cs="仿宋"/>
          <w:spacing w:val="-9"/>
          <w:sz w:val="28"/>
          <w:szCs w:val="28"/>
        </w:rPr>
        <w:t>信用评级申报表》（附件六）和《襄阳市建设工程咨询服务企业信用</w:t>
      </w:r>
      <w:r>
        <w:rPr>
          <w:rFonts w:ascii="仿宋" w:hAnsi="仿宋" w:eastAsia="仿宋" w:cs="仿宋"/>
          <w:spacing w:val="-13"/>
          <w:sz w:val="28"/>
          <w:szCs w:val="28"/>
        </w:rPr>
        <w:t>评级</w:t>
      </w:r>
      <w:r>
        <w:rPr>
          <w:rFonts w:ascii="仿宋" w:hAnsi="仿宋" w:eastAsia="仿宋" w:cs="仿宋"/>
          <w:spacing w:val="-6"/>
          <w:sz w:val="28"/>
          <w:szCs w:val="28"/>
        </w:rPr>
        <w:t>承诺书》（附件七）。按《襄阳市建设工程咨询服务企业信用评级企业提交证明及相关材料目录》（附件八） 提交材料。</w:t>
      </w:r>
    </w:p>
    <w:p>
      <w:pPr>
        <w:keepNext w:val="0"/>
        <w:keepLines w:val="0"/>
        <w:pageBreakBefore w:val="0"/>
        <w:widowControl w:val="0"/>
        <w:kinsoku/>
        <w:wordWrap/>
        <w:overflowPunct/>
        <w:topLinePunct w:val="0"/>
        <w:autoSpaceDE/>
        <w:autoSpaceDN/>
        <w:bidi w:val="0"/>
        <w:adjustRightInd/>
        <w:snapToGrid/>
        <w:spacing w:line="560" w:lineRule="exact"/>
        <w:ind w:left="0" w:right="0" w:firstLine="536" w:firstLineChars="200"/>
        <w:textAlignment w:val="auto"/>
        <w:rPr>
          <w:rFonts w:hint="eastAsia" w:ascii="仿宋" w:hAnsi="仿宋" w:eastAsia="仿宋" w:cs="仿宋"/>
          <w:spacing w:val="-6"/>
          <w:sz w:val="28"/>
          <w:szCs w:val="28"/>
          <w:u w:val="thick"/>
        </w:rPr>
      </w:pPr>
      <w:r>
        <w:rPr>
          <w:rFonts w:hint="eastAsia" w:ascii="仿宋" w:hAnsi="仿宋" w:eastAsia="仿宋" w:cs="仿宋"/>
          <w:spacing w:val="-6"/>
          <w:sz w:val="28"/>
          <w:szCs w:val="28"/>
          <w:u w:val="thick"/>
        </w:rPr>
        <w:t>加盖公章后扫描上传电子版至襄阳市</w:t>
      </w:r>
      <w:r>
        <w:rPr>
          <w:rFonts w:hint="eastAsia" w:ascii="仿宋" w:hAnsi="仿宋" w:eastAsia="仿宋" w:cs="仿宋"/>
          <w:spacing w:val="-6"/>
          <w:sz w:val="28"/>
          <w:szCs w:val="28"/>
          <w:u w:val="thick"/>
          <w:lang w:val="en-US" w:eastAsia="zh-CN"/>
        </w:rPr>
        <w:t>建设工程咨询服务行业</w:t>
      </w:r>
      <w:r>
        <w:rPr>
          <w:rFonts w:hint="eastAsia" w:ascii="仿宋" w:hAnsi="仿宋" w:eastAsia="仿宋" w:cs="仿宋"/>
          <w:spacing w:val="-6"/>
          <w:sz w:val="28"/>
          <w:szCs w:val="28"/>
          <w:u w:val="thick"/>
        </w:rPr>
        <w:t>协会官网信用评级板块,并提供两份纸质材料报送至协会秘书处以供评审会使用。</w:t>
      </w:r>
    </w:p>
    <w:p>
      <w:pPr>
        <w:keepNext w:val="0"/>
        <w:keepLines w:val="0"/>
        <w:pageBreakBefore w:val="0"/>
        <w:widowControl w:val="0"/>
        <w:kinsoku/>
        <w:wordWrap/>
        <w:overflowPunct/>
        <w:topLinePunct w:val="0"/>
        <w:autoSpaceDE/>
        <w:autoSpaceDN/>
        <w:bidi w:val="0"/>
        <w:adjustRightInd/>
        <w:snapToGrid/>
        <w:spacing w:line="560" w:lineRule="exact"/>
        <w:ind w:right="0" w:firstLine="516" w:firstLineChars="200"/>
        <w:textAlignment w:val="auto"/>
        <w:rPr>
          <w:rFonts w:ascii="仿宋" w:hAnsi="仿宋" w:eastAsia="仿宋" w:cs="仿宋"/>
          <w:sz w:val="28"/>
          <w:szCs w:val="28"/>
        </w:rPr>
      </w:pPr>
      <w:r>
        <w:rPr>
          <w:rFonts w:ascii="仿宋" w:hAnsi="仿宋" w:eastAsia="仿宋" w:cs="仿宋"/>
          <w:spacing w:val="-11"/>
          <w:sz w:val="28"/>
          <w:szCs w:val="28"/>
        </w:rPr>
        <w:t>大数据评审：“科学、客观、中立”大</w:t>
      </w:r>
      <w:r>
        <w:rPr>
          <w:rFonts w:ascii="仿宋" w:hAnsi="仿宋" w:eastAsia="仿宋" w:cs="仿宋"/>
          <w:spacing w:val="-1"/>
          <w:sz w:val="28"/>
          <w:szCs w:val="28"/>
        </w:rPr>
        <w:t>数据综合评审，量化得出企业信用等级。</w:t>
      </w:r>
    </w:p>
    <w:p>
      <w:pPr>
        <w:keepNext w:val="0"/>
        <w:keepLines w:val="0"/>
        <w:pageBreakBefore w:val="0"/>
        <w:widowControl w:val="0"/>
        <w:kinsoku/>
        <w:wordWrap/>
        <w:overflowPunct/>
        <w:topLinePunct w:val="0"/>
        <w:autoSpaceDE/>
        <w:autoSpaceDN/>
        <w:bidi w:val="0"/>
        <w:adjustRightInd/>
        <w:snapToGrid/>
        <w:spacing w:line="560" w:lineRule="exact"/>
        <w:ind w:left="0" w:right="0" w:firstLine="528" w:firstLineChars="200"/>
        <w:textAlignment w:val="auto"/>
        <w:rPr>
          <w:rFonts w:ascii="仿宋" w:hAnsi="仿宋" w:eastAsia="仿宋" w:cs="仿宋"/>
          <w:sz w:val="28"/>
          <w:szCs w:val="28"/>
        </w:rPr>
      </w:pPr>
      <w:r>
        <w:rPr>
          <w:rFonts w:ascii="仿宋" w:hAnsi="仿宋" w:eastAsia="仿宋" w:cs="仿宋"/>
          <w:spacing w:val="-8"/>
          <w:sz w:val="28"/>
          <w:szCs w:val="28"/>
        </w:rPr>
        <w:t>信用评</w:t>
      </w:r>
      <w:r>
        <w:rPr>
          <w:rFonts w:hint="eastAsia" w:ascii="仿宋" w:hAnsi="仿宋" w:eastAsia="仿宋" w:cs="仿宋"/>
          <w:spacing w:val="-8"/>
          <w:sz w:val="28"/>
          <w:szCs w:val="28"/>
          <w:lang w:eastAsia="zh-CN"/>
        </w:rPr>
        <w:t>级</w:t>
      </w:r>
      <w:r>
        <w:rPr>
          <w:rFonts w:ascii="仿宋" w:hAnsi="仿宋" w:eastAsia="仿宋" w:cs="仿宋"/>
          <w:spacing w:val="-8"/>
          <w:sz w:val="28"/>
          <w:szCs w:val="28"/>
        </w:rPr>
        <w:t>结果公示：</w:t>
      </w:r>
      <w:r>
        <w:rPr>
          <w:rFonts w:ascii="仿宋" w:hAnsi="仿宋" w:eastAsia="仿宋" w:cs="仿宋"/>
          <w:spacing w:val="-28"/>
          <w:sz w:val="28"/>
          <w:szCs w:val="28"/>
        </w:rPr>
        <w:t xml:space="preserve"> </w:t>
      </w:r>
      <w:r>
        <w:rPr>
          <w:rFonts w:ascii="仿宋" w:hAnsi="仿宋" w:eastAsia="仿宋" w:cs="仿宋"/>
          <w:spacing w:val="-8"/>
          <w:sz w:val="28"/>
          <w:szCs w:val="28"/>
        </w:rPr>
        <w:t>在襄阳市建设工程咨询服务行业协会网上公</w:t>
      </w:r>
      <w:r>
        <w:rPr>
          <w:rFonts w:ascii="仿宋" w:hAnsi="仿宋" w:eastAsia="仿宋" w:cs="仿宋"/>
          <w:sz w:val="28"/>
          <w:szCs w:val="28"/>
        </w:rPr>
        <w:t>示（</w:t>
      </w:r>
      <w:r>
        <w:rPr>
          <w:rFonts w:hint="eastAsia" w:ascii="仿宋" w:hAnsi="仿宋" w:eastAsia="仿宋" w:cs="仿宋"/>
          <w:spacing w:val="-78"/>
          <w:sz w:val="28"/>
          <w:szCs w:val="28"/>
          <w:lang w:val="en-US" w:eastAsia="zh-CN"/>
        </w:rPr>
        <w:t>5</w:t>
      </w:r>
      <w:r>
        <w:rPr>
          <w:rFonts w:ascii="仿宋" w:hAnsi="仿宋" w:eastAsia="仿宋" w:cs="仿宋"/>
          <w:spacing w:val="-48"/>
          <w:sz w:val="28"/>
          <w:szCs w:val="28"/>
        </w:rPr>
        <w:t xml:space="preserve"> </w:t>
      </w:r>
      <w:r>
        <w:rPr>
          <w:rFonts w:ascii="仿宋" w:hAnsi="仿宋" w:eastAsia="仿宋" w:cs="仿宋"/>
          <w:sz w:val="28"/>
          <w:szCs w:val="28"/>
        </w:rPr>
        <w:t>个工作日</w:t>
      </w:r>
      <w:r>
        <w:rPr>
          <w:rFonts w:ascii="仿宋" w:hAnsi="仿宋" w:eastAsia="仿宋" w:cs="仿宋"/>
          <w:spacing w:val="-64"/>
          <w:sz w:val="28"/>
          <w:szCs w:val="28"/>
        </w:rPr>
        <w:t>），</w:t>
      </w:r>
      <w:r>
        <w:rPr>
          <w:rFonts w:ascii="仿宋" w:hAnsi="仿宋" w:eastAsia="仿宋" w:cs="仿宋"/>
          <w:sz w:val="28"/>
          <w:szCs w:val="28"/>
        </w:rPr>
        <w:t>在公示期间，对评价结果没有异议，链接“信用</w:t>
      </w:r>
      <w:r>
        <w:rPr>
          <w:rFonts w:ascii="仿宋" w:hAnsi="仿宋" w:eastAsia="仿宋" w:cs="仿宋"/>
          <w:spacing w:val="-4"/>
          <w:sz w:val="28"/>
          <w:szCs w:val="28"/>
        </w:rPr>
        <w:t>中国（湖北）”网公布，对评价结果有异议，且在公示期间内向信用</w:t>
      </w:r>
      <w:r>
        <w:rPr>
          <w:rFonts w:ascii="仿宋" w:hAnsi="仿宋" w:eastAsia="仿宋" w:cs="仿宋"/>
          <w:spacing w:val="-1"/>
          <w:sz w:val="28"/>
          <w:szCs w:val="28"/>
        </w:rPr>
        <w:t>评级办公室提出申诉，应提供相关材料，酌情处置或复审。</w:t>
      </w:r>
    </w:p>
    <w:p>
      <w:pPr>
        <w:keepNext w:val="0"/>
        <w:keepLines w:val="0"/>
        <w:pageBreakBefore w:val="0"/>
        <w:widowControl w:val="0"/>
        <w:kinsoku/>
        <w:wordWrap/>
        <w:overflowPunct/>
        <w:topLinePunct w:val="0"/>
        <w:autoSpaceDE/>
        <w:autoSpaceDN/>
        <w:bidi w:val="0"/>
        <w:adjustRightInd/>
        <w:snapToGrid/>
        <w:spacing w:line="560" w:lineRule="exact"/>
        <w:ind w:left="0" w:right="0" w:firstLine="520" w:firstLineChars="200"/>
        <w:textAlignment w:val="auto"/>
        <w:rPr>
          <w:rFonts w:ascii="仿宋" w:hAnsi="仿宋" w:eastAsia="仿宋" w:cs="仿宋"/>
          <w:sz w:val="28"/>
          <w:szCs w:val="28"/>
        </w:rPr>
      </w:pPr>
      <w:r>
        <w:rPr>
          <w:rFonts w:ascii="仿宋" w:hAnsi="仿宋" w:eastAsia="仿宋" w:cs="仿宋"/>
          <w:spacing w:val="-10"/>
          <w:sz w:val="28"/>
          <w:szCs w:val="28"/>
        </w:rPr>
        <w:t>信用评级信息发布：共享至省社会信用信息服务平台便于查询、</w:t>
      </w:r>
      <w:r>
        <w:rPr>
          <w:rFonts w:ascii="仿宋" w:hAnsi="仿宋" w:eastAsia="仿宋" w:cs="仿宋"/>
          <w:sz w:val="28"/>
          <w:szCs w:val="28"/>
        </w:rPr>
        <w:t xml:space="preserve"> </w:t>
      </w:r>
      <w:r>
        <w:rPr>
          <w:rFonts w:ascii="仿宋" w:hAnsi="仿宋" w:eastAsia="仿宋" w:cs="仿宋"/>
          <w:spacing w:val="-4"/>
          <w:sz w:val="28"/>
          <w:szCs w:val="28"/>
        </w:rPr>
        <w:t>政务共享。</w:t>
      </w:r>
    </w:p>
    <w:p>
      <w:pPr>
        <w:keepNext w:val="0"/>
        <w:keepLines w:val="0"/>
        <w:pageBreakBefore w:val="0"/>
        <w:widowControl w:val="0"/>
        <w:kinsoku/>
        <w:wordWrap/>
        <w:overflowPunct/>
        <w:topLinePunct w:val="0"/>
        <w:autoSpaceDE/>
        <w:autoSpaceDN/>
        <w:bidi w:val="0"/>
        <w:adjustRightInd/>
        <w:snapToGrid/>
        <w:spacing w:line="560" w:lineRule="exact"/>
        <w:ind w:left="0" w:right="0" w:firstLine="544" w:firstLineChars="200"/>
        <w:textAlignment w:val="auto"/>
        <w:rPr>
          <w:rFonts w:ascii="仿宋" w:hAnsi="仿宋" w:eastAsia="仿宋" w:cs="仿宋"/>
          <w:sz w:val="28"/>
          <w:szCs w:val="28"/>
        </w:rPr>
      </w:pPr>
      <w:r>
        <w:rPr>
          <w:rFonts w:ascii="仿宋" w:hAnsi="仿宋" w:eastAsia="仿宋" w:cs="仿宋"/>
          <w:spacing w:val="-4"/>
          <w:sz w:val="28"/>
          <w:szCs w:val="28"/>
        </w:rPr>
        <w:t>评价结果内容包括评价对象名称、信用等级、有效期（生效日期和截止日期）等，颁发电子版信用报告和电子版信用等级证书自发布之日起生效，有效期为三年。有效期内，每年复审一次，经复审合格的，链接“信用中国（湖北）”网公布，共享至省社</w:t>
      </w:r>
      <w:r>
        <w:rPr>
          <w:rFonts w:ascii="仿宋" w:hAnsi="仿宋" w:eastAsia="仿宋" w:cs="仿宋"/>
          <w:spacing w:val="-10"/>
          <w:sz w:val="28"/>
          <w:szCs w:val="28"/>
        </w:rPr>
        <w:t>会信用信息服务平台，加盖复审章后继续使用；经复审，信用等级发</w:t>
      </w:r>
      <w:r>
        <w:rPr>
          <w:rFonts w:ascii="仿宋" w:hAnsi="仿宋" w:eastAsia="仿宋" w:cs="仿宋"/>
          <w:spacing w:val="-4"/>
          <w:sz w:val="28"/>
          <w:szCs w:val="28"/>
        </w:rPr>
        <w:t>生变化的，重新更换证书。有效期内企业改变名称的，必须持证到发</w:t>
      </w:r>
      <w:r>
        <w:rPr>
          <w:rFonts w:ascii="仿宋" w:hAnsi="仿宋" w:eastAsia="仿宋" w:cs="仿宋"/>
          <w:spacing w:val="-3"/>
          <w:sz w:val="28"/>
          <w:szCs w:val="28"/>
        </w:rPr>
        <w:t>证单位变更手续。</w:t>
      </w:r>
    </w:p>
    <w:p>
      <w:pPr>
        <w:keepNext w:val="0"/>
        <w:keepLines w:val="0"/>
        <w:pageBreakBefore w:val="0"/>
        <w:widowControl w:val="0"/>
        <w:kinsoku/>
        <w:wordWrap/>
        <w:overflowPunct/>
        <w:topLinePunct w:val="0"/>
        <w:autoSpaceDE/>
        <w:autoSpaceDN/>
        <w:bidi w:val="0"/>
        <w:adjustRightInd/>
        <w:snapToGrid/>
        <w:spacing w:before="0" w:beforeLines="50" w:after="0" w:afterLines="50" w:line="560" w:lineRule="exact"/>
        <w:ind w:right="0"/>
        <w:jc w:val="center"/>
        <w:textAlignment w:val="auto"/>
        <w:rPr>
          <w:rFonts w:ascii="仿宋" w:hAnsi="仿宋" w:eastAsia="仿宋" w:cs="仿宋"/>
          <w:sz w:val="28"/>
          <w:szCs w:val="28"/>
        </w:rPr>
      </w:pPr>
      <w:r>
        <w:rPr>
          <w:rFonts w:ascii="仿宋" w:hAnsi="仿宋" w:eastAsia="仿宋" w:cs="仿宋"/>
          <w:b/>
          <w:bCs/>
          <w:spacing w:val="-8"/>
          <w:sz w:val="28"/>
          <w:szCs w:val="28"/>
        </w:rPr>
        <w:t>第五章</w:t>
      </w:r>
      <w:r>
        <w:rPr>
          <w:rFonts w:ascii="仿宋" w:hAnsi="仿宋" w:eastAsia="仿宋" w:cs="仿宋"/>
          <w:b/>
          <w:bCs/>
          <w:spacing w:val="12"/>
          <w:sz w:val="28"/>
          <w:szCs w:val="28"/>
        </w:rPr>
        <w:t xml:space="preserve">  </w:t>
      </w:r>
      <w:r>
        <w:rPr>
          <w:rFonts w:ascii="仿宋" w:hAnsi="仿宋" w:eastAsia="仿宋" w:cs="仿宋"/>
          <w:b/>
          <w:bCs/>
          <w:spacing w:val="-8"/>
          <w:sz w:val="28"/>
          <w:szCs w:val="28"/>
        </w:rPr>
        <w:t>动态管理</w:t>
      </w:r>
    </w:p>
    <w:p>
      <w:pPr>
        <w:keepNext w:val="0"/>
        <w:keepLines w:val="0"/>
        <w:pageBreakBefore w:val="0"/>
        <w:widowControl w:val="0"/>
        <w:kinsoku/>
        <w:wordWrap/>
        <w:overflowPunct/>
        <w:topLinePunct w:val="0"/>
        <w:autoSpaceDE/>
        <w:autoSpaceDN/>
        <w:bidi w:val="0"/>
        <w:adjustRightInd/>
        <w:snapToGrid/>
        <w:spacing w:line="560" w:lineRule="exact"/>
        <w:ind w:left="0" w:right="0" w:firstLine="548" w:firstLineChars="200"/>
        <w:textAlignment w:val="auto"/>
        <w:rPr>
          <w:rFonts w:ascii="仿宋" w:hAnsi="仿宋" w:eastAsia="仿宋" w:cs="仿宋"/>
          <w:sz w:val="28"/>
          <w:szCs w:val="28"/>
        </w:rPr>
      </w:pPr>
      <w:r>
        <w:rPr>
          <w:rFonts w:ascii="仿宋" w:hAnsi="仿宋" w:eastAsia="仿宋" w:cs="仿宋"/>
          <w:spacing w:val="-3"/>
          <w:sz w:val="28"/>
          <w:szCs w:val="28"/>
        </w:rPr>
        <w:t>第十一条</w:t>
      </w:r>
      <w:r>
        <w:rPr>
          <w:rFonts w:ascii="仿宋" w:hAnsi="仿宋" w:eastAsia="仿宋" w:cs="仿宋"/>
          <w:spacing w:val="34"/>
          <w:sz w:val="28"/>
          <w:szCs w:val="28"/>
        </w:rPr>
        <w:t xml:space="preserve"> </w:t>
      </w:r>
      <w:r>
        <w:rPr>
          <w:rFonts w:ascii="仿宋" w:hAnsi="仿宋" w:eastAsia="仿宋" w:cs="仿宋"/>
          <w:spacing w:val="-3"/>
          <w:sz w:val="28"/>
          <w:szCs w:val="28"/>
        </w:rPr>
        <w:t>动态管理自信用评价等级公布日起进行。</w:t>
      </w:r>
      <w:r>
        <w:rPr>
          <w:rFonts w:ascii="仿宋" w:hAnsi="仿宋" w:eastAsia="仿宋" w:cs="仿宋"/>
          <w:spacing w:val="-77"/>
          <w:sz w:val="28"/>
          <w:szCs w:val="28"/>
        </w:rPr>
        <w:t xml:space="preserve"> </w:t>
      </w:r>
      <w:r>
        <w:rPr>
          <w:rFonts w:ascii="仿宋" w:hAnsi="仿宋" w:eastAsia="仿宋" w:cs="仿宋"/>
          <w:spacing w:val="-3"/>
          <w:sz w:val="28"/>
          <w:szCs w:val="28"/>
        </w:rPr>
        <w:t>评级办公室</w:t>
      </w:r>
      <w:r>
        <w:rPr>
          <w:rFonts w:ascii="仿宋" w:hAnsi="仿宋" w:eastAsia="仿宋" w:cs="仿宋"/>
          <w:sz w:val="28"/>
          <w:szCs w:val="28"/>
        </w:rPr>
        <w:t xml:space="preserve"> </w:t>
      </w:r>
      <w:r>
        <w:rPr>
          <w:rFonts w:ascii="仿宋" w:hAnsi="仿宋" w:eastAsia="仿宋" w:cs="仿宋"/>
          <w:spacing w:val="-4"/>
          <w:sz w:val="28"/>
          <w:szCs w:val="28"/>
        </w:rPr>
        <w:t>应随时关注与受评企业有关的行业动态和其他公开信息。一旦发现企</w:t>
      </w:r>
      <w:r>
        <w:rPr>
          <w:rFonts w:ascii="仿宋" w:hAnsi="仿宋" w:eastAsia="仿宋" w:cs="仿宋"/>
          <w:spacing w:val="8"/>
          <w:sz w:val="28"/>
          <w:szCs w:val="28"/>
        </w:rPr>
        <w:t xml:space="preserve"> </w:t>
      </w:r>
      <w:r>
        <w:rPr>
          <w:rFonts w:ascii="仿宋" w:hAnsi="仿宋" w:eastAsia="仿宋" w:cs="仿宋"/>
          <w:spacing w:val="-4"/>
          <w:sz w:val="28"/>
          <w:szCs w:val="28"/>
        </w:rPr>
        <w:t>业不良信用信息，及时与受评企业联系，核实相关信息，调整信用等</w:t>
      </w:r>
      <w:r>
        <w:rPr>
          <w:rFonts w:ascii="仿宋" w:hAnsi="仿宋" w:eastAsia="仿宋" w:cs="仿宋"/>
          <w:spacing w:val="-9"/>
          <w:sz w:val="28"/>
          <w:szCs w:val="28"/>
        </w:rPr>
        <w:t>级。</w:t>
      </w:r>
    </w:p>
    <w:p>
      <w:pPr>
        <w:keepNext w:val="0"/>
        <w:keepLines w:val="0"/>
        <w:pageBreakBefore w:val="0"/>
        <w:widowControl w:val="0"/>
        <w:kinsoku/>
        <w:wordWrap/>
        <w:overflowPunct/>
        <w:topLinePunct w:val="0"/>
        <w:autoSpaceDE/>
        <w:autoSpaceDN/>
        <w:bidi w:val="0"/>
        <w:adjustRightInd/>
        <w:snapToGrid/>
        <w:spacing w:before="0" w:beforeLines="50" w:after="0" w:afterLines="50" w:line="560" w:lineRule="exact"/>
        <w:ind w:right="0"/>
        <w:jc w:val="center"/>
        <w:textAlignment w:val="auto"/>
        <w:rPr>
          <w:rFonts w:ascii="仿宋" w:hAnsi="仿宋" w:eastAsia="仿宋" w:cs="仿宋"/>
          <w:b/>
          <w:bCs/>
          <w:sz w:val="28"/>
          <w:szCs w:val="28"/>
        </w:rPr>
      </w:pPr>
      <w:r>
        <w:rPr>
          <w:rFonts w:ascii="仿宋" w:hAnsi="仿宋" w:eastAsia="仿宋" w:cs="仿宋"/>
          <w:b/>
          <w:bCs/>
          <w:spacing w:val="-8"/>
          <w:sz w:val="28"/>
          <w:szCs w:val="28"/>
        </w:rPr>
        <w:t>第六章</w:t>
      </w:r>
      <w:r>
        <w:rPr>
          <w:rFonts w:ascii="仿宋" w:hAnsi="仿宋" w:eastAsia="仿宋" w:cs="仿宋"/>
          <w:b/>
          <w:bCs/>
          <w:spacing w:val="12"/>
          <w:sz w:val="28"/>
          <w:szCs w:val="28"/>
        </w:rPr>
        <w:t xml:space="preserve">  </w:t>
      </w:r>
      <w:r>
        <w:rPr>
          <w:rFonts w:ascii="仿宋" w:hAnsi="仿宋" w:eastAsia="仿宋" w:cs="仿宋"/>
          <w:b/>
          <w:bCs/>
          <w:spacing w:val="-8"/>
          <w:sz w:val="28"/>
          <w:szCs w:val="28"/>
        </w:rPr>
        <w:t>评价管理</w:t>
      </w:r>
    </w:p>
    <w:p>
      <w:pPr>
        <w:keepNext w:val="0"/>
        <w:keepLines w:val="0"/>
        <w:pageBreakBefore w:val="0"/>
        <w:widowControl w:val="0"/>
        <w:kinsoku/>
        <w:wordWrap/>
        <w:overflowPunct/>
        <w:topLinePunct w:val="0"/>
        <w:autoSpaceDE/>
        <w:autoSpaceDN/>
        <w:bidi w:val="0"/>
        <w:adjustRightInd/>
        <w:snapToGrid/>
        <w:spacing w:line="560" w:lineRule="exact"/>
        <w:ind w:left="0" w:right="0" w:firstLine="548" w:firstLineChars="200"/>
        <w:textAlignment w:val="auto"/>
        <w:rPr>
          <w:rFonts w:ascii="仿宋" w:hAnsi="仿宋" w:eastAsia="仿宋" w:cs="仿宋"/>
          <w:spacing w:val="-3"/>
          <w:sz w:val="28"/>
          <w:szCs w:val="28"/>
        </w:rPr>
      </w:pPr>
      <w:r>
        <w:rPr>
          <w:rFonts w:ascii="仿宋" w:hAnsi="仿宋" w:eastAsia="仿宋" w:cs="仿宋"/>
          <w:spacing w:val="-3"/>
          <w:sz w:val="28"/>
          <w:szCs w:val="28"/>
        </w:rPr>
        <w:t xml:space="preserve">第十二条 </w:t>
      </w:r>
      <w:r>
        <w:rPr>
          <w:rFonts w:hint="eastAsia" w:ascii="仿宋" w:hAnsi="仿宋" w:eastAsia="仿宋" w:cs="仿宋"/>
          <w:spacing w:val="-3"/>
          <w:sz w:val="28"/>
          <w:szCs w:val="28"/>
          <w:lang w:eastAsia="zh-CN"/>
        </w:rPr>
        <w:t>会员单位</w:t>
      </w:r>
      <w:r>
        <w:rPr>
          <w:rFonts w:ascii="仿宋" w:hAnsi="仿宋" w:eastAsia="仿宋" w:cs="仿宋"/>
          <w:spacing w:val="-3"/>
          <w:sz w:val="28"/>
          <w:szCs w:val="28"/>
        </w:rPr>
        <w:t>应高度重视并积极参与行业信用评级工作， 努力提升企业信用管理水平。</w:t>
      </w:r>
    </w:p>
    <w:p>
      <w:pPr>
        <w:keepNext w:val="0"/>
        <w:keepLines w:val="0"/>
        <w:pageBreakBefore w:val="0"/>
        <w:widowControl w:val="0"/>
        <w:kinsoku/>
        <w:wordWrap/>
        <w:overflowPunct/>
        <w:topLinePunct w:val="0"/>
        <w:autoSpaceDE/>
        <w:autoSpaceDN/>
        <w:bidi w:val="0"/>
        <w:adjustRightInd/>
        <w:snapToGrid/>
        <w:spacing w:line="560" w:lineRule="exact"/>
        <w:ind w:left="0" w:right="0" w:firstLine="548" w:firstLineChars="200"/>
        <w:textAlignment w:val="auto"/>
        <w:rPr>
          <w:rFonts w:ascii="仿宋" w:hAnsi="仿宋" w:eastAsia="仿宋" w:cs="仿宋"/>
          <w:spacing w:val="-3"/>
          <w:sz w:val="28"/>
          <w:szCs w:val="28"/>
        </w:rPr>
      </w:pPr>
      <w:r>
        <w:rPr>
          <w:rFonts w:hint="eastAsia" w:ascii="仿宋" w:hAnsi="仿宋" w:eastAsia="仿宋" w:cs="仿宋"/>
          <w:spacing w:val="-3"/>
          <w:sz w:val="28"/>
          <w:szCs w:val="28"/>
          <w:lang w:eastAsia="zh-CN"/>
        </w:rPr>
        <w:t>第</w:t>
      </w:r>
      <w:r>
        <w:rPr>
          <w:rFonts w:ascii="仿宋" w:hAnsi="仿宋" w:eastAsia="仿宋" w:cs="仿宋"/>
          <w:spacing w:val="-3"/>
          <w:sz w:val="28"/>
          <w:szCs w:val="28"/>
        </w:rPr>
        <w:t>十三条 评级办公室和</w:t>
      </w:r>
      <w:r>
        <w:rPr>
          <w:rFonts w:hint="eastAsia" w:ascii="仿宋" w:hAnsi="仿宋" w:eastAsia="仿宋" w:cs="仿宋"/>
          <w:spacing w:val="-3"/>
          <w:sz w:val="28"/>
          <w:szCs w:val="28"/>
          <w:lang w:eastAsia="zh-CN"/>
        </w:rPr>
        <w:t>会员单位</w:t>
      </w:r>
      <w:r>
        <w:rPr>
          <w:rFonts w:ascii="仿宋" w:hAnsi="仿宋" w:eastAsia="仿宋" w:cs="仿宋"/>
          <w:spacing w:val="-3"/>
          <w:sz w:val="28"/>
          <w:szCs w:val="28"/>
        </w:rPr>
        <w:t>在信用评级工作中主动接受社会监督。</w:t>
      </w:r>
    </w:p>
    <w:p>
      <w:pPr>
        <w:keepNext w:val="0"/>
        <w:keepLines w:val="0"/>
        <w:pageBreakBefore w:val="0"/>
        <w:widowControl w:val="0"/>
        <w:kinsoku/>
        <w:wordWrap/>
        <w:overflowPunct/>
        <w:topLinePunct w:val="0"/>
        <w:autoSpaceDE/>
        <w:autoSpaceDN/>
        <w:bidi w:val="0"/>
        <w:adjustRightInd/>
        <w:snapToGrid/>
        <w:spacing w:line="560" w:lineRule="exact"/>
        <w:ind w:left="0" w:right="0" w:firstLine="548" w:firstLineChars="200"/>
        <w:textAlignment w:val="auto"/>
        <w:rPr>
          <w:rFonts w:ascii="仿宋" w:hAnsi="仿宋" w:eastAsia="仿宋" w:cs="仿宋"/>
          <w:sz w:val="28"/>
          <w:szCs w:val="28"/>
        </w:rPr>
      </w:pPr>
      <w:r>
        <w:rPr>
          <w:rFonts w:ascii="仿宋" w:hAnsi="仿宋" w:eastAsia="仿宋" w:cs="仿宋"/>
          <w:spacing w:val="-3"/>
          <w:sz w:val="28"/>
          <w:szCs w:val="28"/>
        </w:rPr>
        <w:t>第十四条 参与信用评定的相关人员在履行职责时，要本着客观 公正、实事求是的原则，秉公办事</w:t>
      </w:r>
      <w:r>
        <w:rPr>
          <w:rFonts w:ascii="仿宋" w:hAnsi="仿宋" w:eastAsia="仿宋" w:cs="仿宋"/>
          <w:spacing w:val="-4"/>
          <w:sz w:val="28"/>
          <w:szCs w:val="28"/>
        </w:rPr>
        <w:t>，廉洁自律，不得泄露参评企业的商业秘密。对在评定工作中发生违规行为的，视其严重程度给予警告</w:t>
      </w:r>
      <w:r>
        <w:rPr>
          <w:rFonts w:ascii="仿宋" w:hAnsi="仿宋" w:eastAsia="仿宋" w:cs="仿宋"/>
          <w:spacing w:val="-2"/>
          <w:sz w:val="28"/>
          <w:szCs w:val="28"/>
        </w:rPr>
        <w:t>或取消资格，直至追究有关责任。</w:t>
      </w:r>
    </w:p>
    <w:p>
      <w:pPr>
        <w:keepNext w:val="0"/>
        <w:keepLines w:val="0"/>
        <w:pageBreakBefore w:val="0"/>
        <w:widowControl w:val="0"/>
        <w:kinsoku/>
        <w:wordWrap/>
        <w:overflowPunct/>
        <w:topLinePunct w:val="0"/>
        <w:autoSpaceDE/>
        <w:autoSpaceDN/>
        <w:bidi w:val="0"/>
        <w:adjustRightInd/>
        <w:snapToGrid/>
        <w:spacing w:line="560" w:lineRule="exact"/>
        <w:ind w:left="0" w:right="0" w:firstLine="556" w:firstLineChars="200"/>
        <w:textAlignment w:val="auto"/>
        <w:rPr>
          <w:rFonts w:ascii="仿宋" w:hAnsi="仿宋" w:eastAsia="仿宋" w:cs="仿宋"/>
          <w:sz w:val="28"/>
          <w:szCs w:val="28"/>
        </w:rPr>
      </w:pPr>
      <w:r>
        <w:rPr>
          <w:rFonts w:ascii="仿宋" w:hAnsi="仿宋" w:eastAsia="仿宋" w:cs="仿宋"/>
          <w:spacing w:val="-1"/>
          <w:sz w:val="28"/>
          <w:szCs w:val="28"/>
        </w:rPr>
        <w:t>第十五条</w:t>
      </w:r>
      <w:r>
        <w:rPr>
          <w:rFonts w:ascii="仿宋" w:hAnsi="仿宋" w:eastAsia="仿宋" w:cs="仿宋"/>
          <w:spacing w:val="43"/>
          <w:sz w:val="28"/>
          <w:szCs w:val="28"/>
        </w:rPr>
        <w:t xml:space="preserve"> </w:t>
      </w:r>
      <w:r>
        <w:rPr>
          <w:rFonts w:ascii="仿宋" w:hAnsi="仿宋" w:eastAsia="仿宋" w:cs="仿宋"/>
          <w:spacing w:val="-1"/>
          <w:sz w:val="28"/>
          <w:szCs w:val="28"/>
        </w:rPr>
        <w:t>参加信用评级的企业，不得有行贿、送礼、隐瞒、弄</w:t>
      </w:r>
      <w:r>
        <w:rPr>
          <w:rFonts w:ascii="仿宋" w:hAnsi="仿宋" w:eastAsia="仿宋" w:cs="仿宋"/>
          <w:spacing w:val="-4"/>
          <w:sz w:val="28"/>
          <w:szCs w:val="28"/>
        </w:rPr>
        <w:t>虚作假等行为。如发现企业有上述行为的，取消其参评资格，对已获</w:t>
      </w:r>
      <w:r>
        <w:rPr>
          <w:rFonts w:ascii="仿宋" w:hAnsi="仿宋" w:eastAsia="仿宋" w:cs="仿宋"/>
          <w:spacing w:val="-2"/>
          <w:sz w:val="28"/>
          <w:szCs w:val="28"/>
        </w:rPr>
        <w:t>得信用等级的，可取消其信用等级。</w:t>
      </w:r>
    </w:p>
    <w:p>
      <w:pPr>
        <w:keepNext w:val="0"/>
        <w:keepLines w:val="0"/>
        <w:pageBreakBefore w:val="0"/>
        <w:widowControl w:val="0"/>
        <w:kinsoku/>
        <w:wordWrap/>
        <w:overflowPunct/>
        <w:topLinePunct w:val="0"/>
        <w:autoSpaceDE/>
        <w:autoSpaceDN/>
        <w:bidi w:val="0"/>
        <w:adjustRightInd/>
        <w:snapToGrid/>
        <w:spacing w:before="0" w:beforeLines="50" w:after="0" w:afterLines="50" w:line="560" w:lineRule="exact"/>
        <w:ind w:right="0"/>
        <w:jc w:val="center"/>
        <w:textAlignment w:val="auto"/>
        <w:rPr>
          <w:rFonts w:ascii="仿宋" w:hAnsi="仿宋" w:eastAsia="仿宋" w:cs="仿宋"/>
          <w:b/>
          <w:bCs/>
          <w:sz w:val="28"/>
          <w:szCs w:val="28"/>
        </w:rPr>
      </w:pPr>
      <w:r>
        <w:rPr>
          <w:rFonts w:ascii="仿宋" w:hAnsi="仿宋" w:eastAsia="仿宋" w:cs="仿宋"/>
          <w:b/>
          <w:bCs/>
          <w:spacing w:val="-13"/>
          <w:sz w:val="28"/>
          <w:szCs w:val="28"/>
        </w:rPr>
        <w:t>第七章</w:t>
      </w:r>
      <w:r>
        <w:rPr>
          <w:rFonts w:ascii="仿宋" w:hAnsi="仿宋" w:eastAsia="仿宋" w:cs="仿宋"/>
          <w:b/>
          <w:bCs/>
          <w:spacing w:val="18"/>
          <w:sz w:val="28"/>
          <w:szCs w:val="28"/>
        </w:rPr>
        <w:t xml:space="preserve">  </w:t>
      </w:r>
      <w:r>
        <w:rPr>
          <w:rFonts w:ascii="仿宋" w:hAnsi="仿宋" w:eastAsia="仿宋" w:cs="仿宋"/>
          <w:b/>
          <w:bCs/>
          <w:spacing w:val="-13"/>
          <w:sz w:val="28"/>
          <w:szCs w:val="28"/>
        </w:rPr>
        <w:t>附</w:t>
      </w:r>
      <w:r>
        <w:rPr>
          <w:rFonts w:ascii="仿宋" w:hAnsi="仿宋" w:eastAsia="仿宋" w:cs="仿宋"/>
          <w:b/>
          <w:bCs/>
          <w:spacing w:val="21"/>
          <w:sz w:val="28"/>
          <w:szCs w:val="28"/>
        </w:rPr>
        <w:t xml:space="preserve"> </w:t>
      </w:r>
      <w:r>
        <w:rPr>
          <w:rFonts w:ascii="仿宋" w:hAnsi="仿宋" w:eastAsia="仿宋" w:cs="仿宋"/>
          <w:b/>
          <w:bCs/>
          <w:spacing w:val="-13"/>
          <w:sz w:val="28"/>
          <w:szCs w:val="28"/>
        </w:rPr>
        <w:t>则</w:t>
      </w:r>
    </w:p>
    <w:p>
      <w:pPr>
        <w:keepNext w:val="0"/>
        <w:keepLines w:val="0"/>
        <w:pageBreakBefore w:val="0"/>
        <w:widowControl w:val="0"/>
        <w:kinsoku/>
        <w:wordWrap/>
        <w:overflowPunct/>
        <w:topLinePunct w:val="0"/>
        <w:autoSpaceDE/>
        <w:autoSpaceDN/>
        <w:bidi w:val="0"/>
        <w:adjustRightInd/>
        <w:snapToGrid/>
        <w:spacing w:line="560" w:lineRule="exact"/>
        <w:ind w:left="0" w:right="0" w:firstLine="556" w:firstLineChars="200"/>
        <w:textAlignment w:val="auto"/>
        <w:rPr>
          <w:rFonts w:ascii="仿宋" w:hAnsi="仿宋" w:eastAsia="仿宋" w:cs="仿宋"/>
          <w:sz w:val="28"/>
          <w:szCs w:val="28"/>
        </w:rPr>
      </w:pPr>
      <w:r>
        <w:rPr>
          <w:rFonts w:ascii="仿宋" w:hAnsi="仿宋" w:eastAsia="仿宋" w:cs="仿宋"/>
          <w:spacing w:val="-1"/>
          <w:sz w:val="28"/>
          <w:szCs w:val="28"/>
        </w:rPr>
        <w:t>第十六条</w:t>
      </w:r>
      <w:r>
        <w:rPr>
          <w:rFonts w:ascii="仿宋" w:hAnsi="仿宋" w:eastAsia="仿宋" w:cs="仿宋"/>
          <w:spacing w:val="43"/>
          <w:sz w:val="28"/>
          <w:szCs w:val="28"/>
        </w:rPr>
        <w:t xml:space="preserve"> </w:t>
      </w:r>
      <w:r>
        <w:rPr>
          <w:rFonts w:ascii="仿宋" w:hAnsi="仿宋" w:eastAsia="仿宋" w:cs="仿宋"/>
          <w:spacing w:val="-1"/>
          <w:sz w:val="28"/>
          <w:szCs w:val="28"/>
        </w:rPr>
        <w:t>襄阳市建设工程咨询服务行业协会信用建设活动，为</w:t>
      </w:r>
      <w:r>
        <w:rPr>
          <w:rFonts w:ascii="仿宋" w:hAnsi="仿宋" w:eastAsia="仿宋" w:cs="仿宋"/>
          <w:sz w:val="28"/>
          <w:szCs w:val="28"/>
        </w:rPr>
        <w:t xml:space="preserve"> </w:t>
      </w:r>
      <w:r>
        <w:rPr>
          <w:rFonts w:hint="eastAsia" w:ascii="仿宋" w:hAnsi="仿宋" w:eastAsia="仿宋" w:cs="仿宋"/>
          <w:spacing w:val="-2"/>
          <w:sz w:val="28"/>
          <w:szCs w:val="28"/>
          <w:lang w:eastAsia="zh-CN"/>
        </w:rPr>
        <w:t>会员单位</w:t>
      </w:r>
      <w:r>
        <w:rPr>
          <w:rFonts w:ascii="仿宋" w:hAnsi="仿宋" w:eastAsia="仿宋" w:cs="仿宋"/>
          <w:spacing w:val="-2"/>
          <w:sz w:val="28"/>
          <w:szCs w:val="28"/>
        </w:rPr>
        <w:t>服务，不向</w:t>
      </w:r>
      <w:r>
        <w:rPr>
          <w:rFonts w:hint="eastAsia" w:ascii="仿宋" w:hAnsi="仿宋" w:eastAsia="仿宋" w:cs="仿宋"/>
          <w:spacing w:val="-2"/>
          <w:sz w:val="28"/>
          <w:szCs w:val="28"/>
          <w:lang w:eastAsia="zh-CN"/>
        </w:rPr>
        <w:t>会员单位</w:t>
      </w:r>
      <w:r>
        <w:rPr>
          <w:rFonts w:ascii="仿宋" w:hAnsi="仿宋" w:eastAsia="仿宋" w:cs="仿宋"/>
          <w:spacing w:val="-2"/>
          <w:sz w:val="28"/>
          <w:szCs w:val="28"/>
        </w:rPr>
        <w:t>收取任何费用。</w:t>
      </w:r>
    </w:p>
    <w:p>
      <w:pPr>
        <w:keepNext w:val="0"/>
        <w:keepLines w:val="0"/>
        <w:pageBreakBefore w:val="0"/>
        <w:widowControl w:val="0"/>
        <w:kinsoku/>
        <w:wordWrap/>
        <w:overflowPunct/>
        <w:topLinePunct w:val="0"/>
        <w:autoSpaceDE/>
        <w:autoSpaceDN/>
        <w:bidi w:val="0"/>
        <w:adjustRightInd/>
        <w:snapToGrid/>
        <w:spacing w:line="560" w:lineRule="exact"/>
        <w:ind w:left="559" w:leftChars="266" w:right="0" w:firstLine="0" w:firstLineChars="0"/>
        <w:textAlignment w:val="auto"/>
        <w:rPr>
          <w:rFonts w:ascii="仿宋" w:hAnsi="仿宋" w:eastAsia="仿宋" w:cs="仿宋"/>
          <w:sz w:val="28"/>
          <w:szCs w:val="28"/>
        </w:rPr>
      </w:pPr>
      <w:r>
        <w:rPr>
          <w:rFonts w:ascii="仿宋" w:hAnsi="仿宋" w:eastAsia="仿宋" w:cs="仿宋"/>
          <w:spacing w:val="-2"/>
          <w:sz w:val="28"/>
          <w:szCs w:val="28"/>
        </w:rPr>
        <w:t>第十七条</w:t>
      </w:r>
      <w:r>
        <w:rPr>
          <w:rFonts w:ascii="仿宋" w:hAnsi="仿宋" w:eastAsia="仿宋" w:cs="仿宋"/>
          <w:spacing w:val="35"/>
          <w:sz w:val="28"/>
          <w:szCs w:val="28"/>
        </w:rPr>
        <w:t xml:space="preserve"> </w:t>
      </w:r>
      <w:r>
        <w:rPr>
          <w:rFonts w:ascii="仿宋" w:hAnsi="仿宋" w:eastAsia="仿宋" w:cs="仿宋"/>
          <w:spacing w:val="-2"/>
          <w:sz w:val="28"/>
          <w:szCs w:val="28"/>
        </w:rPr>
        <w:t>本办法由襄阳市建设工程咨询服务行业协会负责解释。</w:t>
      </w:r>
      <w:r>
        <w:rPr>
          <w:rFonts w:ascii="仿宋" w:hAnsi="仿宋" w:eastAsia="仿宋" w:cs="仿宋"/>
          <w:sz w:val="28"/>
          <w:szCs w:val="28"/>
        </w:rPr>
        <w:t xml:space="preserve"> </w:t>
      </w:r>
      <w:r>
        <w:rPr>
          <w:rFonts w:ascii="仿宋" w:hAnsi="仿宋" w:eastAsia="仿宋" w:cs="仿宋"/>
          <w:spacing w:val="-3"/>
          <w:sz w:val="28"/>
          <w:szCs w:val="28"/>
        </w:rPr>
        <w:t>第十八条</w:t>
      </w:r>
      <w:r>
        <w:rPr>
          <w:rFonts w:ascii="仿宋" w:hAnsi="仿宋" w:eastAsia="仿宋" w:cs="仿宋"/>
          <w:spacing w:val="19"/>
          <w:sz w:val="28"/>
          <w:szCs w:val="28"/>
        </w:rPr>
        <w:t xml:space="preserve"> </w:t>
      </w:r>
      <w:r>
        <w:rPr>
          <w:rFonts w:ascii="仿宋" w:hAnsi="仿宋" w:eastAsia="仿宋" w:cs="仿宋"/>
          <w:spacing w:val="-3"/>
          <w:sz w:val="28"/>
          <w:szCs w:val="28"/>
        </w:rPr>
        <w:t>本办法自颁布之日起实施。</w:t>
      </w:r>
    </w:p>
    <w:p>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仿宋" w:hAnsi="仿宋" w:eastAsia="仿宋" w:cs="仿宋"/>
          <w:spacing w:val="-2"/>
          <w:sz w:val="28"/>
          <w:szCs w:val="28"/>
          <w:lang w:eastAsia="zh-CN"/>
        </w:rPr>
      </w:pPr>
    </w:p>
    <w:p>
      <w:pPr>
        <w:rPr>
          <w:rFonts w:ascii="仿宋" w:hAnsi="仿宋" w:eastAsia="仿宋" w:cs="仿宋"/>
          <w:spacing w:val="-9"/>
          <w:sz w:val="28"/>
          <w:szCs w:val="28"/>
        </w:rPr>
      </w:pPr>
      <w:r>
        <w:rPr>
          <w:rFonts w:ascii="仿宋" w:hAnsi="仿宋" w:eastAsia="仿宋" w:cs="仿宋"/>
          <w:spacing w:val="-9"/>
          <w:sz w:val="28"/>
          <w:szCs w:val="28"/>
        </w:rPr>
        <w:br w:type="page"/>
      </w:r>
    </w:p>
    <w:p>
      <w:pPr>
        <w:keepNext w:val="0"/>
        <w:keepLines w:val="0"/>
        <w:pageBreakBefore w:val="0"/>
        <w:widowControl w:val="0"/>
        <w:kinsoku/>
        <w:wordWrap/>
        <w:overflowPunct/>
        <w:topLinePunct w:val="0"/>
        <w:autoSpaceDE/>
        <w:autoSpaceDN/>
        <w:bidi w:val="0"/>
        <w:adjustRightInd/>
        <w:snapToGrid/>
        <w:spacing w:line="600" w:lineRule="exact"/>
        <w:ind w:left="1048" w:hanging="1048" w:hangingChars="400"/>
        <w:textAlignment w:val="auto"/>
        <w:rPr>
          <w:rFonts w:ascii="仿宋" w:hAnsi="仿宋" w:eastAsia="仿宋" w:cs="仿宋"/>
          <w:sz w:val="28"/>
          <w:szCs w:val="28"/>
        </w:rPr>
      </w:pPr>
      <w:r>
        <w:rPr>
          <w:rFonts w:ascii="仿宋" w:hAnsi="仿宋" w:eastAsia="仿宋" w:cs="仿宋"/>
          <w:spacing w:val="-9"/>
          <w:sz w:val="28"/>
          <w:szCs w:val="28"/>
        </w:rPr>
        <w:t>附件一：襄阳市建设工程咨询服务企业（工程造价</w:t>
      </w:r>
      <w:r>
        <w:rPr>
          <w:rFonts w:hint="eastAsia" w:ascii="仿宋" w:hAnsi="仿宋" w:eastAsia="仿宋" w:cs="仿宋"/>
          <w:spacing w:val="-9"/>
          <w:sz w:val="28"/>
          <w:szCs w:val="28"/>
          <w:lang w:val="en-US" w:eastAsia="zh-CN"/>
        </w:rPr>
        <w:t>咨询</w:t>
      </w:r>
      <w:r>
        <w:rPr>
          <w:rFonts w:ascii="仿宋" w:hAnsi="仿宋" w:eastAsia="仿宋" w:cs="仿宋"/>
          <w:spacing w:val="-9"/>
          <w:sz w:val="28"/>
          <w:szCs w:val="28"/>
        </w:rPr>
        <w:t>）信用评级指</w:t>
      </w:r>
      <w:r>
        <w:rPr>
          <w:rFonts w:ascii="仿宋" w:hAnsi="仿宋" w:eastAsia="仿宋" w:cs="仿宋"/>
          <w:spacing w:val="-6"/>
          <w:sz w:val="28"/>
          <w:szCs w:val="28"/>
        </w:rPr>
        <w:t>标体</w:t>
      </w:r>
      <w:r>
        <w:rPr>
          <w:rFonts w:hint="eastAsia" w:ascii="仿宋" w:hAnsi="仿宋" w:eastAsia="仿宋" w:cs="仿宋"/>
          <w:spacing w:val="-6"/>
          <w:sz w:val="28"/>
          <w:szCs w:val="28"/>
          <w:lang w:val="en-US" w:eastAsia="zh-CN"/>
        </w:rPr>
        <w:t xml:space="preserve"> </w:t>
      </w:r>
      <w:r>
        <w:rPr>
          <w:rFonts w:ascii="仿宋" w:hAnsi="仿宋" w:eastAsia="仿宋" w:cs="仿宋"/>
          <w:spacing w:val="-6"/>
          <w:sz w:val="28"/>
          <w:szCs w:val="28"/>
        </w:rPr>
        <w:t>系表(总分</w:t>
      </w:r>
      <w:r>
        <w:rPr>
          <w:rFonts w:ascii="仿宋" w:hAnsi="仿宋" w:eastAsia="仿宋" w:cs="仿宋"/>
          <w:spacing w:val="-37"/>
          <w:sz w:val="28"/>
          <w:szCs w:val="28"/>
        </w:rPr>
        <w:t xml:space="preserve"> </w:t>
      </w:r>
      <w:r>
        <w:rPr>
          <w:rFonts w:ascii="仿宋" w:hAnsi="仿宋" w:eastAsia="仿宋" w:cs="仿宋"/>
          <w:spacing w:val="-6"/>
          <w:sz w:val="28"/>
          <w:szCs w:val="28"/>
        </w:rPr>
        <w:t>100</w:t>
      </w:r>
      <w:r>
        <w:rPr>
          <w:rFonts w:ascii="仿宋" w:hAnsi="仿宋" w:eastAsia="仿宋" w:cs="仿宋"/>
          <w:spacing w:val="-50"/>
          <w:sz w:val="28"/>
          <w:szCs w:val="28"/>
        </w:rPr>
        <w:t xml:space="preserve"> </w:t>
      </w:r>
      <w:r>
        <w:rPr>
          <w:rFonts w:ascii="仿宋" w:hAnsi="仿宋" w:eastAsia="仿宋" w:cs="仿宋"/>
          <w:spacing w:val="-6"/>
          <w:sz w:val="28"/>
          <w:szCs w:val="28"/>
        </w:rPr>
        <w:t>分）</w:t>
      </w:r>
    </w:p>
    <w:p>
      <w:pPr>
        <w:keepNext w:val="0"/>
        <w:keepLines w:val="0"/>
        <w:pageBreakBefore w:val="0"/>
        <w:widowControl w:val="0"/>
        <w:kinsoku/>
        <w:wordWrap/>
        <w:overflowPunct/>
        <w:topLinePunct w:val="0"/>
        <w:autoSpaceDE/>
        <w:autoSpaceDN/>
        <w:bidi w:val="0"/>
        <w:adjustRightInd/>
        <w:snapToGrid/>
        <w:spacing w:line="600" w:lineRule="exact"/>
        <w:ind w:left="1032" w:right="63" w:hanging="1032" w:hangingChars="400"/>
        <w:textAlignment w:val="auto"/>
        <w:rPr>
          <w:rFonts w:ascii="仿宋" w:hAnsi="仿宋" w:eastAsia="仿宋" w:cs="仿宋"/>
          <w:sz w:val="28"/>
          <w:szCs w:val="28"/>
        </w:rPr>
      </w:pPr>
      <w:r>
        <w:rPr>
          <w:rFonts w:ascii="仿宋" w:hAnsi="仿宋" w:eastAsia="仿宋" w:cs="仿宋"/>
          <w:spacing w:val="-11"/>
          <w:sz w:val="28"/>
          <w:szCs w:val="28"/>
        </w:rPr>
        <w:t>附件（工程造价咨询）:襄阳市建设工程咨询服务企业（</w:t>
      </w:r>
      <w:r>
        <w:rPr>
          <w:rFonts w:ascii="仿宋" w:hAnsi="仿宋" w:eastAsia="仿宋" w:cs="仿宋"/>
          <w:spacing w:val="-77"/>
          <w:sz w:val="28"/>
          <w:szCs w:val="28"/>
        </w:rPr>
        <w:t xml:space="preserve"> </w:t>
      </w:r>
      <w:r>
        <w:rPr>
          <w:rFonts w:ascii="仿宋" w:hAnsi="仿宋" w:eastAsia="仿宋" w:cs="仿宋"/>
          <w:spacing w:val="-11"/>
          <w:sz w:val="28"/>
          <w:szCs w:val="28"/>
        </w:rPr>
        <w:t>工程造价</w:t>
      </w:r>
      <w:r>
        <w:rPr>
          <w:rFonts w:hint="eastAsia" w:ascii="仿宋" w:hAnsi="仿宋" w:eastAsia="仿宋" w:cs="仿宋"/>
          <w:spacing w:val="-11"/>
          <w:sz w:val="28"/>
          <w:szCs w:val="28"/>
          <w:lang w:val="en-US" w:eastAsia="zh-CN"/>
        </w:rPr>
        <w:t>咨询</w:t>
      </w:r>
      <w:r>
        <w:rPr>
          <w:rFonts w:ascii="仿宋" w:hAnsi="仿宋" w:eastAsia="仿宋" w:cs="仿宋"/>
          <w:spacing w:val="-11"/>
          <w:sz w:val="28"/>
          <w:szCs w:val="28"/>
        </w:rPr>
        <w:t>）信用评级不良行为扣分表</w:t>
      </w:r>
    </w:p>
    <w:p>
      <w:pPr>
        <w:keepNext w:val="0"/>
        <w:keepLines w:val="0"/>
        <w:pageBreakBefore w:val="0"/>
        <w:widowControl w:val="0"/>
        <w:kinsoku/>
        <w:wordWrap/>
        <w:overflowPunct/>
        <w:topLinePunct w:val="0"/>
        <w:autoSpaceDE/>
        <w:autoSpaceDN/>
        <w:bidi w:val="0"/>
        <w:adjustRightInd/>
        <w:snapToGrid/>
        <w:spacing w:line="600" w:lineRule="exact"/>
        <w:ind w:left="1008" w:hanging="1008" w:hangingChars="400"/>
        <w:textAlignment w:val="auto"/>
        <w:rPr>
          <w:rFonts w:ascii="仿宋" w:hAnsi="仿宋" w:eastAsia="仿宋" w:cs="仿宋"/>
          <w:sz w:val="28"/>
          <w:szCs w:val="28"/>
        </w:rPr>
      </w:pPr>
      <w:r>
        <w:rPr>
          <w:rFonts w:ascii="仿宋" w:hAnsi="仿宋" w:eastAsia="仿宋" w:cs="仿宋"/>
          <w:spacing w:val="-14"/>
          <w:sz w:val="28"/>
          <w:szCs w:val="28"/>
        </w:rPr>
        <w:t>附件二：襄阳市建设工程咨询服务企业（</w:t>
      </w:r>
      <w:r>
        <w:rPr>
          <w:rFonts w:hint="eastAsia" w:ascii="仿宋" w:hAnsi="仿宋" w:eastAsia="仿宋" w:cs="仿宋"/>
          <w:spacing w:val="-14"/>
          <w:sz w:val="28"/>
          <w:szCs w:val="28"/>
          <w:lang w:val="en-US" w:eastAsia="zh-CN"/>
        </w:rPr>
        <w:t>工程</w:t>
      </w:r>
      <w:r>
        <w:rPr>
          <w:rFonts w:ascii="仿宋" w:hAnsi="仿宋" w:eastAsia="仿宋" w:cs="仿宋"/>
          <w:spacing w:val="-14"/>
          <w:sz w:val="28"/>
          <w:szCs w:val="28"/>
        </w:rPr>
        <w:t>招标代理）</w:t>
      </w:r>
      <w:r>
        <w:rPr>
          <w:rFonts w:ascii="仿宋" w:hAnsi="仿宋" w:eastAsia="仿宋" w:cs="仿宋"/>
          <w:spacing w:val="-35"/>
          <w:sz w:val="28"/>
          <w:szCs w:val="28"/>
        </w:rPr>
        <w:t xml:space="preserve"> </w:t>
      </w:r>
      <w:r>
        <w:rPr>
          <w:rFonts w:ascii="仿宋" w:hAnsi="仿宋" w:eastAsia="仿宋" w:cs="仿宋"/>
          <w:spacing w:val="-14"/>
          <w:sz w:val="28"/>
          <w:szCs w:val="28"/>
        </w:rPr>
        <w:t>信用评级指标体</w:t>
      </w:r>
      <w:r>
        <w:rPr>
          <w:rFonts w:ascii="仿宋" w:hAnsi="仿宋" w:eastAsia="仿宋" w:cs="仿宋"/>
          <w:spacing w:val="-8"/>
          <w:sz w:val="28"/>
          <w:szCs w:val="28"/>
        </w:rPr>
        <w:t>系表(总分</w:t>
      </w:r>
      <w:r>
        <w:rPr>
          <w:rFonts w:ascii="仿宋" w:hAnsi="仿宋" w:eastAsia="仿宋" w:cs="仿宋"/>
          <w:spacing w:val="-40"/>
          <w:sz w:val="28"/>
          <w:szCs w:val="28"/>
        </w:rPr>
        <w:t xml:space="preserve"> </w:t>
      </w:r>
      <w:r>
        <w:rPr>
          <w:rFonts w:ascii="仿宋" w:hAnsi="仿宋" w:eastAsia="仿宋" w:cs="仿宋"/>
          <w:spacing w:val="-8"/>
          <w:sz w:val="28"/>
          <w:szCs w:val="28"/>
        </w:rPr>
        <w:t>100</w:t>
      </w:r>
      <w:r>
        <w:rPr>
          <w:rFonts w:ascii="仿宋" w:hAnsi="仿宋" w:eastAsia="仿宋" w:cs="仿宋"/>
          <w:spacing w:val="-50"/>
          <w:sz w:val="28"/>
          <w:szCs w:val="28"/>
        </w:rPr>
        <w:t xml:space="preserve"> </w:t>
      </w:r>
      <w:r>
        <w:rPr>
          <w:rFonts w:ascii="仿宋" w:hAnsi="仿宋" w:eastAsia="仿宋" w:cs="仿宋"/>
          <w:spacing w:val="-8"/>
          <w:sz w:val="28"/>
          <w:szCs w:val="28"/>
        </w:rPr>
        <w:t>分)</w:t>
      </w:r>
    </w:p>
    <w:p>
      <w:pPr>
        <w:keepNext w:val="0"/>
        <w:keepLines w:val="0"/>
        <w:pageBreakBefore w:val="0"/>
        <w:widowControl w:val="0"/>
        <w:kinsoku/>
        <w:wordWrap/>
        <w:overflowPunct/>
        <w:topLinePunct w:val="0"/>
        <w:autoSpaceDE/>
        <w:autoSpaceDN/>
        <w:bidi w:val="0"/>
        <w:adjustRightInd/>
        <w:snapToGrid/>
        <w:spacing w:line="600" w:lineRule="exact"/>
        <w:ind w:left="1056" w:right="61" w:hanging="1056" w:hangingChars="400"/>
        <w:textAlignment w:val="auto"/>
        <w:rPr>
          <w:rFonts w:ascii="仿宋" w:hAnsi="仿宋" w:eastAsia="仿宋" w:cs="仿宋"/>
          <w:sz w:val="28"/>
          <w:szCs w:val="28"/>
        </w:rPr>
      </w:pPr>
      <w:r>
        <w:rPr>
          <w:rFonts w:ascii="仿宋" w:hAnsi="仿宋" w:eastAsia="仿宋" w:cs="仿宋"/>
          <w:spacing w:val="-8"/>
          <w:sz w:val="28"/>
          <w:szCs w:val="28"/>
        </w:rPr>
        <w:t>附件（</w:t>
      </w:r>
      <w:r>
        <w:rPr>
          <w:rFonts w:hint="eastAsia" w:ascii="仿宋" w:hAnsi="仿宋" w:eastAsia="仿宋" w:cs="仿宋"/>
          <w:spacing w:val="-8"/>
          <w:sz w:val="28"/>
          <w:szCs w:val="28"/>
          <w:lang w:val="en-US" w:eastAsia="zh-CN"/>
        </w:rPr>
        <w:t>工程</w:t>
      </w:r>
      <w:r>
        <w:rPr>
          <w:rFonts w:ascii="仿宋" w:hAnsi="仿宋" w:eastAsia="仿宋" w:cs="仿宋"/>
          <w:spacing w:val="-8"/>
          <w:sz w:val="28"/>
          <w:szCs w:val="28"/>
        </w:rPr>
        <w:t>招标代理）:襄阳市建设工程咨询服务企业（</w:t>
      </w:r>
      <w:r>
        <w:rPr>
          <w:rFonts w:hint="eastAsia" w:ascii="仿宋" w:hAnsi="仿宋" w:eastAsia="仿宋" w:cs="仿宋"/>
          <w:spacing w:val="-8"/>
          <w:sz w:val="28"/>
          <w:szCs w:val="28"/>
          <w:lang w:val="en-US" w:eastAsia="zh-CN"/>
        </w:rPr>
        <w:t>工程</w:t>
      </w:r>
      <w:r>
        <w:rPr>
          <w:rFonts w:ascii="仿宋" w:hAnsi="仿宋" w:eastAsia="仿宋" w:cs="仿宋"/>
          <w:spacing w:val="-8"/>
          <w:sz w:val="28"/>
          <w:szCs w:val="28"/>
        </w:rPr>
        <w:t>招标代</w:t>
      </w:r>
      <w:r>
        <w:rPr>
          <w:rFonts w:ascii="仿宋" w:hAnsi="仿宋" w:eastAsia="仿宋" w:cs="仿宋"/>
          <w:spacing w:val="-14"/>
          <w:sz w:val="28"/>
          <w:szCs w:val="28"/>
        </w:rPr>
        <w:t>理）信用评级不良行为扣分表</w:t>
      </w:r>
    </w:p>
    <w:p>
      <w:pPr>
        <w:keepNext w:val="0"/>
        <w:keepLines w:val="0"/>
        <w:pageBreakBefore w:val="0"/>
        <w:widowControl w:val="0"/>
        <w:kinsoku/>
        <w:wordWrap/>
        <w:overflowPunct/>
        <w:topLinePunct w:val="0"/>
        <w:autoSpaceDE/>
        <w:autoSpaceDN/>
        <w:bidi w:val="0"/>
        <w:adjustRightInd/>
        <w:snapToGrid/>
        <w:spacing w:line="600" w:lineRule="exact"/>
        <w:ind w:left="1008" w:right="13" w:hanging="1008" w:hangingChars="400"/>
        <w:textAlignment w:val="auto"/>
        <w:rPr>
          <w:rFonts w:ascii="仿宋" w:hAnsi="仿宋" w:eastAsia="仿宋" w:cs="仿宋"/>
          <w:sz w:val="28"/>
          <w:szCs w:val="28"/>
        </w:rPr>
      </w:pPr>
      <w:r>
        <w:rPr>
          <w:rFonts w:ascii="仿宋" w:hAnsi="仿宋" w:eastAsia="仿宋" w:cs="仿宋"/>
          <w:spacing w:val="-14"/>
          <w:sz w:val="28"/>
          <w:szCs w:val="28"/>
        </w:rPr>
        <w:t>附件三：襄阳市建设工程咨询服务企业（</w:t>
      </w:r>
      <w:r>
        <w:rPr>
          <w:rFonts w:hint="eastAsia" w:ascii="仿宋" w:hAnsi="仿宋" w:eastAsia="仿宋" w:cs="仿宋"/>
          <w:spacing w:val="-14"/>
          <w:sz w:val="28"/>
          <w:szCs w:val="28"/>
          <w:lang w:val="en-US" w:eastAsia="zh-CN"/>
        </w:rPr>
        <w:t>工程</w:t>
      </w:r>
      <w:r>
        <w:rPr>
          <w:rFonts w:ascii="仿宋" w:hAnsi="仿宋" w:eastAsia="仿宋" w:cs="仿宋"/>
          <w:spacing w:val="-14"/>
          <w:sz w:val="28"/>
          <w:szCs w:val="28"/>
        </w:rPr>
        <w:t>监理）信用评级指标体系表</w:t>
      </w:r>
      <w:r>
        <w:rPr>
          <w:rFonts w:ascii="仿宋" w:hAnsi="仿宋" w:eastAsia="仿宋" w:cs="仿宋"/>
          <w:sz w:val="28"/>
          <w:szCs w:val="28"/>
        </w:rPr>
        <w:t xml:space="preserve"> </w:t>
      </w:r>
      <w:r>
        <w:rPr>
          <w:rFonts w:ascii="仿宋" w:hAnsi="仿宋" w:eastAsia="仿宋" w:cs="仿宋"/>
          <w:spacing w:val="-14"/>
          <w:sz w:val="28"/>
          <w:szCs w:val="28"/>
        </w:rPr>
        <w:t>(总分</w:t>
      </w:r>
      <w:r>
        <w:rPr>
          <w:rFonts w:ascii="仿宋" w:hAnsi="仿宋" w:eastAsia="仿宋" w:cs="仿宋"/>
          <w:spacing w:val="-39"/>
          <w:sz w:val="28"/>
          <w:szCs w:val="28"/>
        </w:rPr>
        <w:t xml:space="preserve"> </w:t>
      </w:r>
      <w:r>
        <w:rPr>
          <w:rFonts w:ascii="仿宋" w:hAnsi="仿宋" w:eastAsia="仿宋" w:cs="仿宋"/>
          <w:spacing w:val="-14"/>
          <w:sz w:val="28"/>
          <w:szCs w:val="28"/>
        </w:rPr>
        <w:t>100</w:t>
      </w:r>
      <w:r>
        <w:rPr>
          <w:rFonts w:ascii="仿宋" w:hAnsi="仿宋" w:eastAsia="仿宋" w:cs="仿宋"/>
          <w:spacing w:val="-48"/>
          <w:sz w:val="28"/>
          <w:szCs w:val="28"/>
        </w:rPr>
        <w:t xml:space="preserve"> </w:t>
      </w:r>
      <w:r>
        <w:rPr>
          <w:rFonts w:ascii="仿宋" w:hAnsi="仿宋" w:eastAsia="仿宋" w:cs="仿宋"/>
          <w:spacing w:val="-14"/>
          <w:sz w:val="28"/>
          <w:szCs w:val="28"/>
        </w:rPr>
        <w:t>分)</w:t>
      </w:r>
    </w:p>
    <w:p>
      <w:pPr>
        <w:keepNext w:val="0"/>
        <w:keepLines w:val="0"/>
        <w:pageBreakBefore w:val="0"/>
        <w:widowControl w:val="0"/>
        <w:kinsoku/>
        <w:wordWrap/>
        <w:overflowPunct/>
        <w:topLinePunct w:val="0"/>
        <w:autoSpaceDE/>
        <w:autoSpaceDN/>
        <w:bidi w:val="0"/>
        <w:adjustRightInd/>
        <w:snapToGrid/>
        <w:spacing w:line="600" w:lineRule="exact"/>
        <w:ind w:left="996" w:right="13" w:hanging="996" w:hangingChars="400"/>
        <w:textAlignment w:val="auto"/>
        <w:rPr>
          <w:rFonts w:ascii="仿宋" w:hAnsi="仿宋" w:eastAsia="仿宋" w:cs="仿宋"/>
          <w:sz w:val="28"/>
          <w:szCs w:val="28"/>
        </w:rPr>
      </w:pPr>
      <w:r>
        <w:rPr>
          <w:rFonts w:ascii="仿宋" w:hAnsi="仿宋" w:eastAsia="仿宋" w:cs="仿宋"/>
          <w:spacing w:val="-14"/>
          <w:w w:val="99"/>
          <w:sz w:val="28"/>
          <w:szCs w:val="28"/>
        </w:rPr>
        <w:t>附件（</w:t>
      </w:r>
      <w:r>
        <w:rPr>
          <w:rFonts w:hint="eastAsia" w:ascii="仿宋" w:hAnsi="仿宋" w:eastAsia="仿宋" w:cs="仿宋"/>
          <w:spacing w:val="-14"/>
          <w:w w:val="99"/>
          <w:sz w:val="28"/>
          <w:szCs w:val="28"/>
          <w:lang w:val="en-US" w:eastAsia="zh-CN"/>
        </w:rPr>
        <w:t>工程</w:t>
      </w:r>
      <w:r>
        <w:rPr>
          <w:rFonts w:ascii="仿宋" w:hAnsi="仿宋" w:eastAsia="仿宋" w:cs="仿宋"/>
          <w:spacing w:val="-14"/>
          <w:w w:val="99"/>
          <w:sz w:val="28"/>
          <w:szCs w:val="28"/>
        </w:rPr>
        <w:t>监理）:襄阳市建设工程咨询服务企业（</w:t>
      </w:r>
      <w:r>
        <w:rPr>
          <w:rFonts w:hint="eastAsia" w:ascii="仿宋" w:hAnsi="仿宋" w:eastAsia="仿宋" w:cs="仿宋"/>
          <w:spacing w:val="-14"/>
          <w:w w:val="99"/>
          <w:sz w:val="28"/>
          <w:szCs w:val="28"/>
          <w:lang w:val="en-US" w:eastAsia="zh-CN"/>
        </w:rPr>
        <w:t>工程</w:t>
      </w:r>
      <w:r>
        <w:rPr>
          <w:rFonts w:ascii="仿宋" w:hAnsi="仿宋" w:eastAsia="仿宋" w:cs="仿宋"/>
          <w:spacing w:val="-14"/>
          <w:w w:val="99"/>
          <w:sz w:val="28"/>
          <w:szCs w:val="28"/>
        </w:rPr>
        <w:t>监理）信用</w:t>
      </w:r>
      <w:r>
        <w:rPr>
          <w:rFonts w:ascii="仿宋" w:hAnsi="仿宋" w:eastAsia="仿宋" w:cs="仿宋"/>
          <w:spacing w:val="-2"/>
          <w:sz w:val="28"/>
          <w:szCs w:val="28"/>
        </w:rPr>
        <w:t>评级不良行为扣分表</w:t>
      </w:r>
    </w:p>
    <w:p>
      <w:pPr>
        <w:keepNext w:val="0"/>
        <w:keepLines w:val="0"/>
        <w:pageBreakBefore w:val="0"/>
        <w:widowControl w:val="0"/>
        <w:kinsoku/>
        <w:wordWrap/>
        <w:overflowPunct/>
        <w:topLinePunct w:val="0"/>
        <w:autoSpaceDE/>
        <w:autoSpaceDN/>
        <w:bidi w:val="0"/>
        <w:adjustRightInd/>
        <w:snapToGrid/>
        <w:spacing w:line="600" w:lineRule="exact"/>
        <w:ind w:left="1000" w:hanging="1000" w:hangingChars="400"/>
        <w:textAlignment w:val="auto"/>
        <w:rPr>
          <w:rFonts w:ascii="仿宋" w:hAnsi="仿宋" w:eastAsia="仿宋" w:cs="仿宋"/>
          <w:sz w:val="28"/>
          <w:szCs w:val="28"/>
        </w:rPr>
      </w:pPr>
      <w:r>
        <w:rPr>
          <w:rFonts w:ascii="仿宋" w:hAnsi="仿宋" w:eastAsia="仿宋" w:cs="仿宋"/>
          <w:spacing w:val="-15"/>
          <w:sz w:val="28"/>
          <w:szCs w:val="28"/>
        </w:rPr>
        <w:t>附件四：襄阳市建设工程咨询服务企业（工程检测）信用评级指标体</w:t>
      </w:r>
      <w:r>
        <w:rPr>
          <w:rFonts w:ascii="仿宋" w:hAnsi="仿宋" w:eastAsia="仿宋" w:cs="仿宋"/>
          <w:spacing w:val="-8"/>
          <w:sz w:val="28"/>
          <w:szCs w:val="28"/>
        </w:rPr>
        <w:t>系表(总分</w:t>
      </w:r>
      <w:r>
        <w:rPr>
          <w:rFonts w:ascii="仿宋" w:hAnsi="仿宋" w:eastAsia="仿宋" w:cs="仿宋"/>
          <w:spacing w:val="-40"/>
          <w:sz w:val="28"/>
          <w:szCs w:val="28"/>
        </w:rPr>
        <w:t xml:space="preserve"> </w:t>
      </w:r>
      <w:r>
        <w:rPr>
          <w:rFonts w:ascii="仿宋" w:hAnsi="仿宋" w:eastAsia="仿宋" w:cs="仿宋"/>
          <w:spacing w:val="-8"/>
          <w:sz w:val="28"/>
          <w:szCs w:val="28"/>
        </w:rPr>
        <w:t>100</w:t>
      </w:r>
      <w:r>
        <w:rPr>
          <w:rFonts w:ascii="仿宋" w:hAnsi="仿宋" w:eastAsia="仿宋" w:cs="仿宋"/>
          <w:spacing w:val="-50"/>
          <w:sz w:val="28"/>
          <w:szCs w:val="28"/>
        </w:rPr>
        <w:t xml:space="preserve"> </w:t>
      </w:r>
      <w:r>
        <w:rPr>
          <w:rFonts w:ascii="仿宋" w:hAnsi="仿宋" w:eastAsia="仿宋" w:cs="仿宋"/>
          <w:spacing w:val="-8"/>
          <w:sz w:val="28"/>
          <w:szCs w:val="28"/>
        </w:rPr>
        <w:t>分)</w:t>
      </w:r>
    </w:p>
    <w:p>
      <w:pPr>
        <w:keepNext w:val="0"/>
        <w:keepLines w:val="0"/>
        <w:pageBreakBefore w:val="0"/>
        <w:widowControl w:val="0"/>
        <w:kinsoku/>
        <w:wordWrap/>
        <w:overflowPunct/>
        <w:topLinePunct w:val="0"/>
        <w:autoSpaceDE/>
        <w:autoSpaceDN/>
        <w:bidi w:val="0"/>
        <w:adjustRightInd/>
        <w:snapToGrid/>
        <w:spacing w:line="600" w:lineRule="exact"/>
        <w:ind w:left="1024" w:right="13" w:hanging="1024" w:hangingChars="400"/>
        <w:textAlignment w:val="auto"/>
        <w:rPr>
          <w:rFonts w:ascii="仿宋" w:hAnsi="仿宋" w:eastAsia="仿宋" w:cs="仿宋"/>
          <w:sz w:val="28"/>
          <w:szCs w:val="28"/>
        </w:rPr>
      </w:pPr>
      <w:r>
        <w:rPr>
          <w:rFonts w:ascii="仿宋" w:hAnsi="仿宋" w:eastAsia="仿宋" w:cs="仿宋"/>
          <w:spacing w:val="-12"/>
          <w:sz w:val="28"/>
          <w:szCs w:val="28"/>
        </w:rPr>
        <w:t>附件（工程检测）:襄阳市建设工程咨询服务企业（工程检</w:t>
      </w:r>
      <w:r>
        <w:rPr>
          <w:rFonts w:ascii="仿宋" w:hAnsi="仿宋" w:eastAsia="仿宋" w:cs="仿宋"/>
          <w:spacing w:val="-14"/>
          <w:sz w:val="28"/>
          <w:szCs w:val="28"/>
        </w:rPr>
        <w:t>测）信用评级不良行为扣分表</w:t>
      </w:r>
    </w:p>
    <w:p>
      <w:pPr>
        <w:keepNext w:val="0"/>
        <w:keepLines w:val="0"/>
        <w:pageBreakBefore w:val="0"/>
        <w:widowControl w:val="0"/>
        <w:kinsoku/>
        <w:wordWrap/>
        <w:overflowPunct/>
        <w:topLinePunct w:val="0"/>
        <w:autoSpaceDE/>
        <w:autoSpaceDN/>
        <w:bidi w:val="0"/>
        <w:adjustRightInd/>
        <w:snapToGrid/>
        <w:spacing w:line="600" w:lineRule="exact"/>
        <w:ind w:left="44" w:right="198"/>
        <w:textAlignment w:val="auto"/>
        <w:rPr>
          <w:rFonts w:ascii="仿宋" w:hAnsi="仿宋" w:eastAsia="仿宋" w:cs="仿宋"/>
          <w:spacing w:val="-9"/>
          <w:sz w:val="28"/>
          <w:szCs w:val="28"/>
        </w:rPr>
      </w:pPr>
      <w:r>
        <w:rPr>
          <w:rFonts w:ascii="仿宋" w:hAnsi="仿宋" w:eastAsia="仿宋" w:cs="仿宋"/>
          <w:spacing w:val="-9"/>
          <w:sz w:val="28"/>
          <w:szCs w:val="28"/>
        </w:rPr>
        <w:t>附件五：襄阳市建设工程咨询服务企业信用评级指标等级划分细则</w:t>
      </w:r>
    </w:p>
    <w:p>
      <w:pPr>
        <w:keepNext w:val="0"/>
        <w:keepLines w:val="0"/>
        <w:pageBreakBefore w:val="0"/>
        <w:widowControl w:val="0"/>
        <w:kinsoku/>
        <w:wordWrap/>
        <w:overflowPunct/>
        <w:topLinePunct w:val="0"/>
        <w:autoSpaceDE/>
        <w:autoSpaceDN/>
        <w:bidi w:val="0"/>
        <w:adjustRightInd/>
        <w:snapToGrid/>
        <w:spacing w:line="600" w:lineRule="exact"/>
        <w:ind w:left="44" w:right="198"/>
        <w:textAlignment w:val="auto"/>
        <w:rPr>
          <w:rFonts w:ascii="仿宋" w:hAnsi="仿宋" w:eastAsia="仿宋" w:cs="仿宋"/>
          <w:sz w:val="28"/>
          <w:szCs w:val="28"/>
        </w:rPr>
      </w:pPr>
      <w:r>
        <w:rPr>
          <w:rFonts w:ascii="仿宋" w:hAnsi="仿宋" w:eastAsia="仿宋" w:cs="仿宋"/>
          <w:spacing w:val="-10"/>
          <w:sz w:val="28"/>
          <w:szCs w:val="28"/>
        </w:rPr>
        <w:t>附件六</w:t>
      </w:r>
      <w:r>
        <w:rPr>
          <w:rFonts w:ascii="仿宋" w:hAnsi="仿宋" w:eastAsia="仿宋" w:cs="仿宋"/>
          <w:spacing w:val="-9"/>
          <w:sz w:val="28"/>
          <w:szCs w:val="28"/>
        </w:rPr>
        <w:t>：</w:t>
      </w:r>
      <w:r>
        <w:rPr>
          <w:rFonts w:ascii="仿宋" w:hAnsi="仿宋" w:eastAsia="仿宋" w:cs="仿宋"/>
          <w:spacing w:val="-10"/>
          <w:sz w:val="28"/>
          <w:szCs w:val="28"/>
        </w:rPr>
        <w:t>襄阳市建设工程咨询服务企业信用评级申报表</w:t>
      </w:r>
    </w:p>
    <w:p>
      <w:pPr>
        <w:keepNext w:val="0"/>
        <w:keepLines w:val="0"/>
        <w:pageBreakBefore w:val="0"/>
        <w:widowControl w:val="0"/>
        <w:kinsoku/>
        <w:wordWrap/>
        <w:overflowPunct/>
        <w:topLinePunct w:val="0"/>
        <w:autoSpaceDE/>
        <w:autoSpaceDN/>
        <w:bidi w:val="0"/>
        <w:adjustRightInd/>
        <w:snapToGrid/>
        <w:spacing w:line="600" w:lineRule="exact"/>
        <w:ind w:firstLine="44"/>
        <w:textAlignment w:val="auto"/>
        <w:rPr>
          <w:rFonts w:ascii="仿宋" w:hAnsi="仿宋" w:eastAsia="仿宋" w:cs="仿宋"/>
          <w:sz w:val="28"/>
          <w:szCs w:val="28"/>
        </w:rPr>
      </w:pPr>
      <w:r>
        <w:rPr>
          <w:rFonts w:ascii="仿宋" w:hAnsi="仿宋" w:eastAsia="仿宋" w:cs="仿宋"/>
          <w:spacing w:val="-10"/>
          <w:sz w:val="28"/>
          <w:szCs w:val="28"/>
        </w:rPr>
        <w:t>附件七</w:t>
      </w:r>
      <w:r>
        <w:rPr>
          <w:rFonts w:ascii="仿宋" w:hAnsi="仿宋" w:eastAsia="仿宋" w:cs="仿宋"/>
          <w:spacing w:val="-9"/>
          <w:sz w:val="28"/>
          <w:szCs w:val="28"/>
        </w:rPr>
        <w:t>：</w:t>
      </w:r>
      <w:r>
        <w:rPr>
          <w:rFonts w:ascii="仿宋" w:hAnsi="仿宋" w:eastAsia="仿宋" w:cs="仿宋"/>
          <w:spacing w:val="-10"/>
          <w:sz w:val="28"/>
          <w:szCs w:val="28"/>
        </w:rPr>
        <w:t>襄阳市建设工程咨询服务企业信用评级承诺书</w:t>
      </w:r>
    </w:p>
    <w:p>
      <w:pPr>
        <w:keepNext w:val="0"/>
        <w:keepLines w:val="0"/>
        <w:pageBreakBefore w:val="0"/>
        <w:widowControl w:val="0"/>
        <w:kinsoku/>
        <w:wordWrap/>
        <w:overflowPunct/>
        <w:topLinePunct w:val="0"/>
        <w:autoSpaceDE/>
        <w:autoSpaceDN/>
        <w:bidi w:val="0"/>
        <w:adjustRightInd/>
        <w:snapToGrid/>
        <w:spacing w:line="600" w:lineRule="exact"/>
        <w:ind w:left="1151" w:right="13" w:hanging="1107"/>
        <w:textAlignment w:val="auto"/>
        <w:rPr>
          <w:rFonts w:ascii="仿宋" w:hAnsi="仿宋" w:eastAsia="仿宋" w:cs="仿宋"/>
          <w:sz w:val="28"/>
          <w:szCs w:val="28"/>
        </w:rPr>
      </w:pPr>
      <w:r>
        <w:rPr>
          <w:rFonts w:ascii="仿宋" w:hAnsi="仿宋" w:eastAsia="仿宋" w:cs="仿宋"/>
          <w:spacing w:val="-8"/>
          <w:sz w:val="28"/>
          <w:szCs w:val="28"/>
        </w:rPr>
        <w:t>附件八</w:t>
      </w:r>
      <w:r>
        <w:rPr>
          <w:rFonts w:ascii="仿宋" w:hAnsi="仿宋" w:eastAsia="仿宋" w:cs="仿宋"/>
          <w:spacing w:val="-9"/>
          <w:sz w:val="28"/>
          <w:szCs w:val="28"/>
        </w:rPr>
        <w:t>：</w:t>
      </w:r>
      <w:r>
        <w:rPr>
          <w:rFonts w:ascii="仿宋" w:hAnsi="仿宋" w:eastAsia="仿宋" w:cs="仿宋"/>
          <w:spacing w:val="-8"/>
          <w:sz w:val="28"/>
          <w:szCs w:val="28"/>
        </w:rPr>
        <w:t>襄阳市建设工程咨询服务企业信用评级企业提交证明及相关</w:t>
      </w:r>
      <w:r>
        <w:rPr>
          <w:rFonts w:ascii="仿宋" w:hAnsi="仿宋" w:eastAsia="仿宋" w:cs="仿宋"/>
          <w:spacing w:val="-5"/>
          <w:sz w:val="28"/>
          <w:szCs w:val="28"/>
        </w:rPr>
        <w:t>材料目录</w:t>
      </w:r>
    </w:p>
    <w:p>
      <w:pPr>
        <w:keepNext w:val="0"/>
        <w:keepLines w:val="0"/>
        <w:pageBreakBefore w:val="0"/>
        <w:widowControl w:val="0"/>
        <w:kinsoku/>
        <w:wordWrap/>
        <w:overflowPunct/>
        <w:topLinePunct w:val="0"/>
        <w:autoSpaceDE/>
        <w:autoSpaceDN/>
        <w:bidi w:val="0"/>
        <w:adjustRightInd/>
        <w:snapToGrid/>
        <w:spacing w:line="600" w:lineRule="exact"/>
        <w:textAlignment w:val="auto"/>
        <w:sectPr>
          <w:footerReference r:id="rId3" w:type="default"/>
          <w:pgSz w:w="11906" w:h="16839"/>
          <w:pgMar w:top="1431" w:right="1785" w:bottom="1152" w:left="1785" w:header="0" w:footer="1033" w:gutter="0"/>
          <w:pgNumType w:fmt="decimal"/>
          <w:cols w:space="720" w:num="1"/>
        </w:sectPr>
      </w:pPr>
    </w:p>
    <w:p>
      <w:pPr>
        <w:spacing w:before="270" w:line="190" w:lineRule="auto"/>
        <w:rPr>
          <w:rFonts w:ascii="仿宋" w:hAnsi="仿宋" w:eastAsia="仿宋" w:cs="仿宋"/>
          <w:spacing w:val="2"/>
          <w:sz w:val="28"/>
          <w:szCs w:val="28"/>
        </w:rPr>
      </w:pPr>
      <w:r>
        <w:rPr>
          <w:rFonts w:ascii="仿宋" w:hAnsi="仿宋" w:eastAsia="仿宋" w:cs="仿宋"/>
          <w:spacing w:val="2"/>
          <w:sz w:val="28"/>
          <w:szCs w:val="28"/>
        </w:rPr>
        <w:t>附件一:</w:t>
      </w:r>
    </w:p>
    <w:p>
      <w:pPr>
        <w:spacing w:before="270" w:line="190" w:lineRule="auto"/>
        <w:jc w:val="center"/>
        <w:rPr>
          <w:rFonts w:ascii="Calibri" w:hAnsi="Calibri" w:eastAsia="Calibri" w:cs="Calibri"/>
          <w:sz w:val="32"/>
          <w:szCs w:val="32"/>
        </w:rPr>
      </w:pPr>
      <w:r>
        <w:rPr>
          <w:rFonts w:ascii="宋体" w:hAnsi="宋体" w:eastAsia="宋体" w:cs="宋体"/>
          <w:spacing w:val="-5"/>
          <w:sz w:val="32"/>
          <w:szCs w:val="32"/>
          <w14:textOutline w14:w="5793" w14:cap="sq" w14:cmpd="sng">
            <w14:solidFill>
              <w14:srgbClr w14:val="000000"/>
            </w14:solidFill>
            <w14:prstDash w14:val="solid"/>
            <w14:bevel/>
          </w14:textOutline>
        </w:rPr>
        <w:t>襄阳市建设工程咨询服务企业（工程造价</w:t>
      </w:r>
      <w:r>
        <w:rPr>
          <w:rFonts w:hint="eastAsia" w:ascii="宋体" w:hAnsi="宋体" w:eastAsia="宋体" w:cs="宋体"/>
          <w:spacing w:val="-5"/>
          <w:sz w:val="32"/>
          <w:szCs w:val="32"/>
          <w:lang w:val="en-US" w:eastAsia="zh-CN"/>
          <w14:textOutline w14:w="5793" w14:cap="sq" w14:cmpd="sng">
            <w14:solidFill>
              <w14:srgbClr w14:val="000000"/>
            </w14:solidFill>
            <w14:prstDash w14:val="solid"/>
            <w14:bevel/>
          </w14:textOutline>
        </w:rPr>
        <w:t>咨询</w:t>
      </w:r>
      <w:r>
        <w:rPr>
          <w:rFonts w:ascii="宋体" w:hAnsi="宋体" w:eastAsia="宋体" w:cs="宋体"/>
          <w:spacing w:val="-5"/>
          <w:sz w:val="32"/>
          <w:szCs w:val="32"/>
          <w14:textOutline w14:w="5793" w14:cap="sq" w14:cmpd="sng">
            <w14:solidFill>
              <w14:srgbClr w14:val="000000"/>
            </w14:solidFill>
            <w14:prstDash w14:val="solid"/>
            <w14:bevel/>
          </w14:textOutline>
        </w:rPr>
        <w:t>）信用评级指标体系表</w:t>
      </w:r>
      <w:r>
        <w:rPr>
          <w:rFonts w:ascii="Calibri" w:hAnsi="Calibri" w:eastAsia="Calibri" w:cs="Calibri"/>
          <w:b/>
          <w:bCs/>
          <w:spacing w:val="-5"/>
          <w:sz w:val="32"/>
          <w:szCs w:val="32"/>
        </w:rPr>
        <w:t>(</w:t>
      </w:r>
      <w:r>
        <w:rPr>
          <w:rFonts w:ascii="宋体" w:hAnsi="宋体" w:eastAsia="宋体" w:cs="宋体"/>
          <w:spacing w:val="-5"/>
          <w:sz w:val="32"/>
          <w:szCs w:val="32"/>
          <w14:textOutline w14:w="5793" w14:cap="sq" w14:cmpd="sng">
            <w14:solidFill>
              <w14:srgbClr w14:val="000000"/>
            </w14:solidFill>
            <w14:prstDash w14:val="solid"/>
            <w14:bevel/>
          </w14:textOutline>
        </w:rPr>
        <w:t>总分</w:t>
      </w:r>
      <w:r>
        <w:rPr>
          <w:rFonts w:ascii="宋体" w:hAnsi="宋体" w:eastAsia="宋体" w:cs="宋体"/>
          <w:spacing w:val="-55"/>
          <w:sz w:val="32"/>
          <w:szCs w:val="32"/>
        </w:rPr>
        <w:t xml:space="preserve"> </w:t>
      </w:r>
      <w:r>
        <w:rPr>
          <w:rFonts w:ascii="Calibri" w:hAnsi="Calibri" w:eastAsia="Calibri" w:cs="Calibri"/>
          <w:b/>
          <w:bCs/>
          <w:spacing w:val="-5"/>
          <w:sz w:val="32"/>
          <w:szCs w:val="32"/>
        </w:rPr>
        <w:t>100</w:t>
      </w:r>
      <w:r>
        <w:rPr>
          <w:rFonts w:ascii="宋体" w:hAnsi="宋体" w:eastAsia="宋体" w:cs="宋体"/>
          <w:spacing w:val="-5"/>
          <w:sz w:val="32"/>
          <w:szCs w:val="32"/>
          <w14:textOutline w14:w="5793" w14:cap="sq" w14:cmpd="sng">
            <w14:solidFill>
              <w14:srgbClr w14:val="000000"/>
            </w14:solidFill>
            <w14:prstDash w14:val="solid"/>
            <w14:bevel/>
          </w14:textOutline>
        </w:rPr>
        <w:t>分</w:t>
      </w:r>
      <w:r>
        <w:rPr>
          <w:rFonts w:ascii="Calibri" w:hAnsi="Calibri" w:eastAsia="Calibri" w:cs="Calibri"/>
          <w:b/>
          <w:bCs/>
          <w:spacing w:val="-5"/>
          <w:sz w:val="32"/>
          <w:szCs w:val="32"/>
        </w:rPr>
        <w:t>)</w:t>
      </w:r>
    </w:p>
    <w:p>
      <w:pPr>
        <w:spacing w:line="97" w:lineRule="exact"/>
      </w:pPr>
    </w:p>
    <w:tbl>
      <w:tblPr>
        <w:tblStyle w:val="19"/>
        <w:tblW w:w="15087" w:type="dxa"/>
        <w:tblInd w:w="14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86"/>
        <w:gridCol w:w="1800"/>
        <w:gridCol w:w="2910"/>
        <w:gridCol w:w="675"/>
        <w:gridCol w:w="80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03" w:hRule="atLeast"/>
        </w:trPr>
        <w:tc>
          <w:tcPr>
            <w:tcW w:w="1686" w:type="dxa"/>
            <w:vAlign w:val="center"/>
          </w:tcPr>
          <w:p>
            <w:pPr>
              <w:spacing w:before="291" w:line="189" w:lineRule="auto"/>
              <w:ind w:firstLine="438"/>
              <w:jc w:val="both"/>
              <w:rPr>
                <w:rFonts w:ascii="仿宋" w:hAnsi="仿宋" w:eastAsia="仿宋" w:cs="仿宋"/>
                <w:sz w:val="24"/>
                <w:szCs w:val="24"/>
              </w:rPr>
            </w:pPr>
            <w:r>
              <w:rPr>
                <w:rFonts w:ascii="仿宋" w:hAnsi="仿宋" w:eastAsia="仿宋" w:cs="仿宋"/>
                <w:spacing w:val="-5"/>
                <w:sz w:val="24"/>
                <w:szCs w:val="24"/>
              </w:rPr>
              <w:t>一级指标</w:t>
            </w:r>
          </w:p>
        </w:tc>
        <w:tc>
          <w:tcPr>
            <w:tcW w:w="1800" w:type="dxa"/>
            <w:vAlign w:val="center"/>
          </w:tcPr>
          <w:p>
            <w:pPr>
              <w:spacing w:before="291" w:line="189" w:lineRule="auto"/>
              <w:jc w:val="both"/>
              <w:rPr>
                <w:rFonts w:ascii="仿宋" w:hAnsi="仿宋" w:eastAsia="仿宋" w:cs="仿宋"/>
                <w:sz w:val="24"/>
                <w:szCs w:val="24"/>
              </w:rPr>
            </w:pPr>
            <w:r>
              <w:rPr>
                <w:rFonts w:ascii="仿宋" w:hAnsi="仿宋" w:eastAsia="仿宋" w:cs="仿宋"/>
                <w:spacing w:val="-6"/>
                <w:sz w:val="24"/>
                <w:szCs w:val="24"/>
              </w:rPr>
              <w:t>二级指标</w:t>
            </w:r>
          </w:p>
        </w:tc>
        <w:tc>
          <w:tcPr>
            <w:tcW w:w="2910" w:type="dxa"/>
            <w:vAlign w:val="center"/>
          </w:tcPr>
          <w:p>
            <w:pPr>
              <w:spacing w:before="291" w:line="189" w:lineRule="auto"/>
              <w:jc w:val="center"/>
              <w:rPr>
                <w:rFonts w:ascii="仿宋" w:hAnsi="仿宋" w:eastAsia="仿宋" w:cs="仿宋"/>
                <w:sz w:val="24"/>
                <w:szCs w:val="24"/>
              </w:rPr>
            </w:pPr>
            <w:r>
              <w:rPr>
                <w:rFonts w:ascii="仿宋" w:hAnsi="仿宋" w:eastAsia="仿宋" w:cs="仿宋"/>
                <w:spacing w:val="-6"/>
                <w:sz w:val="24"/>
                <w:szCs w:val="24"/>
              </w:rPr>
              <w:t>三级指标</w:t>
            </w:r>
          </w:p>
        </w:tc>
        <w:tc>
          <w:tcPr>
            <w:tcW w:w="675" w:type="dxa"/>
            <w:vAlign w:val="center"/>
          </w:tcPr>
          <w:p>
            <w:pPr>
              <w:spacing w:before="289" w:line="189" w:lineRule="auto"/>
              <w:jc w:val="center"/>
              <w:rPr>
                <w:rFonts w:ascii="仿宋" w:hAnsi="仿宋" w:eastAsia="仿宋" w:cs="仿宋"/>
                <w:sz w:val="24"/>
                <w:szCs w:val="24"/>
              </w:rPr>
            </w:pPr>
            <w:r>
              <w:rPr>
                <w:rFonts w:ascii="仿宋" w:hAnsi="仿宋" w:eastAsia="仿宋" w:cs="仿宋"/>
                <w:spacing w:val="-10"/>
                <w:sz w:val="24"/>
                <w:szCs w:val="24"/>
              </w:rPr>
              <w:t>分值</w:t>
            </w:r>
          </w:p>
        </w:tc>
        <w:tc>
          <w:tcPr>
            <w:tcW w:w="8016" w:type="dxa"/>
            <w:vAlign w:val="center"/>
          </w:tcPr>
          <w:p>
            <w:pPr>
              <w:spacing w:before="291" w:line="189" w:lineRule="auto"/>
              <w:jc w:val="center"/>
              <w:rPr>
                <w:rFonts w:ascii="仿宋" w:hAnsi="仿宋" w:eastAsia="仿宋" w:cs="仿宋"/>
                <w:sz w:val="24"/>
                <w:szCs w:val="24"/>
              </w:rPr>
            </w:pPr>
            <w:r>
              <w:rPr>
                <w:rFonts w:ascii="仿宋" w:hAnsi="仿宋" w:eastAsia="仿宋" w:cs="仿宋"/>
                <w:spacing w:val="-5"/>
                <w:sz w:val="24"/>
                <w:szCs w:val="24"/>
              </w:rPr>
              <w:t>评分办法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1686" w:type="dxa"/>
            <w:vMerge w:val="restart"/>
            <w:tcBorders>
              <w:bottom w:val="nil"/>
            </w:tcBorders>
            <w:vAlign w:val="top"/>
          </w:tcPr>
          <w:p>
            <w:pPr>
              <w:spacing w:line="271" w:lineRule="auto"/>
              <w:jc w:val="both"/>
              <w:rPr>
                <w:rFonts w:ascii="宋体"/>
                <w:sz w:val="21"/>
              </w:rPr>
            </w:pPr>
          </w:p>
          <w:p>
            <w:pPr>
              <w:spacing w:line="272" w:lineRule="auto"/>
              <w:jc w:val="both"/>
              <w:rPr>
                <w:rFonts w:ascii="宋体"/>
                <w:sz w:val="21"/>
              </w:rPr>
            </w:pPr>
          </w:p>
          <w:p>
            <w:pPr>
              <w:spacing w:line="272" w:lineRule="auto"/>
              <w:jc w:val="both"/>
              <w:rPr>
                <w:rFonts w:ascii="宋体"/>
                <w:sz w:val="21"/>
              </w:rPr>
            </w:pPr>
          </w:p>
          <w:p>
            <w:pPr>
              <w:spacing w:line="272" w:lineRule="auto"/>
              <w:jc w:val="both"/>
              <w:rPr>
                <w:rFonts w:ascii="宋体"/>
                <w:sz w:val="21"/>
              </w:rPr>
            </w:pPr>
          </w:p>
          <w:p>
            <w:pPr>
              <w:spacing w:line="272" w:lineRule="auto"/>
              <w:jc w:val="both"/>
              <w:rPr>
                <w:rFonts w:ascii="宋体"/>
                <w:sz w:val="21"/>
              </w:rPr>
            </w:pPr>
          </w:p>
          <w:p>
            <w:pPr>
              <w:spacing w:line="272" w:lineRule="auto"/>
              <w:jc w:val="both"/>
              <w:rPr>
                <w:rFonts w:ascii="宋体"/>
                <w:sz w:val="21"/>
              </w:rPr>
            </w:pPr>
          </w:p>
          <w:p>
            <w:pPr>
              <w:spacing w:line="272" w:lineRule="auto"/>
              <w:jc w:val="both"/>
              <w:rPr>
                <w:rFonts w:ascii="宋体"/>
                <w:sz w:val="21"/>
              </w:rPr>
            </w:pPr>
          </w:p>
          <w:p>
            <w:pPr>
              <w:spacing w:before="78" w:line="189" w:lineRule="auto"/>
              <w:ind w:firstLine="195"/>
              <w:jc w:val="both"/>
              <w:rPr>
                <w:rFonts w:ascii="仿宋" w:hAnsi="仿宋" w:eastAsia="仿宋" w:cs="仿宋"/>
                <w:sz w:val="24"/>
                <w:szCs w:val="24"/>
                <w:highlight w:val="yellow"/>
              </w:rPr>
            </w:pPr>
            <w:r>
              <w:rPr>
                <w:rFonts w:ascii="仿宋" w:hAnsi="仿宋" w:eastAsia="仿宋" w:cs="仿宋"/>
                <w:spacing w:val="-3"/>
                <w:sz w:val="24"/>
                <w:szCs w:val="24"/>
                <w:highlight w:val="none"/>
              </w:rPr>
              <w:t>企业素质能力</w:t>
            </w:r>
          </w:p>
          <w:p>
            <w:pPr>
              <w:spacing w:before="66" w:line="189" w:lineRule="auto"/>
              <w:ind w:firstLine="405"/>
              <w:jc w:val="both"/>
              <w:rPr>
                <w:rFonts w:ascii="仿宋" w:hAnsi="仿宋" w:eastAsia="仿宋" w:cs="仿宋"/>
                <w:sz w:val="24"/>
                <w:szCs w:val="24"/>
              </w:rPr>
            </w:pPr>
            <w:r>
              <w:rPr>
                <w:rFonts w:ascii="仿宋" w:hAnsi="仿宋" w:eastAsia="仿宋" w:cs="仿宋"/>
                <w:spacing w:val="-7"/>
                <w:sz w:val="24"/>
                <w:szCs w:val="24"/>
              </w:rPr>
              <w:t>（</w:t>
            </w:r>
            <w:r>
              <w:rPr>
                <w:rFonts w:hint="eastAsia" w:ascii="仿宋" w:hAnsi="仿宋" w:eastAsia="仿宋" w:cs="仿宋"/>
                <w:spacing w:val="-7"/>
                <w:sz w:val="24"/>
                <w:szCs w:val="24"/>
                <w:lang w:val="en-US" w:eastAsia="zh-CN"/>
              </w:rPr>
              <w:t>20</w:t>
            </w:r>
            <w:r>
              <w:rPr>
                <w:rFonts w:ascii="仿宋" w:hAnsi="仿宋" w:eastAsia="仿宋" w:cs="仿宋"/>
                <w:spacing w:val="-41"/>
                <w:sz w:val="24"/>
                <w:szCs w:val="24"/>
              </w:rPr>
              <w:t xml:space="preserve"> </w:t>
            </w:r>
            <w:r>
              <w:rPr>
                <w:rFonts w:ascii="仿宋" w:hAnsi="仿宋" w:eastAsia="仿宋" w:cs="仿宋"/>
                <w:spacing w:val="-7"/>
                <w:sz w:val="24"/>
                <w:szCs w:val="24"/>
              </w:rPr>
              <w:t>分）</w:t>
            </w:r>
          </w:p>
        </w:tc>
        <w:tc>
          <w:tcPr>
            <w:tcW w:w="1800" w:type="dxa"/>
            <w:vMerge w:val="restart"/>
            <w:tcBorders>
              <w:bottom w:val="nil"/>
            </w:tcBorders>
            <w:vAlign w:val="top"/>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sz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281"/>
              <w:jc w:val="both"/>
              <w:textAlignment w:val="auto"/>
              <w:rPr>
                <w:rFonts w:ascii="仿宋" w:hAnsi="仿宋" w:eastAsia="仿宋" w:cs="仿宋"/>
                <w:sz w:val="24"/>
                <w:szCs w:val="24"/>
                <w:highlight w:val="none"/>
              </w:rPr>
            </w:pPr>
            <w:r>
              <w:rPr>
                <w:rFonts w:ascii="仿宋" w:hAnsi="仿宋" w:eastAsia="仿宋" w:cs="仿宋"/>
                <w:spacing w:val="-7"/>
                <w:sz w:val="24"/>
                <w:szCs w:val="24"/>
                <w:highlight w:val="none"/>
              </w:rPr>
              <w:t>基本素质</w:t>
            </w:r>
          </w:p>
        </w:tc>
        <w:tc>
          <w:tcPr>
            <w:tcW w:w="2910" w:type="dxa"/>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 w:hAnsi="仿宋" w:eastAsia="仿宋" w:cs="仿宋"/>
                <w:sz w:val="24"/>
                <w:szCs w:val="24"/>
                <w:highlight w:val="none"/>
              </w:rPr>
            </w:pPr>
            <w:r>
              <w:rPr>
                <w:rFonts w:ascii="仿宋" w:hAnsi="仿宋" w:eastAsia="仿宋" w:cs="仿宋"/>
                <w:spacing w:val="-6"/>
                <w:sz w:val="24"/>
                <w:szCs w:val="24"/>
                <w:highlight w:val="none"/>
              </w:rPr>
              <w:t>营业执照</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sz w:val="24"/>
                <w:szCs w:val="24"/>
                <w:highlight w:val="none"/>
              </w:rPr>
            </w:pPr>
            <w:r>
              <w:rPr>
                <w:rFonts w:hint="eastAsia" w:ascii="仿宋" w:hAnsi="仿宋" w:eastAsia="仿宋" w:cs="仿宋"/>
                <w:spacing w:val="-11"/>
                <w:w w:val="98"/>
                <w:sz w:val="24"/>
                <w:szCs w:val="24"/>
                <w:highlight w:val="none"/>
                <w:lang w:val="en-US" w:eastAsia="zh-CN"/>
              </w:rPr>
              <w:t>2</w:t>
            </w:r>
            <w:r>
              <w:rPr>
                <w:rFonts w:ascii="仿宋" w:hAnsi="仿宋" w:eastAsia="仿宋" w:cs="仿宋"/>
                <w:spacing w:val="-39"/>
                <w:sz w:val="24"/>
                <w:szCs w:val="24"/>
                <w:highlight w:val="none"/>
              </w:rPr>
              <w:t xml:space="preserve"> </w:t>
            </w:r>
            <w:r>
              <w:rPr>
                <w:rFonts w:ascii="仿宋" w:hAnsi="仿宋" w:eastAsia="仿宋" w:cs="仿宋"/>
                <w:spacing w:val="-11"/>
                <w:w w:val="98"/>
                <w:sz w:val="24"/>
                <w:szCs w:val="24"/>
                <w:highlight w:val="none"/>
              </w:rPr>
              <w:t>分</w:t>
            </w:r>
          </w:p>
        </w:tc>
        <w:tc>
          <w:tcPr>
            <w:tcW w:w="8016" w:type="dxa"/>
            <w:vAlign w:val="top"/>
          </w:tcPr>
          <w:p>
            <w:pPr>
              <w:keepNext w:val="0"/>
              <w:keepLines w:val="0"/>
              <w:pageBreakBefore w:val="0"/>
              <w:widowControl w:val="0"/>
              <w:kinsoku/>
              <w:wordWrap/>
              <w:overflowPunct/>
              <w:topLinePunct w:val="0"/>
              <w:autoSpaceDE/>
              <w:autoSpaceDN/>
              <w:bidi w:val="0"/>
              <w:adjustRightInd/>
              <w:snapToGrid/>
              <w:spacing w:line="240" w:lineRule="auto"/>
              <w:ind w:right="0"/>
              <w:jc w:val="left"/>
              <w:textAlignment w:val="auto"/>
              <w:rPr>
                <w:rFonts w:ascii="仿宋" w:hAnsi="仿宋" w:eastAsia="仿宋" w:cs="仿宋"/>
                <w:sz w:val="24"/>
                <w:szCs w:val="24"/>
                <w:highlight w:val="none"/>
              </w:rPr>
            </w:pPr>
            <w:r>
              <w:rPr>
                <w:rFonts w:ascii="仿宋" w:hAnsi="仿宋" w:eastAsia="仿宋" w:cs="仿宋"/>
                <w:spacing w:val="-3"/>
                <w:sz w:val="24"/>
                <w:szCs w:val="24"/>
                <w:highlight w:val="none"/>
              </w:rPr>
              <w:t>有效期内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1686" w:type="dxa"/>
            <w:vMerge w:val="continue"/>
            <w:tcBorders>
              <w:top w:val="nil"/>
              <w:bottom w:val="nil"/>
            </w:tcBorders>
            <w:vAlign w:val="top"/>
          </w:tcPr>
          <w:p>
            <w:pPr>
              <w:jc w:val="both"/>
              <w:rPr>
                <w:rFonts w:ascii="宋体"/>
                <w:sz w:val="21"/>
              </w:rPr>
            </w:pPr>
          </w:p>
        </w:tc>
        <w:tc>
          <w:tcPr>
            <w:tcW w:w="1800" w:type="dxa"/>
            <w:vMerge w:val="continue"/>
            <w:tcBorders>
              <w:top w:val="nil"/>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sz w:val="21"/>
                <w:highlight w:val="none"/>
              </w:rPr>
            </w:pPr>
          </w:p>
        </w:tc>
        <w:tc>
          <w:tcPr>
            <w:tcW w:w="2910" w:type="dxa"/>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连续经营三年以上</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sz w:val="24"/>
                <w:szCs w:val="24"/>
                <w:highlight w:val="none"/>
              </w:rPr>
            </w:pPr>
            <w:r>
              <w:rPr>
                <w:rFonts w:ascii="仿宋" w:hAnsi="仿宋" w:eastAsia="仿宋" w:cs="仿宋"/>
                <w:spacing w:val="-11"/>
                <w:w w:val="98"/>
                <w:sz w:val="24"/>
                <w:szCs w:val="24"/>
                <w:highlight w:val="none"/>
              </w:rPr>
              <w:t>1</w:t>
            </w:r>
            <w:r>
              <w:rPr>
                <w:rFonts w:ascii="仿宋" w:hAnsi="仿宋" w:eastAsia="仿宋" w:cs="仿宋"/>
                <w:spacing w:val="-39"/>
                <w:sz w:val="24"/>
                <w:szCs w:val="24"/>
                <w:highlight w:val="none"/>
              </w:rPr>
              <w:t xml:space="preserve"> </w:t>
            </w:r>
            <w:r>
              <w:rPr>
                <w:rFonts w:ascii="仿宋" w:hAnsi="仿宋" w:eastAsia="仿宋" w:cs="仿宋"/>
                <w:spacing w:val="-11"/>
                <w:w w:val="98"/>
                <w:sz w:val="24"/>
                <w:szCs w:val="24"/>
                <w:highlight w:val="none"/>
              </w:rPr>
              <w:t>分</w:t>
            </w:r>
          </w:p>
        </w:tc>
        <w:tc>
          <w:tcPr>
            <w:tcW w:w="8016" w:type="dxa"/>
            <w:vAlign w:val="top"/>
          </w:tcPr>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ascii="宋体"/>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3" w:hRule="atLeast"/>
        </w:trPr>
        <w:tc>
          <w:tcPr>
            <w:tcW w:w="1686" w:type="dxa"/>
            <w:vMerge w:val="continue"/>
            <w:tcBorders>
              <w:top w:val="nil"/>
              <w:bottom w:val="nil"/>
            </w:tcBorders>
            <w:vAlign w:val="top"/>
          </w:tcPr>
          <w:p>
            <w:pPr>
              <w:jc w:val="both"/>
              <w:rPr>
                <w:rFonts w:ascii="宋体"/>
                <w:sz w:val="21"/>
              </w:rPr>
            </w:pPr>
          </w:p>
        </w:tc>
        <w:tc>
          <w:tcPr>
            <w:tcW w:w="1800" w:type="dxa"/>
            <w:tcBorders>
              <w:top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sz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54"/>
              <w:jc w:val="both"/>
              <w:textAlignment w:val="auto"/>
              <w:rPr>
                <w:rFonts w:ascii="仿宋" w:hAnsi="仿宋" w:eastAsia="仿宋" w:cs="仿宋"/>
                <w:sz w:val="24"/>
                <w:szCs w:val="24"/>
                <w:highlight w:val="none"/>
              </w:rPr>
            </w:pPr>
            <w:r>
              <w:rPr>
                <w:rFonts w:ascii="仿宋" w:hAnsi="仿宋" w:eastAsia="仿宋" w:cs="仿宋"/>
                <w:spacing w:val="-7"/>
                <w:sz w:val="24"/>
                <w:szCs w:val="24"/>
                <w:highlight w:val="none"/>
              </w:rPr>
              <w:t>管理体系建立</w:t>
            </w:r>
          </w:p>
        </w:tc>
        <w:tc>
          <w:tcPr>
            <w:tcW w:w="2910" w:type="dxa"/>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 w:hAnsi="仿宋" w:eastAsia="仿宋" w:cs="仿宋"/>
                <w:sz w:val="24"/>
                <w:szCs w:val="24"/>
                <w:highlight w:val="none"/>
              </w:rPr>
            </w:pPr>
            <w:r>
              <w:rPr>
                <w:rFonts w:ascii="仿宋" w:hAnsi="仿宋" w:eastAsia="仿宋" w:cs="仿宋"/>
                <w:spacing w:val="-3"/>
                <w:sz w:val="24"/>
                <w:szCs w:val="24"/>
                <w:highlight w:val="none"/>
              </w:rPr>
              <w:t>质量管理体系认证；</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 w:hAnsi="仿宋" w:eastAsia="仿宋" w:cs="仿宋"/>
                <w:sz w:val="24"/>
                <w:szCs w:val="24"/>
                <w:highlight w:val="none"/>
              </w:rPr>
            </w:pPr>
            <w:r>
              <w:rPr>
                <w:rFonts w:ascii="仿宋" w:hAnsi="仿宋" w:eastAsia="仿宋" w:cs="仿宋"/>
                <w:spacing w:val="-2"/>
                <w:sz w:val="24"/>
                <w:szCs w:val="24"/>
                <w:highlight w:val="none"/>
              </w:rPr>
              <w:t>环境管理体系认证；</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 w:hAnsi="仿宋" w:eastAsia="仿宋" w:cs="仿宋"/>
                <w:sz w:val="24"/>
                <w:szCs w:val="24"/>
                <w:highlight w:val="none"/>
              </w:rPr>
            </w:pPr>
            <w:r>
              <w:rPr>
                <w:rFonts w:ascii="仿宋" w:hAnsi="仿宋" w:eastAsia="仿宋" w:cs="仿宋"/>
                <w:spacing w:val="-2"/>
                <w:sz w:val="24"/>
                <w:szCs w:val="24"/>
                <w:highlight w:val="none"/>
              </w:rPr>
              <w:t>职业健康安全管理体系认证</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sz w:val="24"/>
                <w:szCs w:val="24"/>
                <w:highlight w:val="none"/>
              </w:rPr>
            </w:pPr>
            <w:r>
              <w:rPr>
                <w:rFonts w:ascii="仿宋" w:hAnsi="仿宋" w:eastAsia="仿宋" w:cs="仿宋"/>
                <w:spacing w:val="-7"/>
                <w:sz w:val="24"/>
                <w:szCs w:val="24"/>
                <w:highlight w:val="none"/>
              </w:rPr>
              <w:t>3</w:t>
            </w:r>
            <w:r>
              <w:rPr>
                <w:rFonts w:ascii="仿宋" w:hAnsi="仿宋" w:eastAsia="仿宋" w:cs="仿宋"/>
                <w:spacing w:val="-41"/>
                <w:sz w:val="24"/>
                <w:szCs w:val="24"/>
                <w:highlight w:val="none"/>
              </w:rPr>
              <w:t xml:space="preserve"> </w:t>
            </w:r>
            <w:r>
              <w:rPr>
                <w:rFonts w:ascii="仿宋" w:hAnsi="仿宋" w:eastAsia="仿宋" w:cs="仿宋"/>
                <w:spacing w:val="-7"/>
                <w:sz w:val="24"/>
                <w:szCs w:val="24"/>
                <w:highlight w:val="none"/>
              </w:rPr>
              <w:t>分</w:t>
            </w:r>
          </w:p>
        </w:tc>
        <w:tc>
          <w:tcPr>
            <w:tcW w:w="8016"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每提供一项得1分，</w:t>
            </w:r>
          </w:p>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default" w:ascii="仿宋" w:hAnsi="仿宋" w:eastAsia="仿宋" w:cs="仿宋"/>
                <w:sz w:val="24"/>
                <w:szCs w:val="24"/>
                <w:highlight w:val="none"/>
                <w:lang w:val="en-US" w:eastAsia="zh-CN"/>
              </w:rPr>
            </w:pPr>
            <w:r>
              <w:rPr>
                <w:rFonts w:hint="eastAsia" w:ascii="仿宋" w:hAnsi="仿宋" w:eastAsia="仿宋" w:cs="仿宋"/>
                <w:spacing w:val="-3"/>
                <w:sz w:val="24"/>
                <w:szCs w:val="24"/>
                <w:highlight w:val="none"/>
                <w:lang w:val="en-US" w:eastAsia="zh-CN"/>
              </w:rPr>
              <w:t>注：提供复印件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686" w:type="dxa"/>
            <w:vMerge w:val="continue"/>
            <w:tcBorders>
              <w:top w:val="nil"/>
              <w:bottom w:val="nil"/>
            </w:tcBorders>
            <w:vAlign w:val="top"/>
          </w:tcPr>
          <w:p>
            <w:pPr>
              <w:jc w:val="both"/>
              <w:rPr>
                <w:rFonts w:ascii="宋体"/>
                <w:sz w:val="21"/>
              </w:rPr>
            </w:pPr>
          </w:p>
        </w:tc>
        <w:tc>
          <w:tcPr>
            <w:tcW w:w="1800" w:type="dxa"/>
            <w:vMerge w:val="restart"/>
            <w:tcBorders>
              <w:top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sz w:val="21"/>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sz w:val="21"/>
              </w:rPr>
            </w:pPr>
          </w:p>
          <w:p>
            <w:pPr>
              <w:keepNext w:val="0"/>
              <w:keepLines w:val="0"/>
              <w:pageBreakBefore w:val="0"/>
              <w:widowControl w:val="0"/>
              <w:kinsoku/>
              <w:wordWrap/>
              <w:overflowPunct/>
              <w:topLinePunct w:val="0"/>
              <w:autoSpaceDE/>
              <w:autoSpaceDN/>
              <w:bidi w:val="0"/>
              <w:adjustRightInd/>
              <w:snapToGrid/>
              <w:spacing w:line="240" w:lineRule="auto"/>
              <w:ind w:firstLine="93" w:firstLineChars="0"/>
              <w:jc w:val="both"/>
              <w:textAlignment w:val="auto"/>
              <w:rPr>
                <w:rFonts w:ascii="仿宋" w:hAnsi="仿宋" w:eastAsia="仿宋" w:cs="仿宋"/>
                <w:spacing w:val="-7"/>
                <w:sz w:val="24"/>
                <w:szCs w:val="24"/>
                <w:highlight w:val="none"/>
              </w:rPr>
            </w:pPr>
            <w:r>
              <w:rPr>
                <w:rFonts w:ascii="仿宋" w:hAnsi="仿宋" w:eastAsia="仿宋" w:cs="仿宋"/>
                <w:spacing w:val="-2"/>
                <w:sz w:val="24"/>
                <w:szCs w:val="24"/>
              </w:rPr>
              <w:t>规章制度建立</w:t>
            </w:r>
          </w:p>
        </w:tc>
        <w:tc>
          <w:tcPr>
            <w:tcW w:w="2910" w:type="dxa"/>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 w:hAnsi="仿宋" w:eastAsia="仿宋" w:cs="仿宋"/>
                <w:spacing w:val="-2"/>
                <w:sz w:val="24"/>
                <w:szCs w:val="24"/>
                <w:highlight w:val="none"/>
              </w:rPr>
            </w:pPr>
            <w:r>
              <w:rPr>
                <w:rFonts w:ascii="仿宋" w:hAnsi="仿宋" w:eastAsia="仿宋" w:cs="仿宋"/>
                <w:spacing w:val="-4"/>
                <w:sz w:val="24"/>
                <w:szCs w:val="24"/>
                <w:highlight w:val="none"/>
              </w:rPr>
              <w:t>公司章程建立</w:t>
            </w:r>
          </w:p>
        </w:tc>
        <w:tc>
          <w:tcPr>
            <w:tcW w:w="675"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spacing w:val="-7"/>
                <w:sz w:val="24"/>
                <w:szCs w:val="24"/>
                <w:highlight w:val="none"/>
              </w:rPr>
            </w:pPr>
            <w:r>
              <w:rPr>
                <w:rFonts w:ascii="仿宋" w:hAnsi="仿宋" w:eastAsia="仿宋" w:cs="仿宋"/>
                <w:spacing w:val="-11"/>
                <w:w w:val="98"/>
                <w:sz w:val="24"/>
                <w:szCs w:val="24"/>
                <w:highlight w:val="none"/>
              </w:rPr>
              <w:t>1</w:t>
            </w:r>
            <w:r>
              <w:rPr>
                <w:rFonts w:ascii="仿宋" w:hAnsi="仿宋" w:eastAsia="仿宋" w:cs="仿宋"/>
                <w:spacing w:val="-39"/>
                <w:sz w:val="24"/>
                <w:szCs w:val="24"/>
                <w:highlight w:val="none"/>
              </w:rPr>
              <w:t xml:space="preserve"> </w:t>
            </w:r>
            <w:r>
              <w:rPr>
                <w:rFonts w:ascii="仿宋" w:hAnsi="仿宋" w:eastAsia="仿宋" w:cs="仿宋"/>
                <w:spacing w:val="-11"/>
                <w:w w:val="98"/>
                <w:sz w:val="24"/>
                <w:szCs w:val="24"/>
                <w:highlight w:val="none"/>
              </w:rPr>
              <w:t>分</w:t>
            </w:r>
          </w:p>
        </w:tc>
        <w:tc>
          <w:tcPr>
            <w:tcW w:w="8016" w:type="dxa"/>
            <w:vAlign w:val="top"/>
          </w:tcPr>
          <w:p>
            <w:pPr>
              <w:keepNext w:val="0"/>
              <w:keepLines w:val="0"/>
              <w:pageBreakBefore w:val="0"/>
              <w:widowControl w:val="0"/>
              <w:kinsoku/>
              <w:wordWrap/>
              <w:overflowPunct/>
              <w:topLinePunct w:val="0"/>
              <w:autoSpaceDE/>
              <w:autoSpaceDN/>
              <w:bidi w:val="0"/>
              <w:adjustRightInd/>
              <w:snapToGrid/>
              <w:spacing w:line="240" w:lineRule="auto"/>
              <w:ind w:right="0"/>
              <w:jc w:val="left"/>
              <w:textAlignment w:val="auto"/>
              <w:rPr>
                <w:rFonts w:hint="eastAsia" w:ascii="仿宋" w:hAnsi="仿宋" w:eastAsia="仿宋" w:cs="仿宋"/>
                <w:spacing w:val="-3"/>
                <w:sz w:val="24"/>
                <w:szCs w:val="24"/>
                <w:highlight w:val="none"/>
                <w:lang w:val="en-US" w:eastAsia="zh-CN"/>
              </w:rPr>
            </w:pPr>
            <w:r>
              <w:rPr>
                <w:rFonts w:hint="eastAsia" w:ascii="仿宋" w:hAnsi="仿宋" w:eastAsia="仿宋" w:cs="仿宋"/>
                <w:sz w:val="24"/>
                <w:szCs w:val="24"/>
                <w:highlight w:val="none"/>
                <w:lang w:val="en-US" w:eastAsia="zh-CN"/>
              </w:rPr>
              <w:t>注：提供章程文件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1686" w:type="dxa"/>
            <w:vMerge w:val="continue"/>
            <w:tcBorders>
              <w:top w:val="nil"/>
              <w:bottom w:val="nil"/>
            </w:tcBorders>
            <w:vAlign w:val="top"/>
          </w:tcPr>
          <w:p>
            <w:pPr>
              <w:jc w:val="both"/>
              <w:rPr>
                <w:rFonts w:ascii="宋体"/>
                <w:sz w:val="21"/>
              </w:rPr>
            </w:pPr>
          </w:p>
        </w:tc>
        <w:tc>
          <w:tcPr>
            <w:tcW w:w="1800" w:type="dxa"/>
            <w:vMerge w:val="continue"/>
            <w:tcBorders>
              <w:top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仿宋" w:hAnsi="仿宋" w:eastAsia="仿宋" w:cs="仿宋"/>
                <w:spacing w:val="-7"/>
                <w:sz w:val="24"/>
                <w:szCs w:val="24"/>
                <w:highlight w:val="none"/>
              </w:rPr>
            </w:pPr>
          </w:p>
        </w:tc>
        <w:tc>
          <w:tcPr>
            <w:tcW w:w="2910" w:type="dxa"/>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 w:hAnsi="仿宋" w:eastAsia="仿宋" w:cs="仿宋"/>
                <w:spacing w:val="-2"/>
                <w:sz w:val="24"/>
                <w:szCs w:val="24"/>
                <w:highlight w:val="none"/>
              </w:rPr>
            </w:pPr>
            <w:r>
              <w:rPr>
                <w:rFonts w:ascii="仿宋" w:hAnsi="仿宋" w:eastAsia="仿宋" w:cs="仿宋"/>
                <w:spacing w:val="-3"/>
                <w:sz w:val="24"/>
                <w:szCs w:val="24"/>
                <w:highlight w:val="none"/>
              </w:rPr>
              <w:t>人事管理制度建立</w:t>
            </w:r>
          </w:p>
        </w:tc>
        <w:tc>
          <w:tcPr>
            <w:tcW w:w="675"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spacing w:val="-7"/>
                <w:sz w:val="24"/>
                <w:szCs w:val="24"/>
                <w:highlight w:val="none"/>
              </w:rPr>
            </w:pPr>
            <w:r>
              <w:rPr>
                <w:rFonts w:ascii="仿宋" w:hAnsi="仿宋" w:eastAsia="仿宋" w:cs="仿宋"/>
                <w:spacing w:val="-11"/>
                <w:w w:val="98"/>
                <w:sz w:val="24"/>
                <w:szCs w:val="24"/>
                <w:highlight w:val="none"/>
              </w:rPr>
              <w:t>1</w:t>
            </w:r>
            <w:r>
              <w:rPr>
                <w:rFonts w:ascii="仿宋" w:hAnsi="仿宋" w:eastAsia="仿宋" w:cs="仿宋"/>
                <w:spacing w:val="-39"/>
                <w:sz w:val="24"/>
                <w:szCs w:val="24"/>
                <w:highlight w:val="none"/>
              </w:rPr>
              <w:t xml:space="preserve"> </w:t>
            </w:r>
            <w:r>
              <w:rPr>
                <w:rFonts w:ascii="仿宋" w:hAnsi="仿宋" w:eastAsia="仿宋" w:cs="仿宋"/>
                <w:spacing w:val="-11"/>
                <w:w w:val="98"/>
                <w:sz w:val="24"/>
                <w:szCs w:val="24"/>
                <w:highlight w:val="none"/>
              </w:rPr>
              <w:t>分</w:t>
            </w:r>
          </w:p>
        </w:tc>
        <w:tc>
          <w:tcPr>
            <w:tcW w:w="8016" w:type="dxa"/>
            <w:vAlign w:val="top"/>
          </w:tcPr>
          <w:p>
            <w:pPr>
              <w:keepNext w:val="0"/>
              <w:keepLines w:val="0"/>
              <w:pageBreakBefore w:val="0"/>
              <w:widowControl w:val="0"/>
              <w:kinsoku/>
              <w:wordWrap/>
              <w:overflowPunct/>
              <w:topLinePunct w:val="0"/>
              <w:autoSpaceDE/>
              <w:autoSpaceDN/>
              <w:bidi w:val="0"/>
              <w:adjustRightInd/>
              <w:snapToGrid/>
              <w:spacing w:line="240" w:lineRule="auto"/>
              <w:ind w:right="0"/>
              <w:jc w:val="left"/>
              <w:textAlignment w:val="auto"/>
              <w:rPr>
                <w:rFonts w:hint="eastAsia" w:ascii="仿宋" w:hAnsi="仿宋" w:eastAsia="仿宋" w:cs="仿宋"/>
                <w:spacing w:val="-3"/>
                <w:sz w:val="24"/>
                <w:szCs w:val="24"/>
                <w:highlight w:val="none"/>
                <w:lang w:val="en-US" w:eastAsia="zh-CN"/>
              </w:rPr>
            </w:pPr>
            <w:r>
              <w:rPr>
                <w:rFonts w:hint="eastAsia" w:ascii="仿宋" w:hAnsi="仿宋" w:eastAsia="仿宋" w:cs="仿宋"/>
                <w:sz w:val="24"/>
                <w:szCs w:val="24"/>
                <w:highlight w:val="none"/>
                <w:lang w:val="en-US" w:eastAsia="zh-CN"/>
              </w:rPr>
              <w:t>注：提供相关制度文件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1686" w:type="dxa"/>
            <w:vMerge w:val="continue"/>
            <w:tcBorders>
              <w:top w:val="nil"/>
              <w:bottom w:val="nil"/>
            </w:tcBorders>
            <w:vAlign w:val="top"/>
          </w:tcPr>
          <w:p>
            <w:pPr>
              <w:jc w:val="both"/>
              <w:rPr>
                <w:rFonts w:ascii="宋体"/>
                <w:sz w:val="21"/>
              </w:rPr>
            </w:pPr>
          </w:p>
        </w:tc>
        <w:tc>
          <w:tcPr>
            <w:tcW w:w="1800" w:type="dxa"/>
            <w:vMerge w:val="continue"/>
            <w:tcBorders>
              <w:top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仿宋" w:hAnsi="仿宋" w:eastAsia="仿宋" w:cs="仿宋"/>
                <w:spacing w:val="-7"/>
                <w:sz w:val="24"/>
                <w:szCs w:val="24"/>
                <w:highlight w:val="none"/>
              </w:rPr>
            </w:pPr>
          </w:p>
        </w:tc>
        <w:tc>
          <w:tcPr>
            <w:tcW w:w="2910" w:type="dxa"/>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 w:hAnsi="仿宋" w:eastAsia="仿宋" w:cs="仿宋"/>
                <w:spacing w:val="-2"/>
                <w:sz w:val="24"/>
                <w:szCs w:val="24"/>
                <w:highlight w:val="none"/>
              </w:rPr>
            </w:pPr>
            <w:r>
              <w:rPr>
                <w:rFonts w:ascii="仿宋" w:hAnsi="仿宋" w:eastAsia="仿宋" w:cs="仿宋"/>
                <w:spacing w:val="-3"/>
                <w:sz w:val="24"/>
                <w:szCs w:val="24"/>
                <w:highlight w:val="none"/>
              </w:rPr>
              <w:t>财务管理制度建立</w:t>
            </w:r>
          </w:p>
        </w:tc>
        <w:tc>
          <w:tcPr>
            <w:tcW w:w="675"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spacing w:val="-7"/>
                <w:sz w:val="24"/>
                <w:szCs w:val="24"/>
                <w:highlight w:val="none"/>
              </w:rPr>
            </w:pPr>
            <w:r>
              <w:rPr>
                <w:rFonts w:ascii="仿宋" w:hAnsi="仿宋" w:eastAsia="仿宋" w:cs="仿宋"/>
                <w:spacing w:val="-11"/>
                <w:w w:val="98"/>
                <w:sz w:val="24"/>
                <w:szCs w:val="24"/>
                <w:highlight w:val="none"/>
              </w:rPr>
              <w:t>1</w:t>
            </w:r>
            <w:r>
              <w:rPr>
                <w:rFonts w:ascii="仿宋" w:hAnsi="仿宋" w:eastAsia="仿宋" w:cs="仿宋"/>
                <w:spacing w:val="-39"/>
                <w:sz w:val="24"/>
                <w:szCs w:val="24"/>
                <w:highlight w:val="none"/>
              </w:rPr>
              <w:t xml:space="preserve"> </w:t>
            </w:r>
            <w:r>
              <w:rPr>
                <w:rFonts w:ascii="仿宋" w:hAnsi="仿宋" w:eastAsia="仿宋" w:cs="仿宋"/>
                <w:spacing w:val="-11"/>
                <w:w w:val="98"/>
                <w:sz w:val="24"/>
                <w:szCs w:val="24"/>
                <w:highlight w:val="none"/>
              </w:rPr>
              <w:t>分</w:t>
            </w:r>
          </w:p>
        </w:tc>
        <w:tc>
          <w:tcPr>
            <w:tcW w:w="8016" w:type="dxa"/>
            <w:vAlign w:val="top"/>
          </w:tcPr>
          <w:p>
            <w:pPr>
              <w:keepNext w:val="0"/>
              <w:keepLines w:val="0"/>
              <w:pageBreakBefore w:val="0"/>
              <w:widowControl w:val="0"/>
              <w:kinsoku/>
              <w:wordWrap/>
              <w:overflowPunct/>
              <w:topLinePunct w:val="0"/>
              <w:autoSpaceDE/>
              <w:autoSpaceDN/>
              <w:bidi w:val="0"/>
              <w:adjustRightInd/>
              <w:snapToGrid/>
              <w:spacing w:line="240" w:lineRule="auto"/>
              <w:ind w:right="0"/>
              <w:jc w:val="both"/>
              <w:textAlignment w:val="auto"/>
              <w:rPr>
                <w:rFonts w:hint="eastAsia" w:ascii="仿宋" w:hAnsi="仿宋" w:eastAsia="仿宋" w:cs="仿宋"/>
                <w:spacing w:val="-3"/>
                <w:sz w:val="24"/>
                <w:szCs w:val="24"/>
                <w:highlight w:val="none"/>
                <w:lang w:val="en-US" w:eastAsia="zh-CN"/>
              </w:rPr>
            </w:pPr>
            <w:r>
              <w:rPr>
                <w:rFonts w:hint="eastAsia" w:ascii="仿宋" w:hAnsi="仿宋" w:eastAsia="仿宋" w:cs="仿宋"/>
                <w:sz w:val="24"/>
                <w:szCs w:val="24"/>
                <w:highlight w:val="none"/>
                <w:lang w:val="en-US" w:eastAsia="zh-CN"/>
              </w:rPr>
              <w:t>注：提供相关制度文件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686" w:type="dxa"/>
            <w:vMerge w:val="continue"/>
            <w:tcBorders>
              <w:top w:val="nil"/>
              <w:bottom w:val="nil"/>
            </w:tcBorders>
            <w:vAlign w:val="top"/>
          </w:tcPr>
          <w:p>
            <w:pPr>
              <w:jc w:val="both"/>
              <w:rPr>
                <w:rFonts w:ascii="宋体"/>
                <w:sz w:val="21"/>
              </w:rPr>
            </w:pPr>
          </w:p>
        </w:tc>
        <w:tc>
          <w:tcPr>
            <w:tcW w:w="1800" w:type="dxa"/>
            <w:vMerge w:val="continue"/>
            <w:tcBorders>
              <w:top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仿宋" w:hAnsi="仿宋" w:eastAsia="仿宋" w:cs="仿宋"/>
                <w:spacing w:val="-7"/>
                <w:sz w:val="24"/>
                <w:szCs w:val="24"/>
                <w:highlight w:val="none"/>
              </w:rPr>
            </w:pPr>
          </w:p>
        </w:tc>
        <w:tc>
          <w:tcPr>
            <w:tcW w:w="2910" w:type="dxa"/>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 w:hAnsi="仿宋" w:eastAsia="仿宋" w:cs="仿宋"/>
                <w:spacing w:val="-2"/>
                <w:sz w:val="24"/>
                <w:szCs w:val="24"/>
                <w:highlight w:val="none"/>
              </w:rPr>
            </w:pPr>
            <w:r>
              <w:rPr>
                <w:rFonts w:ascii="仿宋" w:hAnsi="仿宋" w:eastAsia="仿宋" w:cs="仿宋"/>
                <w:spacing w:val="-3"/>
                <w:sz w:val="24"/>
                <w:szCs w:val="24"/>
                <w:highlight w:val="none"/>
              </w:rPr>
              <w:t>质量控制制度建立</w:t>
            </w:r>
          </w:p>
        </w:tc>
        <w:tc>
          <w:tcPr>
            <w:tcW w:w="675"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spacing w:val="-7"/>
                <w:sz w:val="24"/>
                <w:szCs w:val="24"/>
                <w:highlight w:val="none"/>
              </w:rPr>
            </w:pPr>
            <w:r>
              <w:rPr>
                <w:rFonts w:ascii="仿宋" w:hAnsi="仿宋" w:eastAsia="仿宋" w:cs="仿宋"/>
                <w:spacing w:val="-11"/>
                <w:w w:val="98"/>
                <w:sz w:val="24"/>
                <w:szCs w:val="24"/>
                <w:highlight w:val="none"/>
              </w:rPr>
              <w:t>1</w:t>
            </w:r>
            <w:r>
              <w:rPr>
                <w:rFonts w:ascii="仿宋" w:hAnsi="仿宋" w:eastAsia="仿宋" w:cs="仿宋"/>
                <w:spacing w:val="-39"/>
                <w:sz w:val="24"/>
                <w:szCs w:val="24"/>
                <w:highlight w:val="none"/>
              </w:rPr>
              <w:t xml:space="preserve"> </w:t>
            </w:r>
            <w:r>
              <w:rPr>
                <w:rFonts w:ascii="仿宋" w:hAnsi="仿宋" w:eastAsia="仿宋" w:cs="仿宋"/>
                <w:spacing w:val="-11"/>
                <w:w w:val="98"/>
                <w:sz w:val="24"/>
                <w:szCs w:val="24"/>
                <w:highlight w:val="none"/>
              </w:rPr>
              <w:t>分</w:t>
            </w:r>
          </w:p>
        </w:tc>
        <w:tc>
          <w:tcPr>
            <w:tcW w:w="8016" w:type="dxa"/>
            <w:vAlign w:val="top"/>
          </w:tcPr>
          <w:p>
            <w:pPr>
              <w:keepNext w:val="0"/>
              <w:keepLines w:val="0"/>
              <w:pageBreakBefore w:val="0"/>
              <w:widowControl w:val="0"/>
              <w:kinsoku/>
              <w:wordWrap/>
              <w:overflowPunct/>
              <w:topLinePunct w:val="0"/>
              <w:autoSpaceDE/>
              <w:autoSpaceDN/>
              <w:bidi w:val="0"/>
              <w:adjustRightInd/>
              <w:snapToGrid/>
              <w:spacing w:line="240" w:lineRule="auto"/>
              <w:ind w:right="0"/>
              <w:jc w:val="both"/>
              <w:textAlignment w:val="auto"/>
              <w:rPr>
                <w:rFonts w:hint="eastAsia" w:ascii="仿宋" w:hAnsi="仿宋" w:eastAsia="仿宋" w:cs="仿宋"/>
                <w:spacing w:val="-3"/>
                <w:sz w:val="24"/>
                <w:szCs w:val="24"/>
                <w:highlight w:val="none"/>
                <w:lang w:val="en-US" w:eastAsia="zh-CN"/>
              </w:rPr>
            </w:pPr>
            <w:r>
              <w:rPr>
                <w:rFonts w:hint="eastAsia" w:ascii="仿宋" w:hAnsi="仿宋" w:eastAsia="仿宋" w:cs="仿宋"/>
                <w:sz w:val="24"/>
                <w:szCs w:val="24"/>
                <w:highlight w:val="none"/>
                <w:lang w:val="en-US" w:eastAsia="zh-CN"/>
              </w:rPr>
              <w:t>注：提供相关制度文件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1686" w:type="dxa"/>
            <w:vMerge w:val="continue"/>
            <w:tcBorders>
              <w:top w:val="nil"/>
              <w:bottom w:val="nil"/>
            </w:tcBorders>
            <w:vAlign w:val="top"/>
          </w:tcPr>
          <w:p>
            <w:pPr>
              <w:jc w:val="both"/>
              <w:rPr>
                <w:rFonts w:ascii="宋体"/>
                <w:sz w:val="21"/>
              </w:rPr>
            </w:pPr>
          </w:p>
        </w:tc>
        <w:tc>
          <w:tcPr>
            <w:tcW w:w="1800" w:type="dxa"/>
            <w:vMerge w:val="continue"/>
            <w:tcBorders>
              <w:top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仿宋" w:hAnsi="仿宋" w:eastAsia="仿宋" w:cs="仿宋"/>
                <w:spacing w:val="-7"/>
                <w:sz w:val="24"/>
                <w:szCs w:val="24"/>
                <w:highlight w:val="none"/>
              </w:rPr>
            </w:pPr>
          </w:p>
        </w:tc>
        <w:tc>
          <w:tcPr>
            <w:tcW w:w="2910" w:type="dxa"/>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ascii="仿宋" w:hAnsi="仿宋" w:eastAsia="仿宋" w:cs="仿宋"/>
                <w:spacing w:val="-2"/>
                <w:sz w:val="24"/>
                <w:szCs w:val="24"/>
                <w:highlight w:val="none"/>
              </w:rPr>
            </w:pPr>
            <w:r>
              <w:rPr>
                <w:rFonts w:ascii="仿宋" w:hAnsi="仿宋" w:eastAsia="仿宋" w:cs="仿宋"/>
                <w:spacing w:val="-7"/>
                <w:sz w:val="24"/>
                <w:szCs w:val="24"/>
                <w:highlight w:val="none"/>
              </w:rPr>
              <w:t>技术档案资料管理制度建立</w:t>
            </w:r>
          </w:p>
        </w:tc>
        <w:tc>
          <w:tcPr>
            <w:tcW w:w="675"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ascii="仿宋" w:hAnsi="仿宋" w:eastAsia="仿宋" w:cs="仿宋"/>
                <w:spacing w:val="-7"/>
                <w:sz w:val="24"/>
                <w:szCs w:val="24"/>
                <w:highlight w:val="none"/>
              </w:rPr>
            </w:pPr>
            <w:r>
              <w:rPr>
                <w:rFonts w:ascii="仿宋" w:hAnsi="仿宋" w:eastAsia="仿宋" w:cs="仿宋"/>
                <w:spacing w:val="-11"/>
                <w:w w:val="98"/>
                <w:sz w:val="24"/>
                <w:szCs w:val="24"/>
                <w:highlight w:val="none"/>
              </w:rPr>
              <w:t>1</w:t>
            </w:r>
            <w:r>
              <w:rPr>
                <w:rFonts w:ascii="仿宋" w:hAnsi="仿宋" w:eastAsia="仿宋" w:cs="仿宋"/>
                <w:spacing w:val="-39"/>
                <w:sz w:val="24"/>
                <w:szCs w:val="24"/>
                <w:highlight w:val="none"/>
              </w:rPr>
              <w:t xml:space="preserve"> </w:t>
            </w:r>
            <w:r>
              <w:rPr>
                <w:rFonts w:ascii="仿宋" w:hAnsi="仿宋" w:eastAsia="仿宋" w:cs="仿宋"/>
                <w:spacing w:val="-11"/>
                <w:w w:val="98"/>
                <w:sz w:val="24"/>
                <w:szCs w:val="24"/>
                <w:highlight w:val="none"/>
              </w:rPr>
              <w:t>分</w:t>
            </w:r>
          </w:p>
        </w:tc>
        <w:tc>
          <w:tcPr>
            <w:tcW w:w="8016"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 w:hAnsi="仿宋" w:eastAsia="仿宋" w:cs="仿宋"/>
                <w:spacing w:val="-3"/>
                <w:sz w:val="24"/>
                <w:szCs w:val="24"/>
                <w:highlight w:val="none"/>
                <w:lang w:val="en-US" w:eastAsia="zh-CN"/>
              </w:rPr>
            </w:pPr>
            <w:r>
              <w:rPr>
                <w:rFonts w:hint="eastAsia" w:ascii="仿宋" w:hAnsi="仿宋" w:eastAsia="仿宋" w:cs="仿宋"/>
                <w:sz w:val="24"/>
                <w:szCs w:val="24"/>
                <w:highlight w:val="none"/>
                <w:lang w:val="en-US" w:eastAsia="zh-CN"/>
              </w:rPr>
              <w:t>注：提供相关制度文件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trPr>
        <w:tc>
          <w:tcPr>
            <w:tcW w:w="1686" w:type="dxa"/>
            <w:vMerge w:val="continue"/>
            <w:tcBorders>
              <w:top w:val="nil"/>
              <w:bottom w:val="nil"/>
            </w:tcBorders>
            <w:vAlign w:val="top"/>
          </w:tcPr>
          <w:p>
            <w:pPr>
              <w:jc w:val="both"/>
              <w:rPr>
                <w:rFonts w:ascii="宋体"/>
                <w:sz w:val="21"/>
              </w:rPr>
            </w:pPr>
          </w:p>
        </w:tc>
        <w:tc>
          <w:tcPr>
            <w:tcW w:w="1800" w:type="dxa"/>
            <w:vMerge w:val="restart"/>
            <w:tcBorders>
              <w:top w:val="single" w:color="auto" w:sz="4" w:space="0"/>
              <w:bottom w:val="single" w:color="auto" w:sz="4" w:space="0"/>
            </w:tcBorders>
            <w:vAlign w:val="center"/>
          </w:tcPr>
          <w:p>
            <w:pPr>
              <w:spacing w:before="79" w:line="189" w:lineRule="auto"/>
              <w:ind w:firstLine="54"/>
              <w:jc w:val="both"/>
              <w:rPr>
                <w:rFonts w:ascii="仿宋" w:hAnsi="仿宋" w:eastAsia="仿宋" w:cs="仿宋"/>
                <w:spacing w:val="-7"/>
                <w:sz w:val="24"/>
                <w:szCs w:val="24"/>
                <w:highlight w:val="none"/>
              </w:rPr>
            </w:pPr>
            <w:r>
              <w:rPr>
                <w:rFonts w:ascii="仿宋" w:hAnsi="仿宋" w:eastAsia="仿宋" w:cs="仿宋"/>
                <w:spacing w:val="-7"/>
                <w:sz w:val="24"/>
                <w:szCs w:val="24"/>
                <w:highlight w:val="none"/>
              </w:rPr>
              <w:t>人员状况</w:t>
            </w:r>
          </w:p>
        </w:tc>
        <w:tc>
          <w:tcPr>
            <w:tcW w:w="2910"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rPr>
                <w:rFonts w:ascii="仿宋" w:hAnsi="仿宋" w:eastAsia="仿宋" w:cs="仿宋"/>
                <w:spacing w:val="-7"/>
                <w:sz w:val="24"/>
                <w:szCs w:val="24"/>
                <w:highlight w:val="none"/>
              </w:rPr>
            </w:pPr>
            <w:r>
              <w:rPr>
                <w:rFonts w:ascii="仿宋" w:hAnsi="仿宋" w:eastAsia="仿宋" w:cs="仿宋"/>
                <w:spacing w:val="-7"/>
                <w:sz w:val="24"/>
                <w:szCs w:val="24"/>
                <w:highlight w:val="none"/>
              </w:rPr>
              <w:t>技术负责人</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line="189" w:lineRule="auto"/>
              <w:jc w:val="center"/>
              <w:textAlignment w:val="auto"/>
              <w:rPr>
                <w:rFonts w:ascii="仿宋" w:hAnsi="仿宋" w:eastAsia="仿宋" w:cs="仿宋"/>
                <w:sz w:val="24"/>
                <w:szCs w:val="24"/>
                <w:highlight w:val="none"/>
              </w:rPr>
            </w:pPr>
            <w:r>
              <w:rPr>
                <w:rFonts w:ascii="仿宋" w:hAnsi="仿宋" w:eastAsia="仿宋" w:cs="仿宋"/>
                <w:spacing w:val="-6"/>
                <w:sz w:val="24"/>
                <w:szCs w:val="24"/>
                <w:highlight w:val="none"/>
              </w:rPr>
              <w:t>2</w:t>
            </w:r>
            <w:r>
              <w:rPr>
                <w:rFonts w:ascii="仿宋" w:hAnsi="仿宋" w:eastAsia="仿宋" w:cs="仿宋"/>
                <w:spacing w:val="-41"/>
                <w:sz w:val="24"/>
                <w:szCs w:val="24"/>
                <w:highlight w:val="none"/>
              </w:rPr>
              <w:t xml:space="preserve"> </w:t>
            </w:r>
            <w:r>
              <w:rPr>
                <w:rFonts w:ascii="仿宋" w:hAnsi="仿宋" w:eastAsia="仿宋" w:cs="仿宋"/>
                <w:spacing w:val="-6"/>
                <w:sz w:val="24"/>
                <w:szCs w:val="24"/>
                <w:highlight w:val="none"/>
              </w:rPr>
              <w:t>分</w:t>
            </w:r>
          </w:p>
        </w:tc>
        <w:tc>
          <w:tcPr>
            <w:tcW w:w="8016" w:type="dxa"/>
            <w:vAlign w:val="top"/>
          </w:tcPr>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取得造价工程师注册证书，并具有工程或工程经济类高级专业技术职称，且从事工程造价专业 10 年以上</w:t>
            </w:r>
          </w:p>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default"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注：提供注册证书、职称证书、个人简历等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686" w:type="dxa"/>
            <w:vMerge w:val="continue"/>
            <w:tcBorders>
              <w:top w:val="nil"/>
              <w:bottom w:val="nil"/>
            </w:tcBorders>
            <w:vAlign w:val="top"/>
          </w:tcPr>
          <w:p>
            <w:pPr>
              <w:jc w:val="both"/>
              <w:rPr>
                <w:rFonts w:ascii="宋体"/>
                <w:sz w:val="21"/>
              </w:rPr>
            </w:pPr>
          </w:p>
        </w:tc>
        <w:tc>
          <w:tcPr>
            <w:tcW w:w="1800" w:type="dxa"/>
            <w:vMerge w:val="continue"/>
            <w:tcBorders>
              <w:top w:val="single" w:color="auto" w:sz="4" w:space="0"/>
              <w:bottom w:val="single" w:color="auto" w:sz="4" w:space="0"/>
            </w:tcBorders>
            <w:vAlign w:val="center"/>
          </w:tcPr>
          <w:p>
            <w:pPr>
              <w:spacing w:before="79" w:line="189" w:lineRule="auto"/>
              <w:ind w:firstLine="54"/>
              <w:jc w:val="both"/>
              <w:rPr>
                <w:rFonts w:ascii="仿宋" w:hAnsi="仿宋" w:eastAsia="仿宋" w:cs="仿宋"/>
                <w:spacing w:val="-7"/>
                <w:sz w:val="24"/>
                <w:szCs w:val="24"/>
                <w:highlight w:val="none"/>
              </w:rPr>
            </w:pPr>
          </w:p>
        </w:tc>
        <w:tc>
          <w:tcPr>
            <w:tcW w:w="2910" w:type="dxa"/>
            <w:vMerge w:val="restart"/>
            <w:vAlign w:val="center"/>
          </w:tcPr>
          <w:p>
            <w:pPr>
              <w:keepNext w:val="0"/>
              <w:keepLines w:val="0"/>
              <w:pageBreakBefore w:val="0"/>
              <w:widowControl w:val="0"/>
              <w:kinsoku/>
              <w:wordWrap/>
              <w:overflowPunct/>
              <w:topLinePunct w:val="0"/>
              <w:autoSpaceDE/>
              <w:autoSpaceDN/>
              <w:bidi w:val="0"/>
              <w:adjustRightInd/>
              <w:snapToGrid/>
              <w:spacing w:line="190" w:lineRule="auto"/>
              <w:ind w:firstLine="0"/>
              <w:jc w:val="left"/>
              <w:textAlignment w:val="auto"/>
              <w:rPr>
                <w:rFonts w:ascii="仿宋" w:hAnsi="仿宋" w:eastAsia="仿宋" w:cs="仿宋"/>
                <w:spacing w:val="-7"/>
                <w:sz w:val="24"/>
                <w:szCs w:val="24"/>
                <w:highlight w:val="none"/>
              </w:rPr>
            </w:pPr>
            <w:r>
              <w:rPr>
                <w:rFonts w:ascii="仿宋" w:hAnsi="仿宋" w:eastAsia="仿宋" w:cs="仿宋"/>
                <w:spacing w:val="-7"/>
                <w:sz w:val="24"/>
                <w:szCs w:val="24"/>
                <w:highlight w:val="none"/>
              </w:rPr>
              <w:t>专职专业人员不少于 12 人</w:t>
            </w:r>
          </w:p>
          <w:p>
            <w:pPr>
              <w:keepNext w:val="0"/>
              <w:keepLines w:val="0"/>
              <w:pageBreakBefore w:val="0"/>
              <w:widowControl w:val="0"/>
              <w:kinsoku/>
              <w:wordWrap/>
              <w:overflowPunct/>
              <w:topLinePunct w:val="0"/>
              <w:autoSpaceDE/>
              <w:autoSpaceDN/>
              <w:bidi w:val="0"/>
              <w:adjustRightInd/>
              <w:snapToGrid/>
              <w:spacing w:line="190" w:lineRule="auto"/>
              <w:ind w:firstLine="0"/>
              <w:jc w:val="left"/>
              <w:textAlignment w:val="auto"/>
              <w:rPr>
                <w:rFonts w:hint="eastAsia" w:eastAsia="仿宋"/>
                <w:lang w:val="en-US" w:eastAsia="zh-CN"/>
              </w:rPr>
            </w:pPr>
          </w:p>
        </w:tc>
        <w:tc>
          <w:tcPr>
            <w:tcW w:w="675" w:type="dxa"/>
            <w:vAlign w:val="center"/>
          </w:tcPr>
          <w:p>
            <w:pPr>
              <w:keepNext w:val="0"/>
              <w:keepLines w:val="0"/>
              <w:pageBreakBefore w:val="0"/>
              <w:widowControl w:val="0"/>
              <w:kinsoku/>
              <w:wordWrap/>
              <w:overflowPunct/>
              <w:topLinePunct w:val="0"/>
              <w:autoSpaceDE/>
              <w:autoSpaceDN/>
              <w:bidi w:val="0"/>
              <w:adjustRightInd/>
              <w:snapToGrid/>
              <w:spacing w:before="59" w:line="189" w:lineRule="auto"/>
              <w:jc w:val="center"/>
              <w:textAlignment w:val="auto"/>
              <w:rPr>
                <w:rFonts w:ascii="仿宋" w:hAnsi="仿宋" w:eastAsia="仿宋" w:cs="仿宋"/>
                <w:kern w:val="2"/>
                <w:sz w:val="24"/>
                <w:szCs w:val="24"/>
                <w:lang w:val="en-US" w:eastAsia="zh-CN" w:bidi="ar-SA"/>
              </w:rPr>
            </w:pPr>
            <w:r>
              <w:rPr>
                <w:rFonts w:hint="eastAsia" w:ascii="仿宋" w:hAnsi="仿宋" w:eastAsia="仿宋" w:cs="仿宋"/>
                <w:spacing w:val="-6"/>
                <w:sz w:val="24"/>
                <w:szCs w:val="24"/>
                <w:lang w:val="en-US" w:eastAsia="zh-CN"/>
              </w:rPr>
              <w:t>4</w:t>
            </w:r>
            <w:r>
              <w:rPr>
                <w:rFonts w:ascii="仿宋" w:hAnsi="仿宋" w:eastAsia="仿宋" w:cs="仿宋"/>
                <w:spacing w:val="-41"/>
                <w:sz w:val="24"/>
                <w:szCs w:val="24"/>
              </w:rPr>
              <w:t xml:space="preserve"> </w:t>
            </w:r>
            <w:r>
              <w:rPr>
                <w:rFonts w:ascii="仿宋" w:hAnsi="仿宋" w:eastAsia="仿宋" w:cs="仿宋"/>
                <w:spacing w:val="-6"/>
                <w:sz w:val="24"/>
                <w:szCs w:val="24"/>
              </w:rPr>
              <w:t>分</w:t>
            </w:r>
          </w:p>
        </w:tc>
        <w:tc>
          <w:tcPr>
            <w:tcW w:w="8016" w:type="dxa"/>
            <w:vAlign w:val="top"/>
          </w:tcPr>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具有工程或者工程经济类中级以上专业技术职称的人员不少于8人；</w:t>
            </w:r>
          </w:p>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注：提供职称证书等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1686" w:type="dxa"/>
            <w:vMerge w:val="continue"/>
            <w:tcBorders>
              <w:top w:val="nil"/>
              <w:bottom w:val="nil"/>
            </w:tcBorders>
            <w:vAlign w:val="top"/>
          </w:tcPr>
          <w:p>
            <w:pPr>
              <w:jc w:val="both"/>
              <w:rPr>
                <w:rFonts w:ascii="宋体"/>
                <w:sz w:val="21"/>
              </w:rPr>
            </w:pPr>
          </w:p>
        </w:tc>
        <w:tc>
          <w:tcPr>
            <w:tcW w:w="1800" w:type="dxa"/>
            <w:vMerge w:val="continue"/>
            <w:tcBorders>
              <w:top w:val="single" w:color="auto" w:sz="4" w:space="0"/>
              <w:bottom w:val="single" w:color="auto" w:sz="4" w:space="0"/>
            </w:tcBorders>
            <w:vAlign w:val="center"/>
          </w:tcPr>
          <w:p>
            <w:pPr>
              <w:spacing w:before="79" w:line="189" w:lineRule="auto"/>
              <w:ind w:firstLine="54"/>
              <w:jc w:val="both"/>
              <w:rPr>
                <w:rFonts w:ascii="仿宋" w:hAnsi="仿宋" w:eastAsia="仿宋" w:cs="仿宋"/>
                <w:spacing w:val="-7"/>
                <w:sz w:val="24"/>
                <w:szCs w:val="24"/>
                <w:highlight w:val="none"/>
              </w:rPr>
            </w:pPr>
          </w:p>
        </w:tc>
        <w:tc>
          <w:tcPr>
            <w:tcW w:w="2910" w:type="dxa"/>
            <w:vMerge w:val="continue"/>
            <w:vAlign w:val="top"/>
          </w:tcPr>
          <w:p>
            <w:pPr>
              <w:keepNext w:val="0"/>
              <w:keepLines w:val="0"/>
              <w:pageBreakBefore w:val="0"/>
              <w:widowControl w:val="0"/>
              <w:kinsoku/>
              <w:wordWrap/>
              <w:overflowPunct/>
              <w:topLinePunct w:val="0"/>
              <w:autoSpaceDE/>
              <w:autoSpaceDN/>
              <w:bidi w:val="0"/>
              <w:adjustRightInd/>
              <w:snapToGrid/>
              <w:spacing w:before="79" w:line="189" w:lineRule="auto"/>
              <w:ind w:firstLine="54"/>
              <w:jc w:val="left"/>
              <w:textAlignment w:val="auto"/>
              <w:rPr>
                <w:rFonts w:ascii="仿宋" w:hAnsi="仿宋" w:eastAsia="仿宋" w:cs="仿宋"/>
                <w:spacing w:val="-7"/>
                <w:sz w:val="24"/>
                <w:szCs w:val="24"/>
                <w:highlight w:val="none"/>
              </w:rPr>
            </w:pPr>
          </w:p>
        </w:tc>
        <w:tc>
          <w:tcPr>
            <w:tcW w:w="6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2分</w:t>
            </w:r>
          </w:p>
        </w:tc>
        <w:tc>
          <w:tcPr>
            <w:tcW w:w="8016" w:type="dxa"/>
            <w:vAlign w:val="top"/>
          </w:tcPr>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取得造价工程师注册证书的人员不少于6人</w:t>
            </w:r>
          </w:p>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default"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注：提供注册证书等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686" w:type="dxa"/>
            <w:vMerge w:val="continue"/>
            <w:tcBorders>
              <w:top w:val="nil"/>
              <w:bottom w:val="single" w:color="auto" w:sz="4" w:space="0"/>
            </w:tcBorders>
            <w:vAlign w:val="top"/>
          </w:tcPr>
          <w:p>
            <w:pPr>
              <w:jc w:val="both"/>
              <w:rPr>
                <w:rFonts w:ascii="宋体"/>
                <w:sz w:val="21"/>
              </w:rPr>
            </w:pPr>
          </w:p>
        </w:tc>
        <w:tc>
          <w:tcPr>
            <w:tcW w:w="1800" w:type="dxa"/>
            <w:vMerge w:val="continue"/>
            <w:tcBorders>
              <w:top w:val="single" w:color="auto" w:sz="4" w:space="0"/>
              <w:bottom w:val="single" w:color="auto" w:sz="4" w:space="0"/>
            </w:tcBorders>
            <w:vAlign w:val="top"/>
          </w:tcPr>
          <w:p>
            <w:pPr>
              <w:spacing w:before="79" w:line="189" w:lineRule="auto"/>
              <w:ind w:firstLine="54"/>
              <w:jc w:val="both"/>
              <w:rPr>
                <w:rFonts w:ascii="仿宋" w:hAnsi="仿宋" w:eastAsia="仿宋" w:cs="仿宋"/>
                <w:spacing w:val="-7"/>
                <w:sz w:val="24"/>
                <w:szCs w:val="24"/>
                <w:highlight w:val="none"/>
              </w:rPr>
            </w:pPr>
          </w:p>
        </w:tc>
        <w:tc>
          <w:tcPr>
            <w:tcW w:w="2910" w:type="dxa"/>
            <w:vMerge w:val="continue"/>
            <w:vAlign w:val="top"/>
          </w:tcPr>
          <w:p>
            <w:pPr>
              <w:keepNext w:val="0"/>
              <w:keepLines w:val="0"/>
              <w:pageBreakBefore w:val="0"/>
              <w:widowControl w:val="0"/>
              <w:kinsoku/>
              <w:wordWrap/>
              <w:overflowPunct/>
              <w:topLinePunct w:val="0"/>
              <w:autoSpaceDE/>
              <w:autoSpaceDN/>
              <w:bidi w:val="0"/>
              <w:adjustRightInd/>
              <w:snapToGrid/>
              <w:spacing w:before="79" w:line="189" w:lineRule="auto"/>
              <w:ind w:firstLine="54"/>
              <w:jc w:val="left"/>
              <w:textAlignment w:val="auto"/>
              <w:rPr>
                <w:rFonts w:ascii="仿宋" w:hAnsi="仿宋" w:eastAsia="仿宋" w:cs="仿宋"/>
                <w:spacing w:val="-7"/>
                <w:sz w:val="24"/>
                <w:szCs w:val="24"/>
                <w:highlight w:val="none"/>
              </w:rPr>
            </w:pPr>
          </w:p>
        </w:tc>
        <w:tc>
          <w:tcPr>
            <w:tcW w:w="675" w:type="dxa"/>
            <w:vAlign w:val="center"/>
          </w:tcPr>
          <w:p>
            <w:pPr>
              <w:keepNext w:val="0"/>
              <w:keepLines w:val="0"/>
              <w:pageBreakBefore w:val="0"/>
              <w:widowControl w:val="0"/>
              <w:kinsoku/>
              <w:wordWrap/>
              <w:overflowPunct/>
              <w:topLinePunct w:val="0"/>
              <w:autoSpaceDE/>
              <w:autoSpaceDN/>
              <w:bidi w:val="0"/>
              <w:adjustRightInd/>
              <w:snapToGrid/>
              <w:spacing w:before="222" w:line="189"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r>
              <w:rPr>
                <w:rFonts w:ascii="仿宋" w:hAnsi="仿宋" w:eastAsia="仿宋" w:cs="仿宋"/>
                <w:spacing w:val="-6"/>
                <w:sz w:val="24"/>
                <w:szCs w:val="24"/>
              </w:rPr>
              <w:t>分</w:t>
            </w:r>
          </w:p>
        </w:tc>
        <w:tc>
          <w:tcPr>
            <w:tcW w:w="8016" w:type="dxa"/>
            <w:vAlign w:val="top"/>
          </w:tcPr>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其他人员具有从事工程造价专业工作的经历；</w:t>
            </w:r>
          </w:p>
          <w:p>
            <w:pPr>
              <w:keepNext w:val="0"/>
              <w:keepLines w:val="0"/>
              <w:pageBreakBefore w:val="0"/>
              <w:widowControl w:val="0"/>
              <w:kinsoku/>
              <w:wordWrap/>
              <w:overflowPunct/>
              <w:topLinePunct w:val="0"/>
              <w:autoSpaceDE/>
              <w:autoSpaceDN/>
              <w:bidi w:val="0"/>
              <w:adjustRightInd/>
              <w:snapToGrid/>
              <w:spacing w:line="240" w:lineRule="auto"/>
              <w:ind w:right="0"/>
              <w:textAlignment w:val="auto"/>
            </w:pPr>
            <w:r>
              <w:rPr>
                <w:rFonts w:hint="eastAsia" w:ascii="仿宋" w:hAnsi="仿宋" w:eastAsia="仿宋" w:cs="仿宋"/>
                <w:spacing w:val="-3"/>
                <w:sz w:val="24"/>
                <w:szCs w:val="24"/>
                <w:highlight w:val="none"/>
                <w:lang w:val="en-US" w:eastAsia="zh-CN"/>
              </w:rPr>
              <w:t>注：提供个人简历等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686" w:type="dxa"/>
            <w:vMerge w:val="restart"/>
            <w:tcBorders>
              <w:top w:val="nil"/>
            </w:tcBorders>
            <w:vAlign w:val="top"/>
          </w:tcPr>
          <w:p>
            <w:pPr>
              <w:spacing w:before="79" w:line="189" w:lineRule="auto"/>
              <w:jc w:val="both"/>
              <w:rPr>
                <w:rFonts w:ascii="仿宋" w:hAnsi="仿宋" w:eastAsia="仿宋" w:cs="仿宋"/>
                <w:sz w:val="24"/>
                <w:szCs w:val="24"/>
                <w:highlight w:val="none"/>
              </w:rPr>
            </w:pPr>
            <w:r>
              <w:rPr>
                <w:rFonts w:ascii="仿宋" w:hAnsi="仿宋" w:eastAsia="仿宋" w:cs="仿宋"/>
                <w:spacing w:val="-3"/>
                <w:sz w:val="24"/>
                <w:szCs w:val="24"/>
                <w:highlight w:val="none"/>
              </w:rPr>
              <w:t>经营管理能力</w:t>
            </w:r>
          </w:p>
          <w:p>
            <w:pPr>
              <w:jc w:val="both"/>
              <w:rPr>
                <w:rFonts w:ascii="宋体"/>
                <w:sz w:val="21"/>
              </w:rPr>
            </w:pPr>
            <w:r>
              <w:rPr>
                <w:rFonts w:ascii="仿宋" w:hAnsi="仿宋" w:eastAsia="仿宋" w:cs="仿宋"/>
                <w:spacing w:val="-7"/>
                <w:sz w:val="24"/>
                <w:szCs w:val="24"/>
              </w:rPr>
              <w:t>（</w:t>
            </w:r>
            <w:r>
              <w:rPr>
                <w:rFonts w:hint="eastAsia" w:ascii="仿宋" w:hAnsi="仿宋" w:eastAsia="仿宋" w:cs="仿宋"/>
                <w:spacing w:val="-7"/>
                <w:sz w:val="24"/>
                <w:szCs w:val="24"/>
                <w:lang w:val="en-US" w:eastAsia="zh-CN"/>
              </w:rPr>
              <w:t>9</w:t>
            </w:r>
            <w:r>
              <w:rPr>
                <w:rFonts w:ascii="仿宋" w:hAnsi="仿宋" w:eastAsia="仿宋" w:cs="仿宋"/>
                <w:spacing w:val="-7"/>
                <w:sz w:val="24"/>
                <w:szCs w:val="24"/>
              </w:rPr>
              <w:t>分）</w:t>
            </w:r>
          </w:p>
        </w:tc>
        <w:tc>
          <w:tcPr>
            <w:tcW w:w="1800" w:type="dxa"/>
            <w:tcBorders>
              <w:top w:val="single" w:color="auto" w:sz="4" w:space="0"/>
              <w:bottom w:val="single" w:color="auto" w:sz="4" w:space="0"/>
            </w:tcBorders>
            <w:vAlign w:val="center"/>
          </w:tcPr>
          <w:p>
            <w:pPr>
              <w:spacing w:before="79" w:line="189" w:lineRule="auto"/>
              <w:ind w:firstLine="54"/>
              <w:jc w:val="both"/>
              <w:rPr>
                <w:rFonts w:ascii="仿宋" w:hAnsi="仿宋" w:eastAsia="仿宋" w:cs="仿宋"/>
                <w:spacing w:val="-7"/>
                <w:sz w:val="24"/>
                <w:szCs w:val="24"/>
                <w:highlight w:val="none"/>
                <w:lang w:val="en-US" w:eastAsia="zh-CN"/>
              </w:rPr>
            </w:pPr>
            <w:r>
              <w:rPr>
                <w:rFonts w:ascii="仿宋" w:hAnsi="仿宋" w:eastAsia="仿宋" w:cs="仿宋"/>
                <w:spacing w:val="-7"/>
                <w:sz w:val="24"/>
                <w:szCs w:val="24"/>
                <w:highlight w:val="none"/>
              </w:rPr>
              <w:t>劳资管理</w:t>
            </w:r>
          </w:p>
        </w:tc>
        <w:tc>
          <w:tcPr>
            <w:tcW w:w="2910"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rPr>
                <w:rFonts w:ascii="仿宋" w:hAnsi="仿宋" w:eastAsia="仿宋" w:cs="仿宋"/>
                <w:spacing w:val="-7"/>
                <w:sz w:val="24"/>
                <w:szCs w:val="24"/>
                <w:highlight w:val="none"/>
                <w:lang w:val="en-US" w:eastAsia="zh-CN"/>
              </w:rPr>
            </w:pPr>
            <w:r>
              <w:rPr>
                <w:rFonts w:ascii="仿宋" w:hAnsi="仿宋" w:eastAsia="仿宋" w:cs="仿宋"/>
                <w:spacing w:val="-7"/>
                <w:sz w:val="24"/>
                <w:szCs w:val="24"/>
                <w:highlight w:val="none"/>
              </w:rPr>
              <w:t>与</w:t>
            </w:r>
            <w:r>
              <w:rPr>
                <w:rFonts w:hint="eastAsia" w:ascii="仿宋" w:hAnsi="仿宋" w:eastAsia="仿宋" w:cs="仿宋"/>
                <w:spacing w:val="-7"/>
                <w:sz w:val="24"/>
                <w:szCs w:val="24"/>
                <w:highlight w:val="none"/>
                <w:lang w:val="en-US" w:eastAsia="zh-CN"/>
              </w:rPr>
              <w:t>员工</w:t>
            </w:r>
            <w:r>
              <w:rPr>
                <w:rFonts w:ascii="仿宋" w:hAnsi="仿宋" w:eastAsia="仿宋" w:cs="仿宋"/>
                <w:spacing w:val="-7"/>
                <w:sz w:val="24"/>
                <w:szCs w:val="24"/>
                <w:highlight w:val="none"/>
              </w:rPr>
              <w:t>签订劳动合同，</w:t>
            </w:r>
            <w:r>
              <w:rPr>
                <w:rFonts w:hint="eastAsia" w:ascii="仿宋" w:hAnsi="仿宋" w:eastAsia="仿宋" w:cs="仿宋"/>
                <w:spacing w:val="-7"/>
                <w:sz w:val="24"/>
                <w:szCs w:val="24"/>
                <w:highlight w:val="none"/>
                <w:lang w:val="en-US" w:eastAsia="zh-CN"/>
              </w:rPr>
              <w:t>并在襄阳市辖区内缴纳社保</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5</w:t>
            </w:r>
            <w:r>
              <w:rPr>
                <w:rFonts w:ascii="仿宋" w:hAnsi="仿宋" w:eastAsia="仿宋" w:cs="仿宋"/>
                <w:spacing w:val="-7"/>
                <w:sz w:val="24"/>
                <w:szCs w:val="24"/>
                <w:highlight w:val="none"/>
              </w:rPr>
              <w:t xml:space="preserve"> 分</w:t>
            </w:r>
          </w:p>
        </w:tc>
        <w:tc>
          <w:tcPr>
            <w:tcW w:w="8016"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0"/>
              <w:jc w:val="both"/>
              <w:textAlignment w:val="auto"/>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eastAsia="zh-CN"/>
              </w:rPr>
              <w:t>企业参保人数</w:t>
            </w:r>
            <w:r>
              <w:rPr>
                <w:rFonts w:hint="eastAsia" w:ascii="仿宋" w:hAnsi="仿宋" w:eastAsia="仿宋" w:cs="仿宋"/>
                <w:spacing w:val="-7"/>
                <w:sz w:val="24"/>
                <w:szCs w:val="24"/>
                <w:highlight w:val="none"/>
                <w:lang w:val="en-US" w:eastAsia="zh-CN"/>
              </w:rPr>
              <w:t>每5人加1分</w:t>
            </w:r>
          </w:p>
          <w:p>
            <w:pPr>
              <w:keepNext w:val="0"/>
              <w:keepLines w:val="0"/>
              <w:pageBreakBefore w:val="0"/>
              <w:widowControl w:val="0"/>
              <w:kinsoku/>
              <w:wordWrap/>
              <w:overflowPunct/>
              <w:topLinePunct w:val="0"/>
              <w:autoSpaceDE/>
              <w:autoSpaceDN/>
              <w:bidi w:val="0"/>
              <w:adjustRightInd/>
              <w:snapToGrid/>
              <w:spacing w:line="240" w:lineRule="auto"/>
              <w:ind w:right="0" w:firstLine="0"/>
              <w:jc w:val="both"/>
              <w:textAlignment w:val="auto"/>
              <w:rPr>
                <w:rFonts w:hint="default"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注：提供湖北省社会保险参保证明（单位专用），以缴费总人数为准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686" w:type="dxa"/>
            <w:vMerge w:val="continue"/>
            <w:vAlign w:val="top"/>
          </w:tcPr>
          <w:p>
            <w:pPr>
              <w:jc w:val="both"/>
              <w:rPr>
                <w:rFonts w:ascii="宋体"/>
                <w:sz w:val="21"/>
              </w:rPr>
            </w:pPr>
          </w:p>
        </w:tc>
        <w:tc>
          <w:tcPr>
            <w:tcW w:w="1800" w:type="dxa"/>
            <w:tcBorders>
              <w:top w:val="single" w:color="auto" w:sz="4" w:space="0"/>
              <w:bottom w:val="single" w:color="auto" w:sz="4" w:space="0"/>
            </w:tcBorders>
            <w:vAlign w:val="top"/>
          </w:tcPr>
          <w:p>
            <w:pPr>
              <w:spacing w:before="79" w:line="189" w:lineRule="auto"/>
              <w:ind w:firstLine="54"/>
              <w:jc w:val="both"/>
              <w:rPr>
                <w:rFonts w:ascii="仿宋" w:hAnsi="仿宋" w:eastAsia="仿宋" w:cs="仿宋"/>
                <w:spacing w:val="-7"/>
                <w:sz w:val="24"/>
                <w:szCs w:val="24"/>
                <w:highlight w:val="none"/>
                <w:lang w:val="en-US" w:eastAsia="zh-CN"/>
              </w:rPr>
            </w:pPr>
            <w:r>
              <w:rPr>
                <w:rFonts w:ascii="仿宋" w:hAnsi="仿宋" w:eastAsia="仿宋" w:cs="仿宋"/>
                <w:spacing w:val="-7"/>
                <w:sz w:val="24"/>
                <w:szCs w:val="24"/>
                <w:highlight w:val="none"/>
              </w:rPr>
              <w:t>企业规模</w:t>
            </w:r>
          </w:p>
        </w:tc>
        <w:tc>
          <w:tcPr>
            <w:tcW w:w="2910"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rPr>
                <w:rFonts w:ascii="仿宋" w:hAnsi="仿宋" w:eastAsia="仿宋" w:cs="仿宋"/>
                <w:spacing w:val="-7"/>
                <w:sz w:val="24"/>
                <w:szCs w:val="24"/>
                <w:highlight w:val="none"/>
                <w:lang w:val="en-US" w:eastAsia="zh-CN"/>
              </w:rPr>
            </w:pPr>
            <w:r>
              <w:rPr>
                <w:rFonts w:ascii="仿宋" w:hAnsi="仿宋" w:eastAsia="仿宋" w:cs="仿宋"/>
                <w:spacing w:val="-7"/>
                <w:sz w:val="24"/>
                <w:szCs w:val="24"/>
                <w:highlight w:val="none"/>
              </w:rPr>
              <w:t>办公条件</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1 分</w:t>
            </w:r>
          </w:p>
        </w:tc>
        <w:tc>
          <w:tcPr>
            <w:tcW w:w="8016" w:type="dxa"/>
            <w:vAlign w:val="top"/>
          </w:tcPr>
          <w:p>
            <w:pPr>
              <w:keepNext w:val="0"/>
              <w:keepLines w:val="0"/>
              <w:pageBreakBefore w:val="0"/>
              <w:widowControl w:val="0"/>
              <w:kinsoku/>
              <w:wordWrap/>
              <w:overflowPunct/>
              <w:topLinePunct w:val="0"/>
              <w:autoSpaceDE/>
              <w:autoSpaceDN/>
              <w:bidi w:val="0"/>
              <w:adjustRightInd/>
              <w:snapToGrid/>
              <w:spacing w:line="240" w:lineRule="auto"/>
              <w:ind w:right="0" w:firstLine="0"/>
              <w:jc w:val="both"/>
              <w:textAlignment w:val="auto"/>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具有固定的办公场所，公司内部部门设置完善，人均办公建筑面积不少于10平方米；</w:t>
            </w:r>
          </w:p>
          <w:p>
            <w:pPr>
              <w:keepNext w:val="0"/>
              <w:keepLines w:val="0"/>
              <w:pageBreakBefore w:val="0"/>
              <w:widowControl w:val="0"/>
              <w:kinsoku/>
              <w:wordWrap/>
              <w:overflowPunct/>
              <w:topLinePunct w:val="0"/>
              <w:autoSpaceDE/>
              <w:autoSpaceDN/>
              <w:bidi w:val="0"/>
              <w:adjustRightInd/>
              <w:snapToGrid/>
              <w:spacing w:line="240" w:lineRule="auto"/>
              <w:ind w:right="0" w:firstLine="0"/>
              <w:jc w:val="both"/>
              <w:textAlignment w:val="auto"/>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注：提供办公场所租赁合同或房产证明、办公场所照片等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686" w:type="dxa"/>
            <w:vMerge w:val="continue"/>
            <w:tcBorders>
              <w:bottom w:val="single" w:color="auto" w:sz="4" w:space="0"/>
            </w:tcBorders>
            <w:vAlign w:val="top"/>
          </w:tcPr>
          <w:p>
            <w:pPr>
              <w:jc w:val="both"/>
              <w:rPr>
                <w:rFonts w:ascii="宋体"/>
                <w:sz w:val="21"/>
              </w:rPr>
            </w:pPr>
          </w:p>
        </w:tc>
        <w:tc>
          <w:tcPr>
            <w:tcW w:w="1800" w:type="dxa"/>
            <w:tcBorders>
              <w:top w:val="single" w:color="auto" w:sz="4" w:space="0"/>
              <w:bottom w:val="single" w:color="auto" w:sz="4" w:space="0"/>
            </w:tcBorders>
            <w:vAlign w:val="center"/>
          </w:tcPr>
          <w:p>
            <w:pPr>
              <w:spacing w:before="78" w:line="189" w:lineRule="auto"/>
              <w:jc w:val="both"/>
              <w:rPr>
                <w:rFonts w:hint="default" w:ascii="仿宋" w:hAnsi="仿宋" w:eastAsia="仿宋" w:cs="仿宋"/>
                <w:kern w:val="2"/>
                <w:sz w:val="24"/>
                <w:szCs w:val="24"/>
                <w:lang w:val="en-US" w:eastAsia="zh-CN" w:bidi="ar-SA"/>
              </w:rPr>
            </w:pPr>
            <w:r>
              <w:rPr>
                <w:rFonts w:hint="eastAsia" w:ascii="仿宋" w:hAnsi="仿宋" w:eastAsia="仿宋" w:cs="仿宋"/>
                <w:spacing w:val="-2"/>
                <w:sz w:val="24"/>
                <w:szCs w:val="24"/>
                <w:lang w:val="en-US" w:eastAsia="zh-CN"/>
              </w:rPr>
              <w:t>宣传渠道</w:t>
            </w:r>
          </w:p>
        </w:tc>
        <w:tc>
          <w:tcPr>
            <w:tcW w:w="2910" w:type="dxa"/>
            <w:vAlign w:val="top"/>
          </w:tcPr>
          <w:p>
            <w:pPr>
              <w:spacing w:before="62" w:line="223" w:lineRule="auto"/>
              <w:ind w:right="39" w:rightChars="0"/>
              <w:jc w:val="left"/>
              <w:rPr>
                <w:rFonts w:ascii="仿宋" w:hAnsi="仿宋" w:eastAsia="仿宋" w:cs="仿宋"/>
                <w:kern w:val="2"/>
                <w:sz w:val="24"/>
                <w:szCs w:val="24"/>
                <w:lang w:val="en-US" w:eastAsia="zh-CN" w:bidi="ar-SA"/>
              </w:rPr>
            </w:pPr>
            <w:r>
              <w:rPr>
                <w:rFonts w:hint="eastAsia" w:ascii="仿宋" w:hAnsi="仿宋" w:eastAsia="仿宋" w:cs="仿宋"/>
                <w:spacing w:val="-2"/>
                <w:sz w:val="24"/>
                <w:szCs w:val="24"/>
                <w:lang w:val="en-US" w:eastAsia="zh-CN"/>
              </w:rPr>
              <w:t>拥有企业官网、微信公众号、企业宣传册，信息发布及时、有效</w:t>
            </w:r>
          </w:p>
        </w:tc>
        <w:tc>
          <w:tcPr>
            <w:tcW w:w="675" w:type="dxa"/>
            <w:vAlign w:val="top"/>
          </w:tcPr>
          <w:p>
            <w:pPr>
              <w:keepNext w:val="0"/>
              <w:keepLines w:val="0"/>
              <w:pageBreakBefore w:val="0"/>
              <w:widowControl w:val="0"/>
              <w:kinsoku/>
              <w:wordWrap/>
              <w:overflowPunct/>
              <w:topLinePunct w:val="0"/>
              <w:autoSpaceDE/>
              <w:autoSpaceDN/>
              <w:bidi w:val="0"/>
              <w:adjustRightInd/>
              <w:snapToGrid/>
              <w:spacing w:line="240" w:lineRule="auto"/>
              <w:ind w:right="10" w:rightChars="0"/>
              <w:jc w:val="center"/>
              <w:textAlignment w:val="auto"/>
              <w:rPr>
                <w:rFonts w:hint="eastAsia" w:ascii="仿宋" w:hAnsi="仿宋" w:eastAsia="仿宋" w:cs="仿宋"/>
                <w:spacing w:val="-7"/>
                <w:kern w:val="2"/>
                <w:sz w:val="24"/>
                <w:szCs w:val="24"/>
                <w:lang w:val="en-US" w:eastAsia="zh-CN" w:bidi="ar-SA"/>
              </w:rPr>
            </w:pPr>
            <w:r>
              <w:rPr>
                <w:rFonts w:hint="eastAsia" w:ascii="仿宋" w:hAnsi="仿宋" w:eastAsia="仿宋" w:cs="仿宋"/>
                <w:spacing w:val="-7"/>
                <w:sz w:val="24"/>
                <w:szCs w:val="24"/>
                <w:lang w:val="en-US" w:eastAsia="zh-CN"/>
              </w:rPr>
              <w:t>3</w:t>
            </w:r>
            <w:r>
              <w:rPr>
                <w:rFonts w:ascii="仿宋" w:hAnsi="仿宋" w:eastAsia="仿宋" w:cs="仿宋"/>
                <w:spacing w:val="-7"/>
                <w:sz w:val="24"/>
                <w:szCs w:val="24"/>
              </w:rPr>
              <w:t>分</w:t>
            </w:r>
          </w:p>
        </w:tc>
        <w:tc>
          <w:tcPr>
            <w:tcW w:w="8016" w:type="dxa"/>
            <w:vAlign w:val="top"/>
          </w:tcPr>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ascii="仿宋" w:hAnsi="仿宋" w:eastAsia="仿宋" w:cs="仿宋"/>
                <w:spacing w:val="-7"/>
                <w:sz w:val="24"/>
                <w:szCs w:val="24"/>
              </w:rPr>
            </w:pPr>
            <w:r>
              <w:rPr>
                <w:rFonts w:hint="eastAsia" w:ascii="仿宋" w:hAnsi="仿宋" w:eastAsia="仿宋" w:cs="仿宋"/>
                <w:spacing w:val="-7"/>
                <w:sz w:val="24"/>
                <w:szCs w:val="24"/>
                <w:lang w:eastAsia="zh-CN"/>
              </w:rPr>
              <w:t>每提供一项</w:t>
            </w:r>
            <w:r>
              <w:rPr>
                <w:rFonts w:ascii="仿宋" w:hAnsi="仿宋" w:eastAsia="仿宋" w:cs="仿宋"/>
                <w:spacing w:val="-7"/>
                <w:sz w:val="24"/>
                <w:szCs w:val="24"/>
              </w:rPr>
              <w:t>得</w:t>
            </w:r>
            <w:r>
              <w:rPr>
                <w:rFonts w:hint="eastAsia" w:ascii="仿宋" w:hAnsi="仿宋" w:eastAsia="仿宋" w:cs="仿宋"/>
                <w:spacing w:val="-7"/>
                <w:sz w:val="24"/>
                <w:szCs w:val="24"/>
                <w:lang w:val="en-US" w:eastAsia="zh-CN"/>
              </w:rPr>
              <w:t>1</w:t>
            </w:r>
            <w:r>
              <w:rPr>
                <w:rFonts w:ascii="仿宋" w:hAnsi="仿宋" w:eastAsia="仿宋" w:cs="仿宋"/>
                <w:spacing w:val="-7"/>
                <w:sz w:val="24"/>
                <w:szCs w:val="24"/>
              </w:rPr>
              <w:t>分</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pacing w:val="-7"/>
                <w:kern w:val="2"/>
                <w:sz w:val="24"/>
                <w:szCs w:val="24"/>
                <w:lang w:val="en-US" w:eastAsia="zh-CN" w:bidi="ar-SA"/>
              </w:rPr>
            </w:pPr>
            <w:r>
              <w:rPr>
                <w:rFonts w:hint="eastAsia" w:ascii="仿宋" w:hAnsi="仿宋" w:eastAsia="仿宋" w:cs="仿宋"/>
                <w:spacing w:val="-7"/>
                <w:sz w:val="24"/>
                <w:szCs w:val="24"/>
                <w:lang w:val="en-US" w:eastAsia="zh-CN"/>
              </w:rPr>
              <w:t>注：</w:t>
            </w:r>
            <w:r>
              <w:rPr>
                <w:rFonts w:hint="eastAsia" w:ascii="仿宋" w:hAnsi="仿宋" w:eastAsia="仿宋" w:cs="仿宋"/>
                <w:spacing w:val="-7"/>
                <w:sz w:val="24"/>
                <w:szCs w:val="24"/>
                <w:lang w:eastAsia="zh-CN"/>
              </w:rPr>
              <w:t>提供网站截图及网址、公众号截图、宣传册照片，并有信息发布详情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686" w:type="dxa"/>
            <w:vMerge w:val="restart"/>
            <w:vAlign w:val="center"/>
          </w:tcPr>
          <w:p>
            <w:pPr>
              <w:keepNext w:val="0"/>
              <w:keepLines w:val="0"/>
              <w:pageBreakBefore w:val="0"/>
              <w:widowControl w:val="0"/>
              <w:kinsoku/>
              <w:wordWrap/>
              <w:overflowPunct/>
              <w:topLinePunct w:val="0"/>
              <w:autoSpaceDE/>
              <w:autoSpaceDN/>
              <w:bidi w:val="0"/>
              <w:adjustRightInd/>
              <w:snapToGrid/>
              <w:spacing w:line="189" w:lineRule="auto"/>
              <w:ind w:firstLine="0"/>
              <w:jc w:val="both"/>
              <w:textAlignment w:val="auto"/>
              <w:rPr>
                <w:rFonts w:ascii="仿宋" w:hAnsi="仿宋" w:eastAsia="仿宋" w:cs="仿宋"/>
                <w:sz w:val="24"/>
                <w:szCs w:val="24"/>
                <w:highlight w:val="yellow"/>
              </w:rPr>
            </w:pPr>
            <w:r>
              <w:rPr>
                <w:rFonts w:ascii="仿宋" w:hAnsi="仿宋" w:eastAsia="仿宋" w:cs="仿宋"/>
                <w:spacing w:val="-5"/>
                <w:sz w:val="24"/>
                <w:szCs w:val="24"/>
                <w:highlight w:val="none"/>
              </w:rPr>
              <w:t>竞争力能力</w:t>
            </w:r>
          </w:p>
          <w:p>
            <w:pPr>
              <w:keepNext w:val="0"/>
              <w:keepLines w:val="0"/>
              <w:pageBreakBefore w:val="0"/>
              <w:widowControl w:val="0"/>
              <w:kinsoku/>
              <w:wordWrap/>
              <w:overflowPunct/>
              <w:topLinePunct w:val="0"/>
              <w:autoSpaceDE/>
              <w:autoSpaceDN/>
              <w:bidi w:val="0"/>
              <w:adjustRightInd/>
              <w:snapToGrid/>
              <w:ind w:firstLine="0"/>
              <w:jc w:val="both"/>
              <w:textAlignment w:val="auto"/>
              <w:rPr>
                <w:rFonts w:ascii="宋体"/>
                <w:sz w:val="21"/>
              </w:rPr>
            </w:pPr>
            <w:r>
              <w:rPr>
                <w:rFonts w:ascii="仿宋" w:hAnsi="仿宋" w:eastAsia="仿宋" w:cs="仿宋"/>
                <w:spacing w:val="-7"/>
                <w:sz w:val="24"/>
                <w:szCs w:val="24"/>
              </w:rPr>
              <w:t>（</w:t>
            </w:r>
            <w:r>
              <w:rPr>
                <w:rFonts w:hint="eastAsia" w:ascii="仿宋" w:hAnsi="仿宋" w:eastAsia="仿宋" w:cs="仿宋"/>
                <w:spacing w:val="-7"/>
                <w:sz w:val="24"/>
                <w:szCs w:val="24"/>
                <w:lang w:val="en-US" w:eastAsia="zh-CN"/>
              </w:rPr>
              <w:t>32</w:t>
            </w:r>
            <w:r>
              <w:rPr>
                <w:rFonts w:ascii="仿宋" w:hAnsi="仿宋" w:eastAsia="仿宋" w:cs="仿宋"/>
                <w:spacing w:val="-41"/>
                <w:sz w:val="24"/>
                <w:szCs w:val="24"/>
              </w:rPr>
              <w:t xml:space="preserve"> </w:t>
            </w:r>
            <w:r>
              <w:rPr>
                <w:rFonts w:ascii="仿宋" w:hAnsi="仿宋" w:eastAsia="仿宋" w:cs="仿宋"/>
                <w:spacing w:val="-7"/>
                <w:sz w:val="24"/>
                <w:szCs w:val="24"/>
              </w:rPr>
              <w:t>分）</w:t>
            </w:r>
          </w:p>
        </w:tc>
        <w:tc>
          <w:tcPr>
            <w:tcW w:w="180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28" w:leftChars="0" w:right="39" w:rightChars="0" w:firstLine="240" w:firstLineChars="0"/>
              <w:jc w:val="both"/>
              <w:textAlignment w:val="auto"/>
              <w:rPr>
                <w:rFonts w:hint="eastAsia" w:ascii="仿宋" w:hAnsi="仿宋" w:eastAsia="仿宋" w:cs="仿宋"/>
                <w:spacing w:val="-2"/>
                <w:kern w:val="2"/>
                <w:sz w:val="24"/>
                <w:szCs w:val="24"/>
                <w:lang w:val="en-US" w:eastAsia="zh-CN" w:bidi="ar-SA"/>
              </w:rPr>
            </w:pPr>
            <w:r>
              <w:rPr>
                <w:rFonts w:hint="eastAsia" w:ascii="仿宋" w:hAnsi="仿宋" w:eastAsia="仿宋" w:cs="仿宋"/>
                <w:spacing w:val="-2"/>
                <w:sz w:val="24"/>
                <w:szCs w:val="24"/>
                <w:lang w:val="en-US" w:eastAsia="zh-CN"/>
              </w:rPr>
              <w:t>企业发展战略</w:t>
            </w:r>
          </w:p>
        </w:tc>
        <w:tc>
          <w:tcPr>
            <w:tcW w:w="2910" w:type="dxa"/>
            <w:vAlign w:val="top"/>
          </w:tcPr>
          <w:p>
            <w:pPr>
              <w:keepNext w:val="0"/>
              <w:keepLines w:val="0"/>
              <w:pageBreakBefore w:val="0"/>
              <w:widowControl w:val="0"/>
              <w:kinsoku/>
              <w:wordWrap/>
              <w:overflowPunct/>
              <w:topLinePunct w:val="0"/>
              <w:autoSpaceDE/>
              <w:autoSpaceDN/>
              <w:bidi w:val="0"/>
              <w:adjustRightInd/>
              <w:snapToGrid/>
              <w:spacing w:line="240" w:lineRule="auto"/>
              <w:ind w:right="39" w:rightChars="0"/>
              <w:jc w:val="left"/>
              <w:textAlignment w:val="auto"/>
              <w:rPr>
                <w:rFonts w:hint="eastAsia" w:ascii="仿宋" w:hAnsi="仿宋" w:eastAsia="仿宋" w:cs="仿宋"/>
                <w:spacing w:val="-2"/>
                <w:kern w:val="2"/>
                <w:sz w:val="24"/>
                <w:szCs w:val="24"/>
                <w:lang w:val="en-US" w:eastAsia="zh-CN" w:bidi="ar-SA"/>
              </w:rPr>
            </w:pPr>
            <w:r>
              <w:rPr>
                <w:rFonts w:hint="eastAsia" w:ascii="仿宋" w:hAnsi="仿宋" w:eastAsia="仿宋" w:cs="仿宋"/>
                <w:spacing w:val="-2"/>
                <w:sz w:val="24"/>
                <w:szCs w:val="24"/>
                <w:lang w:val="en-US" w:eastAsia="zh-CN"/>
              </w:rPr>
              <w:t>建立企业发展战略</w:t>
            </w:r>
          </w:p>
        </w:tc>
        <w:tc>
          <w:tcPr>
            <w:tcW w:w="675" w:type="dxa"/>
            <w:vAlign w:val="top"/>
          </w:tcPr>
          <w:p>
            <w:pPr>
              <w:keepNext w:val="0"/>
              <w:keepLines w:val="0"/>
              <w:pageBreakBefore w:val="0"/>
              <w:widowControl w:val="0"/>
              <w:kinsoku/>
              <w:wordWrap/>
              <w:overflowPunct/>
              <w:topLinePunct w:val="0"/>
              <w:autoSpaceDE/>
              <w:autoSpaceDN/>
              <w:bidi w:val="0"/>
              <w:adjustRightInd/>
              <w:snapToGrid/>
              <w:spacing w:line="240" w:lineRule="auto"/>
              <w:ind w:right="39" w:rightChars="0"/>
              <w:jc w:val="center"/>
              <w:textAlignment w:val="auto"/>
              <w:rPr>
                <w:rFonts w:hint="eastAsia" w:ascii="仿宋" w:hAnsi="仿宋" w:eastAsia="仿宋" w:cs="仿宋"/>
                <w:spacing w:val="-2"/>
                <w:kern w:val="2"/>
                <w:sz w:val="24"/>
                <w:szCs w:val="24"/>
                <w:lang w:val="en-US" w:eastAsia="zh-CN" w:bidi="ar-SA"/>
              </w:rPr>
            </w:pPr>
            <w:r>
              <w:rPr>
                <w:rFonts w:hint="eastAsia" w:ascii="仿宋" w:hAnsi="仿宋" w:eastAsia="仿宋" w:cs="仿宋"/>
                <w:spacing w:val="-2"/>
                <w:sz w:val="24"/>
                <w:szCs w:val="24"/>
                <w:lang w:val="en-US" w:eastAsia="zh-CN"/>
              </w:rPr>
              <w:t>2分</w:t>
            </w:r>
          </w:p>
        </w:tc>
        <w:tc>
          <w:tcPr>
            <w:tcW w:w="8016" w:type="dxa"/>
            <w:vAlign w:val="top"/>
          </w:tcPr>
          <w:p>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both"/>
              <w:textAlignment w:val="auto"/>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注：提供企业发展战略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686" w:type="dxa"/>
            <w:vMerge w:val="continue"/>
            <w:vAlign w:val="top"/>
          </w:tcPr>
          <w:p>
            <w:pPr>
              <w:jc w:val="both"/>
              <w:rPr>
                <w:rFonts w:ascii="宋体"/>
                <w:sz w:val="21"/>
              </w:rPr>
            </w:pPr>
          </w:p>
        </w:tc>
        <w:tc>
          <w:tcPr>
            <w:tcW w:w="180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333" w:firstLineChars="0"/>
              <w:jc w:val="both"/>
              <w:textAlignment w:val="auto"/>
              <w:rPr>
                <w:rFonts w:hint="eastAsia" w:ascii="仿宋" w:hAnsi="仿宋" w:eastAsia="仿宋" w:cs="仿宋"/>
                <w:kern w:val="2"/>
                <w:sz w:val="24"/>
                <w:szCs w:val="24"/>
                <w:lang w:val="en-US" w:eastAsia="zh-CN" w:bidi="ar-SA"/>
              </w:rPr>
            </w:pPr>
            <w:r>
              <w:rPr>
                <w:rFonts w:ascii="仿宋" w:hAnsi="仿宋" w:eastAsia="仿宋" w:cs="仿宋"/>
                <w:spacing w:val="-2"/>
                <w:sz w:val="24"/>
                <w:szCs w:val="24"/>
              </w:rPr>
              <w:t>标准化工作</w:t>
            </w:r>
          </w:p>
        </w:tc>
        <w:tc>
          <w:tcPr>
            <w:tcW w:w="2910" w:type="dxa"/>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spacing w:val="-2"/>
                <w:sz w:val="24"/>
                <w:szCs w:val="24"/>
                <w:lang w:val="en-US" w:eastAsia="zh-CN"/>
              </w:rPr>
              <w:t>企业具有详细的技术和管理标准、办法和细则，并得到有效实施。</w:t>
            </w:r>
          </w:p>
        </w:tc>
        <w:tc>
          <w:tcPr>
            <w:tcW w:w="675"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4"/>
                <w:szCs w:val="24"/>
                <w:lang w:val="en-US" w:eastAsia="zh-CN" w:bidi="ar-SA"/>
              </w:rPr>
            </w:pPr>
            <w:r>
              <w:rPr>
                <w:rFonts w:ascii="仿宋" w:hAnsi="仿宋" w:eastAsia="仿宋" w:cs="仿宋"/>
                <w:spacing w:val="-6"/>
                <w:sz w:val="24"/>
                <w:szCs w:val="24"/>
              </w:rPr>
              <w:t>2</w:t>
            </w:r>
            <w:r>
              <w:rPr>
                <w:rFonts w:ascii="仿宋" w:hAnsi="仿宋" w:eastAsia="仿宋" w:cs="仿宋"/>
                <w:spacing w:val="-41"/>
                <w:sz w:val="24"/>
                <w:szCs w:val="24"/>
              </w:rPr>
              <w:t xml:space="preserve"> </w:t>
            </w:r>
            <w:r>
              <w:rPr>
                <w:rFonts w:ascii="仿宋" w:hAnsi="仿宋" w:eastAsia="仿宋" w:cs="仿宋"/>
                <w:spacing w:val="-6"/>
                <w:sz w:val="24"/>
                <w:szCs w:val="24"/>
              </w:rPr>
              <w:t>分</w:t>
            </w:r>
          </w:p>
        </w:tc>
        <w:tc>
          <w:tcPr>
            <w:tcW w:w="8016" w:type="dxa"/>
            <w:vAlign w:val="top"/>
          </w:tcPr>
          <w:p>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both"/>
              <w:textAlignment w:val="auto"/>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注：提供详细技术和管理标准、办法和细则者</w:t>
            </w:r>
          </w:p>
          <w:p>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both"/>
              <w:textAlignment w:val="auto"/>
              <w:rPr>
                <w:rFonts w:hint="default" w:ascii="仿宋" w:hAnsi="仿宋" w:eastAsia="仿宋" w:cs="仿宋"/>
                <w:spacing w:val="-2"/>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686" w:type="dxa"/>
            <w:vMerge w:val="continue"/>
            <w:vAlign w:val="top"/>
          </w:tcPr>
          <w:p>
            <w:pPr>
              <w:jc w:val="both"/>
              <w:rPr>
                <w:rFonts w:ascii="宋体"/>
                <w:sz w:val="21"/>
              </w:rPr>
            </w:pPr>
          </w:p>
        </w:tc>
        <w:tc>
          <w:tcPr>
            <w:tcW w:w="180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333" w:firstLineChars="0"/>
              <w:jc w:val="both"/>
              <w:textAlignment w:val="auto"/>
              <w:rPr>
                <w:rFonts w:hint="eastAsia" w:ascii="仿宋" w:hAnsi="仿宋" w:eastAsia="仿宋" w:cs="仿宋"/>
                <w:spacing w:val="-2"/>
                <w:kern w:val="2"/>
                <w:sz w:val="24"/>
                <w:szCs w:val="24"/>
                <w:lang w:val="en-US" w:eastAsia="zh-CN" w:bidi="ar-SA"/>
              </w:rPr>
            </w:pPr>
            <w:r>
              <w:rPr>
                <w:rFonts w:hint="eastAsia" w:ascii="仿宋" w:hAnsi="仿宋" w:eastAsia="仿宋" w:cs="仿宋"/>
                <w:spacing w:val="-2"/>
                <w:sz w:val="24"/>
                <w:szCs w:val="24"/>
                <w:lang w:val="en-US" w:eastAsia="zh-CN"/>
              </w:rPr>
              <w:t>企业纳税</w:t>
            </w:r>
          </w:p>
        </w:tc>
        <w:tc>
          <w:tcPr>
            <w:tcW w:w="2910" w:type="dxa"/>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pacing w:val="-2"/>
                <w:kern w:val="2"/>
                <w:sz w:val="24"/>
                <w:szCs w:val="24"/>
                <w:lang w:val="en-US" w:eastAsia="zh-CN" w:bidi="ar-SA"/>
              </w:rPr>
            </w:pPr>
            <w:r>
              <w:rPr>
                <w:rFonts w:hint="eastAsia" w:ascii="仿宋" w:hAnsi="仿宋" w:eastAsia="仿宋" w:cs="仿宋"/>
                <w:spacing w:val="-2"/>
                <w:sz w:val="24"/>
                <w:szCs w:val="24"/>
                <w:lang w:val="en-US" w:eastAsia="zh-CN"/>
              </w:rPr>
              <w:t>上一年度在襄阳市辖区有税收缴纳记录</w:t>
            </w:r>
          </w:p>
        </w:tc>
        <w:tc>
          <w:tcPr>
            <w:tcW w:w="675"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10分</w:t>
            </w:r>
          </w:p>
        </w:tc>
        <w:tc>
          <w:tcPr>
            <w:tcW w:w="8016" w:type="dxa"/>
            <w:vAlign w:val="top"/>
          </w:tcPr>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纳税金额在5万元及以下得1分，每增加2万得1分</w:t>
            </w:r>
          </w:p>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default"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注：提供纳税证明材料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686" w:type="dxa"/>
            <w:vMerge w:val="continue"/>
            <w:vAlign w:val="top"/>
          </w:tcPr>
          <w:p>
            <w:pPr>
              <w:jc w:val="both"/>
              <w:rPr>
                <w:rFonts w:ascii="宋体"/>
                <w:sz w:val="21"/>
              </w:rPr>
            </w:pPr>
          </w:p>
        </w:tc>
        <w:tc>
          <w:tcPr>
            <w:tcW w:w="180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333" w:firstLineChars="0"/>
              <w:jc w:val="both"/>
              <w:textAlignment w:val="auto"/>
              <w:rPr>
                <w:rFonts w:hint="eastAsia" w:ascii="仿宋" w:hAnsi="仿宋" w:eastAsia="仿宋" w:cs="仿宋"/>
                <w:spacing w:val="-2"/>
                <w:kern w:val="2"/>
                <w:sz w:val="24"/>
                <w:szCs w:val="24"/>
                <w:lang w:val="en-US" w:eastAsia="zh-CN" w:bidi="ar-SA"/>
              </w:rPr>
            </w:pPr>
            <w:r>
              <w:rPr>
                <w:rFonts w:hint="eastAsia" w:ascii="仿宋" w:hAnsi="仿宋" w:eastAsia="仿宋" w:cs="仿宋"/>
                <w:spacing w:val="-2"/>
                <w:sz w:val="24"/>
                <w:szCs w:val="24"/>
                <w:lang w:val="en-US" w:eastAsia="zh-CN"/>
              </w:rPr>
              <w:t>企业业绩</w:t>
            </w:r>
          </w:p>
        </w:tc>
        <w:tc>
          <w:tcPr>
            <w:tcW w:w="2910" w:type="dxa"/>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pacing w:val="-2"/>
                <w:kern w:val="2"/>
                <w:sz w:val="24"/>
                <w:szCs w:val="24"/>
                <w:lang w:val="en-US" w:eastAsia="zh-CN" w:bidi="ar-SA"/>
              </w:rPr>
            </w:pPr>
            <w:r>
              <w:rPr>
                <w:rFonts w:hint="eastAsia" w:ascii="仿宋" w:hAnsi="仿宋" w:eastAsia="仿宋" w:cs="仿宋"/>
                <w:spacing w:val="-2"/>
                <w:sz w:val="24"/>
                <w:szCs w:val="24"/>
                <w:lang w:val="en-US" w:eastAsia="zh-CN"/>
              </w:rPr>
              <w:t>上一年度工程造价咨询相关业绩</w:t>
            </w:r>
          </w:p>
        </w:tc>
        <w:tc>
          <w:tcPr>
            <w:tcW w:w="675" w:type="dxa"/>
            <w:vAlign w:val="top"/>
          </w:tcPr>
          <w:p>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仿宋" w:hAnsi="仿宋" w:eastAsia="仿宋" w:cs="仿宋"/>
                <w:spacing w:val="-6"/>
                <w:kern w:val="2"/>
                <w:sz w:val="24"/>
                <w:szCs w:val="24"/>
                <w:lang w:val="en-US" w:eastAsia="zh-CN" w:bidi="ar-SA"/>
              </w:rPr>
            </w:pPr>
            <w:r>
              <w:rPr>
                <w:rFonts w:hint="eastAsia" w:ascii="仿宋" w:hAnsi="仿宋" w:eastAsia="仿宋" w:cs="仿宋"/>
                <w:spacing w:val="-6"/>
                <w:kern w:val="2"/>
                <w:sz w:val="24"/>
                <w:szCs w:val="24"/>
                <w:lang w:val="en-US" w:eastAsia="zh-CN" w:bidi="ar-SA"/>
              </w:rPr>
              <w:t>10分</w:t>
            </w:r>
          </w:p>
        </w:tc>
        <w:tc>
          <w:tcPr>
            <w:tcW w:w="8016" w:type="dxa"/>
            <w:vAlign w:val="top"/>
          </w:tcPr>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企业年度工程造价咨询收入在20万及以下得1分，每增加20万元得1分</w:t>
            </w:r>
          </w:p>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default"/>
                <w:lang w:val="en-US" w:eastAsia="zh-CN"/>
              </w:rPr>
            </w:pPr>
            <w:r>
              <w:rPr>
                <w:rFonts w:hint="eastAsia" w:ascii="仿宋" w:hAnsi="仿宋" w:eastAsia="仿宋" w:cs="仿宋"/>
                <w:spacing w:val="-7"/>
                <w:sz w:val="24"/>
                <w:szCs w:val="24"/>
                <w:lang w:val="en-US" w:eastAsia="zh-CN"/>
              </w:rPr>
              <w:t>注：提供合同关键页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686" w:type="dxa"/>
            <w:vMerge w:val="continue"/>
            <w:vAlign w:val="top"/>
          </w:tcPr>
          <w:p>
            <w:pPr>
              <w:jc w:val="both"/>
              <w:rPr>
                <w:rFonts w:ascii="宋体"/>
                <w:sz w:val="21"/>
              </w:rPr>
            </w:pPr>
          </w:p>
        </w:tc>
        <w:tc>
          <w:tcPr>
            <w:tcW w:w="180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333" w:firstLineChars="0"/>
              <w:jc w:val="both"/>
              <w:textAlignment w:val="auto"/>
              <w:rPr>
                <w:rFonts w:hint="eastAsia" w:ascii="仿宋" w:hAnsi="仿宋" w:eastAsia="仿宋" w:cs="仿宋"/>
                <w:spacing w:val="-2"/>
                <w:kern w:val="2"/>
                <w:sz w:val="24"/>
                <w:szCs w:val="24"/>
                <w:lang w:val="en-US" w:eastAsia="zh-CN" w:bidi="ar-SA"/>
              </w:rPr>
            </w:pPr>
            <w:r>
              <w:rPr>
                <w:rFonts w:hint="eastAsia" w:ascii="仿宋" w:hAnsi="仿宋" w:eastAsia="仿宋" w:cs="仿宋"/>
                <w:spacing w:val="-2"/>
                <w:sz w:val="24"/>
                <w:szCs w:val="24"/>
                <w:lang w:val="en-US" w:eastAsia="zh-CN"/>
              </w:rPr>
              <w:t>市级奖项</w:t>
            </w:r>
          </w:p>
        </w:tc>
        <w:tc>
          <w:tcPr>
            <w:tcW w:w="2910" w:type="dxa"/>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pacing w:val="-2"/>
                <w:kern w:val="2"/>
                <w:sz w:val="24"/>
                <w:szCs w:val="24"/>
                <w:lang w:val="en-US" w:eastAsia="zh-CN" w:bidi="ar-SA"/>
              </w:rPr>
            </w:pPr>
            <w:r>
              <w:rPr>
                <w:rFonts w:hint="eastAsia" w:ascii="仿宋" w:hAnsi="仿宋" w:eastAsia="仿宋" w:cs="仿宋"/>
                <w:spacing w:val="-2"/>
                <w:sz w:val="24"/>
                <w:szCs w:val="24"/>
                <w:lang w:val="en-US" w:eastAsia="zh-CN"/>
              </w:rPr>
              <w:t>上一年度县（市）及以上政府、行业主管部门、行业协会（学会）通报表彰</w:t>
            </w:r>
          </w:p>
        </w:tc>
        <w:tc>
          <w:tcPr>
            <w:tcW w:w="675" w:type="dxa"/>
            <w:vAlign w:val="top"/>
          </w:tcPr>
          <w:p>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仿宋" w:hAnsi="仿宋" w:eastAsia="仿宋" w:cs="仿宋"/>
                <w:spacing w:val="-6"/>
                <w:kern w:val="2"/>
                <w:sz w:val="24"/>
                <w:szCs w:val="24"/>
                <w:lang w:val="en-US" w:eastAsia="zh-CN" w:bidi="ar-SA"/>
              </w:rPr>
            </w:pPr>
            <w:r>
              <w:rPr>
                <w:rFonts w:hint="eastAsia" w:ascii="仿宋" w:hAnsi="仿宋" w:eastAsia="仿宋" w:cs="仿宋"/>
                <w:spacing w:val="-6"/>
                <w:kern w:val="2"/>
                <w:sz w:val="24"/>
                <w:szCs w:val="24"/>
                <w:lang w:val="en-US" w:eastAsia="zh-CN" w:bidi="ar-SA"/>
              </w:rPr>
              <w:t>5分</w:t>
            </w:r>
          </w:p>
        </w:tc>
        <w:tc>
          <w:tcPr>
            <w:tcW w:w="8016" w:type="dxa"/>
            <w:vAlign w:val="top"/>
          </w:tcPr>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default" w:ascii="仿宋" w:hAnsi="仿宋" w:eastAsia="仿宋" w:cs="仿宋"/>
                <w:spacing w:val="-2"/>
                <w:kern w:val="2"/>
                <w:sz w:val="24"/>
                <w:szCs w:val="24"/>
                <w:lang w:val="en-US" w:eastAsia="zh-CN" w:bidi="ar-SA"/>
              </w:rPr>
            </w:pPr>
            <w:r>
              <w:rPr>
                <w:rFonts w:hint="eastAsia" w:ascii="仿宋" w:hAnsi="仿宋" w:eastAsia="仿宋" w:cs="仿宋"/>
                <w:spacing w:val="-2"/>
                <w:sz w:val="24"/>
                <w:szCs w:val="24"/>
                <w:lang w:val="en-US" w:eastAsia="zh-CN"/>
              </w:rPr>
              <w:t>注：提供证书、官网截图、红头文件等均可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686" w:type="dxa"/>
            <w:vMerge w:val="continue"/>
            <w:tcBorders>
              <w:bottom w:val="single" w:color="auto" w:sz="4" w:space="0"/>
            </w:tcBorders>
            <w:vAlign w:val="top"/>
          </w:tcPr>
          <w:p>
            <w:pPr>
              <w:jc w:val="both"/>
              <w:rPr>
                <w:rFonts w:ascii="宋体"/>
                <w:sz w:val="21"/>
              </w:rPr>
            </w:pPr>
          </w:p>
        </w:tc>
        <w:tc>
          <w:tcPr>
            <w:tcW w:w="180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333" w:firstLineChars="0"/>
              <w:jc w:val="both"/>
              <w:textAlignment w:val="auto"/>
              <w:rPr>
                <w:rFonts w:hint="default"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业主评价</w:t>
            </w:r>
          </w:p>
        </w:tc>
        <w:tc>
          <w:tcPr>
            <w:tcW w:w="2910" w:type="dxa"/>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项目业主对企业成果质量、专业水平、履约情况、收费合理性等满意</w:t>
            </w:r>
          </w:p>
        </w:tc>
        <w:tc>
          <w:tcPr>
            <w:tcW w:w="675" w:type="dxa"/>
            <w:vAlign w:val="top"/>
          </w:tcPr>
          <w:p>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仿宋" w:hAnsi="仿宋" w:eastAsia="仿宋" w:cs="仿宋"/>
                <w:spacing w:val="-6"/>
                <w:kern w:val="2"/>
                <w:sz w:val="24"/>
                <w:szCs w:val="24"/>
                <w:lang w:val="en-US" w:eastAsia="zh-CN" w:bidi="ar-SA"/>
              </w:rPr>
            </w:pPr>
            <w:r>
              <w:rPr>
                <w:rFonts w:hint="eastAsia" w:ascii="仿宋" w:hAnsi="仿宋" w:eastAsia="仿宋" w:cs="仿宋"/>
                <w:spacing w:val="-6"/>
                <w:kern w:val="2"/>
                <w:sz w:val="24"/>
                <w:szCs w:val="24"/>
                <w:lang w:val="en-US" w:eastAsia="zh-CN" w:bidi="ar-SA"/>
              </w:rPr>
              <w:t>3分</w:t>
            </w:r>
          </w:p>
        </w:tc>
        <w:tc>
          <w:tcPr>
            <w:tcW w:w="8016" w:type="dxa"/>
            <w:vAlign w:val="top"/>
          </w:tcPr>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ascii="仿宋" w:hAnsi="仿宋" w:eastAsia="仿宋" w:cs="仿宋"/>
                <w:spacing w:val="-7"/>
                <w:sz w:val="24"/>
                <w:szCs w:val="24"/>
              </w:rPr>
            </w:pPr>
            <w:r>
              <w:rPr>
                <w:rFonts w:hint="eastAsia" w:ascii="仿宋" w:hAnsi="仿宋" w:eastAsia="仿宋" w:cs="仿宋"/>
                <w:spacing w:val="-7"/>
                <w:sz w:val="24"/>
                <w:szCs w:val="24"/>
                <w:lang w:eastAsia="zh-CN"/>
              </w:rPr>
              <w:t>每提供一项</w:t>
            </w:r>
            <w:r>
              <w:rPr>
                <w:rFonts w:ascii="仿宋" w:hAnsi="仿宋" w:eastAsia="仿宋" w:cs="仿宋"/>
                <w:spacing w:val="-7"/>
                <w:sz w:val="24"/>
                <w:szCs w:val="24"/>
              </w:rPr>
              <w:t>得</w:t>
            </w:r>
            <w:r>
              <w:rPr>
                <w:rFonts w:hint="eastAsia" w:ascii="仿宋" w:hAnsi="仿宋" w:eastAsia="仿宋" w:cs="仿宋"/>
                <w:spacing w:val="-7"/>
                <w:sz w:val="24"/>
                <w:szCs w:val="24"/>
                <w:lang w:val="en-US" w:eastAsia="zh-CN"/>
              </w:rPr>
              <w:t>1</w:t>
            </w:r>
            <w:r>
              <w:rPr>
                <w:rFonts w:ascii="仿宋" w:hAnsi="仿宋" w:eastAsia="仿宋" w:cs="仿宋"/>
                <w:spacing w:val="-7"/>
                <w:sz w:val="24"/>
                <w:szCs w:val="24"/>
              </w:rPr>
              <w:t>分</w:t>
            </w:r>
          </w:p>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仿宋" w:hAnsi="仿宋" w:eastAsia="仿宋" w:cs="仿宋"/>
                <w:spacing w:val="-2"/>
                <w:sz w:val="24"/>
                <w:szCs w:val="24"/>
                <w:lang w:val="en-US" w:eastAsia="zh-CN"/>
              </w:rPr>
            </w:pPr>
            <w:r>
              <w:rPr>
                <w:rFonts w:hint="eastAsia" w:ascii="仿宋" w:hAnsi="仿宋" w:eastAsia="仿宋" w:cs="仿宋"/>
                <w:spacing w:val="-7"/>
                <w:sz w:val="24"/>
                <w:szCs w:val="24"/>
                <w:lang w:val="en-US" w:eastAsia="zh-CN"/>
              </w:rPr>
              <w:t>注：提供相关证明材料、格式自拟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686" w:type="dxa"/>
            <w:vMerge w:val="restart"/>
            <w:vAlign w:val="center"/>
          </w:tcPr>
          <w:p>
            <w:pPr>
              <w:spacing w:before="78" w:line="189" w:lineRule="auto"/>
              <w:ind w:firstLine="171"/>
              <w:jc w:val="both"/>
              <w:rPr>
                <w:rFonts w:ascii="仿宋" w:hAnsi="仿宋" w:eastAsia="仿宋" w:cs="仿宋"/>
                <w:sz w:val="24"/>
                <w:szCs w:val="24"/>
              </w:rPr>
            </w:pPr>
            <w:r>
              <w:rPr>
                <w:rFonts w:ascii="仿宋" w:hAnsi="仿宋" w:eastAsia="仿宋" w:cs="仿宋"/>
                <w:spacing w:val="-3"/>
                <w:sz w:val="24"/>
                <w:szCs w:val="24"/>
                <w:highlight w:val="none"/>
              </w:rPr>
              <w:t>信用建设能力</w:t>
            </w:r>
          </w:p>
          <w:p>
            <w:pPr>
              <w:jc w:val="both"/>
              <w:rPr>
                <w:rFonts w:ascii="仿宋" w:hAnsi="仿宋" w:eastAsia="仿宋" w:cs="仿宋"/>
                <w:spacing w:val="-7"/>
                <w:sz w:val="24"/>
                <w:szCs w:val="24"/>
              </w:rPr>
            </w:pPr>
            <w:r>
              <w:rPr>
                <w:rFonts w:ascii="仿宋" w:hAnsi="仿宋" w:eastAsia="仿宋" w:cs="仿宋"/>
                <w:spacing w:val="-7"/>
                <w:sz w:val="24"/>
                <w:szCs w:val="24"/>
              </w:rPr>
              <w:t>（</w:t>
            </w:r>
            <w:r>
              <w:rPr>
                <w:rFonts w:hint="eastAsia" w:ascii="仿宋" w:hAnsi="仿宋" w:eastAsia="仿宋" w:cs="仿宋"/>
                <w:spacing w:val="-7"/>
                <w:sz w:val="24"/>
                <w:szCs w:val="24"/>
                <w:lang w:val="en-US" w:eastAsia="zh-CN"/>
              </w:rPr>
              <w:t>14</w:t>
            </w:r>
            <w:r>
              <w:rPr>
                <w:rFonts w:ascii="仿宋" w:hAnsi="仿宋" w:eastAsia="仿宋" w:cs="仿宋"/>
                <w:spacing w:val="-41"/>
                <w:sz w:val="24"/>
                <w:szCs w:val="24"/>
              </w:rPr>
              <w:t xml:space="preserve"> </w:t>
            </w:r>
            <w:r>
              <w:rPr>
                <w:rFonts w:ascii="仿宋" w:hAnsi="仿宋" w:eastAsia="仿宋" w:cs="仿宋"/>
                <w:spacing w:val="-7"/>
                <w:sz w:val="24"/>
                <w:szCs w:val="24"/>
              </w:rPr>
              <w:t>分）</w:t>
            </w:r>
          </w:p>
          <w:p>
            <w:pPr>
              <w:jc w:val="both"/>
            </w:pPr>
          </w:p>
          <w:p>
            <w:pPr>
              <w:pStyle w:val="2"/>
              <w:jc w:val="both"/>
            </w:pPr>
          </w:p>
        </w:tc>
        <w:tc>
          <w:tcPr>
            <w:tcW w:w="1800" w:type="dxa"/>
            <w:vMerge w:val="restart"/>
            <w:tcBorders>
              <w:top w:val="single" w:color="auto" w:sz="4" w:space="0"/>
            </w:tcBorders>
            <w:vAlign w:val="top"/>
          </w:tcPr>
          <w:p>
            <w:pPr>
              <w:spacing w:before="78" w:line="189" w:lineRule="auto"/>
              <w:ind w:firstLine="171"/>
              <w:jc w:val="both"/>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eastAsia="zh-CN"/>
              </w:rPr>
              <w:t>公共信用</w:t>
            </w:r>
          </w:p>
        </w:tc>
        <w:tc>
          <w:tcPr>
            <w:tcW w:w="2910" w:type="dxa"/>
            <w:vAlign w:val="top"/>
          </w:tcPr>
          <w:p>
            <w:pPr>
              <w:spacing w:before="78" w:line="189" w:lineRule="auto"/>
              <w:jc w:val="left"/>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eastAsia="zh-CN"/>
              </w:rPr>
              <w:t>近两年襄阳市市场监督管理部门评为重合同守信用企业或 A 级以上</w:t>
            </w:r>
          </w:p>
        </w:tc>
        <w:tc>
          <w:tcPr>
            <w:tcW w:w="675" w:type="dxa"/>
            <w:vAlign w:val="top"/>
          </w:tcPr>
          <w:p>
            <w:pPr>
              <w:spacing w:before="78" w:line="189" w:lineRule="auto"/>
              <w:ind w:firstLine="171"/>
              <w:jc w:val="center"/>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eastAsia="zh-CN"/>
              </w:rPr>
              <w:t>2 分</w:t>
            </w:r>
          </w:p>
        </w:tc>
        <w:tc>
          <w:tcPr>
            <w:tcW w:w="8016" w:type="dxa"/>
            <w:vAlign w:val="top"/>
          </w:tcPr>
          <w:p>
            <w:pPr>
              <w:keepNext w:val="0"/>
              <w:keepLines w:val="0"/>
              <w:pageBreakBefore w:val="0"/>
              <w:widowControl w:val="0"/>
              <w:kinsoku/>
              <w:wordWrap/>
              <w:overflowPunct/>
              <w:topLinePunct w:val="0"/>
              <w:autoSpaceDE/>
              <w:autoSpaceDN/>
              <w:bidi w:val="0"/>
              <w:adjustRightInd/>
              <w:snapToGrid/>
              <w:spacing w:line="240" w:lineRule="auto"/>
              <w:ind w:right="0" w:firstLine="0"/>
              <w:jc w:val="left"/>
              <w:textAlignment w:val="auto"/>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注：提供相关官网截图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686" w:type="dxa"/>
            <w:vMerge w:val="continue"/>
            <w:vAlign w:val="top"/>
          </w:tcPr>
          <w:p>
            <w:pPr>
              <w:jc w:val="both"/>
              <w:rPr>
                <w:rFonts w:ascii="宋体"/>
                <w:sz w:val="21"/>
              </w:rPr>
            </w:pPr>
          </w:p>
        </w:tc>
        <w:tc>
          <w:tcPr>
            <w:tcW w:w="1800" w:type="dxa"/>
            <w:vMerge w:val="continue"/>
            <w:vAlign w:val="center"/>
          </w:tcPr>
          <w:p>
            <w:pPr>
              <w:spacing w:before="78" w:line="189" w:lineRule="auto"/>
              <w:ind w:firstLine="171"/>
              <w:jc w:val="both"/>
              <w:rPr>
                <w:rFonts w:hint="eastAsia" w:ascii="仿宋" w:hAnsi="仿宋" w:eastAsia="仿宋" w:cs="仿宋"/>
                <w:spacing w:val="-3"/>
                <w:sz w:val="24"/>
                <w:szCs w:val="24"/>
                <w:highlight w:val="none"/>
                <w:lang w:val="en-US" w:eastAsia="zh-CN"/>
              </w:rPr>
            </w:pPr>
          </w:p>
        </w:tc>
        <w:tc>
          <w:tcPr>
            <w:tcW w:w="2910" w:type="dxa"/>
            <w:vAlign w:val="top"/>
          </w:tcPr>
          <w:p>
            <w:pPr>
              <w:spacing w:before="78" w:line="189" w:lineRule="auto"/>
              <w:jc w:val="left"/>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eastAsia="zh-CN"/>
              </w:rPr>
              <w:t xml:space="preserve">近一年国家税务机关评为优良或 A 级以上， </w:t>
            </w:r>
            <w:r>
              <w:rPr>
                <w:rFonts w:hint="eastAsia" w:ascii="仿宋" w:hAnsi="仿宋" w:eastAsia="仿宋" w:cs="仿宋"/>
                <w:spacing w:val="-3"/>
                <w:sz w:val="24"/>
                <w:szCs w:val="24"/>
                <w:highlight w:val="none"/>
                <w:lang w:val="en-US" w:eastAsia="zh-CN"/>
              </w:rPr>
              <w:t>且无税务不良记录</w:t>
            </w:r>
          </w:p>
        </w:tc>
        <w:tc>
          <w:tcPr>
            <w:tcW w:w="675" w:type="dxa"/>
            <w:vAlign w:val="top"/>
          </w:tcPr>
          <w:p>
            <w:pPr>
              <w:spacing w:before="78" w:line="189" w:lineRule="auto"/>
              <w:ind w:firstLine="171"/>
              <w:jc w:val="center"/>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eastAsia="zh-CN"/>
              </w:rPr>
              <w:t>2 分</w:t>
            </w:r>
          </w:p>
        </w:tc>
        <w:tc>
          <w:tcPr>
            <w:tcW w:w="8016"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0"/>
              <w:jc w:val="left"/>
              <w:textAlignment w:val="auto"/>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注：提供相关官网截图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686" w:type="dxa"/>
            <w:vMerge w:val="continue"/>
            <w:vAlign w:val="top"/>
          </w:tcPr>
          <w:p>
            <w:pPr>
              <w:jc w:val="both"/>
              <w:rPr>
                <w:rFonts w:ascii="宋体"/>
                <w:sz w:val="21"/>
              </w:rPr>
            </w:pPr>
          </w:p>
        </w:tc>
        <w:tc>
          <w:tcPr>
            <w:tcW w:w="1800" w:type="dxa"/>
            <w:vMerge w:val="continue"/>
            <w:vAlign w:val="center"/>
          </w:tcPr>
          <w:p>
            <w:pPr>
              <w:spacing w:before="78" w:line="189" w:lineRule="auto"/>
              <w:ind w:firstLine="171"/>
              <w:jc w:val="both"/>
              <w:rPr>
                <w:rFonts w:hint="eastAsia" w:ascii="仿宋" w:hAnsi="仿宋" w:eastAsia="仿宋" w:cs="仿宋"/>
                <w:spacing w:val="-3"/>
                <w:sz w:val="24"/>
                <w:szCs w:val="24"/>
                <w:highlight w:val="none"/>
                <w:lang w:val="en-US" w:eastAsia="zh-CN"/>
              </w:rPr>
            </w:pPr>
          </w:p>
        </w:tc>
        <w:tc>
          <w:tcPr>
            <w:tcW w:w="2910" w:type="dxa"/>
            <w:vAlign w:val="top"/>
          </w:tcPr>
          <w:p>
            <w:pPr>
              <w:spacing w:before="78" w:line="189" w:lineRule="auto"/>
              <w:jc w:val="left"/>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eastAsia="zh-CN"/>
              </w:rPr>
              <w:t>近一年无司法不良记录，未被列入失信被执行人</w:t>
            </w:r>
          </w:p>
        </w:tc>
        <w:tc>
          <w:tcPr>
            <w:tcW w:w="675" w:type="dxa"/>
            <w:vAlign w:val="top"/>
          </w:tcPr>
          <w:p>
            <w:pPr>
              <w:spacing w:before="78" w:line="189" w:lineRule="auto"/>
              <w:ind w:firstLine="171"/>
              <w:jc w:val="center"/>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eastAsia="zh-CN"/>
              </w:rPr>
              <w:t>2 分</w:t>
            </w:r>
          </w:p>
        </w:tc>
        <w:tc>
          <w:tcPr>
            <w:tcW w:w="8016"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0"/>
              <w:jc w:val="left"/>
              <w:textAlignment w:val="auto"/>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注：提供中国裁判文书网（https://wenshu.court.gov.cn/）、中国执行信息公开网（http://zxgk.court.gov.cn/）截图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686" w:type="dxa"/>
            <w:vMerge w:val="continue"/>
            <w:vAlign w:val="top"/>
          </w:tcPr>
          <w:p>
            <w:pPr>
              <w:jc w:val="both"/>
              <w:rPr>
                <w:rFonts w:ascii="宋体"/>
                <w:sz w:val="21"/>
              </w:rPr>
            </w:pPr>
          </w:p>
        </w:tc>
        <w:tc>
          <w:tcPr>
            <w:tcW w:w="1800" w:type="dxa"/>
            <w:vMerge w:val="continue"/>
            <w:vAlign w:val="center"/>
          </w:tcPr>
          <w:p>
            <w:pPr>
              <w:spacing w:before="78" w:line="189" w:lineRule="auto"/>
              <w:ind w:firstLine="171"/>
              <w:jc w:val="both"/>
              <w:rPr>
                <w:rFonts w:hint="eastAsia" w:ascii="仿宋" w:hAnsi="仿宋" w:eastAsia="仿宋" w:cs="仿宋"/>
                <w:spacing w:val="-3"/>
                <w:sz w:val="24"/>
                <w:szCs w:val="24"/>
                <w:highlight w:val="none"/>
                <w:lang w:val="en-US" w:eastAsia="zh-CN"/>
              </w:rPr>
            </w:pPr>
          </w:p>
        </w:tc>
        <w:tc>
          <w:tcPr>
            <w:tcW w:w="2910" w:type="dxa"/>
            <w:vAlign w:val="top"/>
          </w:tcPr>
          <w:p>
            <w:pPr>
              <w:spacing w:before="78" w:line="189" w:lineRule="auto"/>
              <w:jc w:val="left"/>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有中国人民银行出具的企业征信报告并且记录良好</w:t>
            </w:r>
          </w:p>
        </w:tc>
        <w:tc>
          <w:tcPr>
            <w:tcW w:w="675" w:type="dxa"/>
            <w:vAlign w:val="top"/>
          </w:tcPr>
          <w:p>
            <w:pPr>
              <w:spacing w:before="78" w:line="189" w:lineRule="auto"/>
              <w:ind w:firstLine="171"/>
              <w:jc w:val="center"/>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eastAsia="zh-CN"/>
              </w:rPr>
              <w:t>2 分</w:t>
            </w:r>
          </w:p>
        </w:tc>
        <w:tc>
          <w:tcPr>
            <w:tcW w:w="8016" w:type="dxa"/>
            <w:vAlign w:val="top"/>
          </w:tcPr>
          <w:p>
            <w:pPr>
              <w:keepNext w:val="0"/>
              <w:keepLines w:val="0"/>
              <w:pageBreakBefore w:val="0"/>
              <w:widowControl w:val="0"/>
              <w:kinsoku/>
              <w:wordWrap/>
              <w:overflowPunct/>
              <w:topLinePunct w:val="0"/>
              <w:autoSpaceDE/>
              <w:autoSpaceDN/>
              <w:bidi w:val="0"/>
              <w:adjustRightInd/>
              <w:snapToGrid/>
              <w:spacing w:line="240" w:lineRule="auto"/>
              <w:ind w:right="0" w:firstLine="0"/>
              <w:jc w:val="left"/>
              <w:textAlignment w:val="auto"/>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注：提供征信报告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686" w:type="dxa"/>
            <w:vMerge w:val="continue"/>
            <w:vAlign w:val="top"/>
          </w:tcPr>
          <w:p>
            <w:pPr>
              <w:jc w:val="both"/>
              <w:rPr>
                <w:rFonts w:ascii="宋体"/>
                <w:sz w:val="21"/>
              </w:rPr>
            </w:pPr>
          </w:p>
        </w:tc>
        <w:tc>
          <w:tcPr>
            <w:tcW w:w="1800" w:type="dxa"/>
            <w:vMerge w:val="continue"/>
            <w:tcBorders>
              <w:bottom w:val="single" w:color="auto" w:sz="4" w:space="0"/>
            </w:tcBorders>
            <w:vAlign w:val="center"/>
          </w:tcPr>
          <w:p>
            <w:pPr>
              <w:spacing w:before="78" w:line="189" w:lineRule="auto"/>
              <w:ind w:firstLine="171"/>
              <w:jc w:val="both"/>
              <w:rPr>
                <w:rFonts w:hint="eastAsia" w:ascii="仿宋" w:hAnsi="仿宋" w:eastAsia="仿宋" w:cs="仿宋"/>
                <w:spacing w:val="-3"/>
                <w:sz w:val="24"/>
                <w:szCs w:val="24"/>
                <w:highlight w:val="none"/>
                <w:lang w:val="en-US" w:eastAsia="zh-CN"/>
              </w:rPr>
            </w:pPr>
          </w:p>
        </w:tc>
        <w:tc>
          <w:tcPr>
            <w:tcW w:w="2910" w:type="dxa"/>
            <w:vAlign w:val="top"/>
          </w:tcPr>
          <w:p>
            <w:pPr>
              <w:spacing w:before="78" w:line="189" w:lineRule="auto"/>
              <w:jc w:val="left"/>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eastAsia="zh-CN"/>
              </w:rPr>
              <w:t>近三年无招投标行政管理机关不良记录</w:t>
            </w:r>
          </w:p>
        </w:tc>
        <w:tc>
          <w:tcPr>
            <w:tcW w:w="675" w:type="dxa"/>
            <w:vAlign w:val="top"/>
          </w:tcPr>
          <w:p>
            <w:pPr>
              <w:spacing w:before="78" w:line="189" w:lineRule="auto"/>
              <w:ind w:firstLine="171"/>
              <w:jc w:val="center"/>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eastAsia="zh-CN"/>
              </w:rPr>
              <w:t>2 分</w:t>
            </w:r>
          </w:p>
        </w:tc>
        <w:tc>
          <w:tcPr>
            <w:tcW w:w="8016" w:type="dxa"/>
            <w:vAlign w:val="top"/>
          </w:tcPr>
          <w:p>
            <w:pPr>
              <w:keepNext w:val="0"/>
              <w:keepLines w:val="0"/>
              <w:pageBreakBefore w:val="0"/>
              <w:widowControl w:val="0"/>
              <w:kinsoku/>
              <w:wordWrap/>
              <w:overflowPunct/>
              <w:topLinePunct w:val="0"/>
              <w:autoSpaceDE/>
              <w:autoSpaceDN/>
              <w:bidi w:val="0"/>
              <w:adjustRightInd/>
              <w:snapToGrid/>
              <w:spacing w:line="240" w:lineRule="auto"/>
              <w:ind w:right="0" w:firstLine="0"/>
              <w:jc w:val="left"/>
              <w:textAlignment w:val="auto"/>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注：提供信用中国</w:t>
            </w:r>
            <w:r>
              <w:rPr>
                <w:rFonts w:hint="eastAsia" w:ascii="仿宋" w:hAnsi="仿宋" w:eastAsia="仿宋" w:cs="仿宋"/>
                <w:spacing w:val="-3"/>
                <w:sz w:val="21"/>
                <w:szCs w:val="21"/>
                <w:highlight w:val="none"/>
                <w:lang w:val="en-US" w:eastAsia="zh-CN"/>
              </w:rPr>
              <w:t>（https://www.creditchina.gov.cn/xinyongfuwu/?navPage=4）、</w:t>
            </w:r>
            <w:r>
              <w:rPr>
                <w:rFonts w:hint="eastAsia" w:ascii="仿宋" w:hAnsi="仿宋" w:eastAsia="仿宋" w:cs="仿宋"/>
                <w:spacing w:val="-3"/>
                <w:sz w:val="24"/>
                <w:szCs w:val="24"/>
                <w:highlight w:val="none"/>
                <w:lang w:val="en-US" w:eastAsia="zh-CN"/>
              </w:rPr>
              <w:t>全国公共资源交易平台（湖北省）（</w:t>
            </w:r>
            <w:r>
              <w:rPr>
                <w:rFonts w:hint="eastAsia" w:ascii="仿宋" w:hAnsi="仿宋" w:eastAsia="仿宋" w:cs="仿宋"/>
                <w:spacing w:val="-3"/>
                <w:sz w:val="21"/>
                <w:szCs w:val="21"/>
                <w:highlight w:val="none"/>
                <w:lang w:val="en-US" w:eastAsia="zh-CN"/>
              </w:rPr>
              <w:t>http://xypt.hbggzyfwpt.cn/html/mh/bgt.html）</w:t>
            </w:r>
            <w:r>
              <w:rPr>
                <w:rFonts w:hint="eastAsia" w:ascii="仿宋" w:hAnsi="仿宋" w:eastAsia="仿宋" w:cs="仿宋"/>
                <w:spacing w:val="-3"/>
                <w:sz w:val="24"/>
                <w:szCs w:val="24"/>
                <w:highlight w:val="none"/>
                <w:lang w:val="en-US" w:eastAsia="zh-CN"/>
              </w:rPr>
              <w:t>官网截图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686" w:type="dxa"/>
            <w:vMerge w:val="continue"/>
            <w:vAlign w:val="top"/>
          </w:tcPr>
          <w:p>
            <w:pPr>
              <w:pStyle w:val="2"/>
              <w:jc w:val="both"/>
            </w:pPr>
          </w:p>
        </w:tc>
        <w:tc>
          <w:tcPr>
            <w:tcW w:w="1800" w:type="dxa"/>
            <w:vMerge w:val="restart"/>
            <w:vAlign w:val="top"/>
          </w:tcPr>
          <w:p>
            <w:pPr>
              <w:spacing w:before="78" w:line="189" w:lineRule="auto"/>
              <w:ind w:firstLine="171"/>
              <w:jc w:val="both"/>
              <w:rPr>
                <w:rFonts w:hint="eastAsia" w:ascii="仿宋" w:hAnsi="仿宋" w:eastAsia="仿宋" w:cs="仿宋"/>
                <w:spacing w:val="-3"/>
                <w:sz w:val="24"/>
                <w:szCs w:val="24"/>
                <w:highlight w:val="none"/>
                <w:lang w:eastAsia="zh-CN"/>
              </w:rPr>
            </w:pPr>
          </w:p>
          <w:p>
            <w:pPr>
              <w:spacing w:before="78" w:line="189" w:lineRule="auto"/>
              <w:ind w:firstLine="171"/>
              <w:jc w:val="both"/>
              <w:rPr>
                <w:rFonts w:hint="eastAsia" w:ascii="仿宋" w:hAnsi="仿宋" w:eastAsia="仿宋" w:cs="仿宋"/>
                <w:spacing w:val="-3"/>
                <w:sz w:val="24"/>
                <w:szCs w:val="24"/>
                <w:highlight w:val="none"/>
                <w:lang w:eastAsia="zh-CN"/>
              </w:rPr>
            </w:pPr>
          </w:p>
          <w:p>
            <w:pPr>
              <w:spacing w:before="78" w:line="189" w:lineRule="auto"/>
              <w:ind w:firstLine="171"/>
              <w:jc w:val="both"/>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eastAsia="zh-CN"/>
              </w:rPr>
              <w:t>社会公益</w:t>
            </w:r>
          </w:p>
        </w:tc>
        <w:tc>
          <w:tcPr>
            <w:tcW w:w="2910" w:type="dxa"/>
            <w:vAlign w:val="top"/>
          </w:tcPr>
          <w:p>
            <w:pPr>
              <w:spacing w:before="78" w:line="189" w:lineRule="auto"/>
              <w:jc w:val="left"/>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eastAsia="zh-CN"/>
              </w:rPr>
              <w:t>近两年参加公益慈善事业（如：疫情期间捐款、捐物，受到防疫指挥部表扬等）</w:t>
            </w:r>
          </w:p>
        </w:tc>
        <w:tc>
          <w:tcPr>
            <w:tcW w:w="675" w:type="dxa"/>
            <w:vAlign w:val="top"/>
          </w:tcPr>
          <w:p>
            <w:pPr>
              <w:spacing w:before="78" w:line="189" w:lineRule="auto"/>
              <w:ind w:firstLine="171"/>
              <w:jc w:val="center"/>
              <w:rPr>
                <w:rFonts w:hint="eastAsia" w:ascii="仿宋" w:hAnsi="仿宋" w:eastAsia="仿宋" w:cs="仿宋"/>
                <w:spacing w:val="-3"/>
                <w:sz w:val="24"/>
                <w:szCs w:val="24"/>
                <w:highlight w:val="none"/>
                <w:lang w:eastAsia="zh-CN"/>
              </w:rPr>
            </w:pPr>
          </w:p>
          <w:p>
            <w:pPr>
              <w:spacing w:before="78" w:line="189" w:lineRule="auto"/>
              <w:ind w:firstLine="171"/>
              <w:jc w:val="center"/>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1</w:t>
            </w:r>
            <w:r>
              <w:rPr>
                <w:rFonts w:hint="eastAsia" w:ascii="仿宋" w:hAnsi="仿宋" w:eastAsia="仿宋" w:cs="仿宋"/>
                <w:spacing w:val="-3"/>
                <w:sz w:val="24"/>
                <w:szCs w:val="24"/>
                <w:highlight w:val="none"/>
                <w:lang w:eastAsia="zh-CN"/>
              </w:rPr>
              <w:t>分</w:t>
            </w:r>
          </w:p>
        </w:tc>
        <w:tc>
          <w:tcPr>
            <w:tcW w:w="8016" w:type="dxa"/>
            <w:vAlign w:val="top"/>
          </w:tcPr>
          <w:p>
            <w:pPr>
              <w:keepNext w:val="0"/>
              <w:keepLines w:val="0"/>
              <w:pageBreakBefore w:val="0"/>
              <w:widowControl w:val="0"/>
              <w:kinsoku/>
              <w:wordWrap/>
              <w:overflowPunct/>
              <w:topLinePunct w:val="0"/>
              <w:autoSpaceDE/>
              <w:autoSpaceDN/>
              <w:bidi w:val="0"/>
              <w:adjustRightInd/>
              <w:snapToGrid/>
              <w:spacing w:line="240" w:lineRule="auto"/>
              <w:ind w:right="0" w:firstLine="0"/>
              <w:jc w:val="left"/>
              <w:textAlignment w:val="auto"/>
              <w:rPr>
                <w:rFonts w:hint="eastAsia" w:ascii="仿宋" w:hAnsi="仿宋" w:eastAsia="仿宋" w:cs="仿宋"/>
                <w:spacing w:val="-3"/>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firstLine="0"/>
              <w:jc w:val="left"/>
              <w:textAlignment w:val="auto"/>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注：提供</w:t>
            </w:r>
            <w:r>
              <w:rPr>
                <w:rFonts w:hint="eastAsia" w:ascii="仿宋" w:hAnsi="仿宋" w:eastAsia="仿宋" w:cs="仿宋"/>
                <w:spacing w:val="-3"/>
                <w:sz w:val="24"/>
                <w:szCs w:val="24"/>
                <w:highlight w:val="none"/>
                <w:lang w:eastAsia="zh-CN"/>
              </w:rPr>
              <w:t>捐款救助证明、获得县级以上政府部门表彰证书等</w:t>
            </w:r>
            <w:r>
              <w:rPr>
                <w:rFonts w:hint="eastAsia" w:ascii="仿宋" w:hAnsi="仿宋" w:eastAsia="仿宋" w:cs="仿宋"/>
                <w:spacing w:val="-3"/>
                <w:sz w:val="24"/>
                <w:szCs w:val="24"/>
                <w:highlight w:val="none"/>
                <w:lang w:val="en-US" w:eastAsia="zh-CN"/>
              </w:rPr>
              <w:t>均可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686" w:type="dxa"/>
            <w:vMerge w:val="continue"/>
            <w:tcBorders>
              <w:bottom w:val="single" w:color="auto" w:sz="4" w:space="0"/>
            </w:tcBorders>
            <w:vAlign w:val="top"/>
          </w:tcPr>
          <w:p>
            <w:pPr>
              <w:pStyle w:val="2"/>
              <w:jc w:val="both"/>
            </w:pPr>
          </w:p>
        </w:tc>
        <w:tc>
          <w:tcPr>
            <w:tcW w:w="1800" w:type="dxa"/>
            <w:vMerge w:val="continue"/>
            <w:tcBorders>
              <w:bottom w:val="single" w:color="auto" w:sz="4" w:space="0"/>
            </w:tcBorders>
            <w:vAlign w:val="top"/>
          </w:tcPr>
          <w:p>
            <w:pPr>
              <w:spacing w:before="78" w:line="189" w:lineRule="auto"/>
              <w:ind w:firstLine="171"/>
              <w:jc w:val="both"/>
              <w:rPr>
                <w:rFonts w:hint="eastAsia" w:ascii="仿宋" w:hAnsi="仿宋" w:eastAsia="仿宋" w:cs="仿宋"/>
                <w:spacing w:val="-3"/>
                <w:sz w:val="24"/>
                <w:szCs w:val="24"/>
                <w:highlight w:val="none"/>
                <w:lang w:eastAsia="zh-CN"/>
              </w:rPr>
            </w:pPr>
          </w:p>
        </w:tc>
        <w:tc>
          <w:tcPr>
            <w:tcW w:w="2910" w:type="dxa"/>
            <w:vAlign w:val="top"/>
          </w:tcPr>
          <w:p>
            <w:pPr>
              <w:spacing w:before="78" w:line="189" w:lineRule="auto"/>
              <w:jc w:val="left"/>
              <w:rPr>
                <w:rFonts w:hint="default"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加入相关行业组织，积极参与行业组织的各类活动（如：培训、公益活动等）</w:t>
            </w:r>
          </w:p>
        </w:tc>
        <w:tc>
          <w:tcPr>
            <w:tcW w:w="675" w:type="dxa"/>
            <w:vAlign w:val="top"/>
          </w:tcPr>
          <w:p>
            <w:pPr>
              <w:spacing w:before="78" w:line="189" w:lineRule="auto"/>
              <w:ind w:firstLine="171"/>
              <w:jc w:val="center"/>
              <w:rPr>
                <w:rFonts w:hint="default"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3</w:t>
            </w:r>
          </w:p>
        </w:tc>
        <w:tc>
          <w:tcPr>
            <w:tcW w:w="8016" w:type="dxa"/>
            <w:vAlign w:val="top"/>
          </w:tcPr>
          <w:p>
            <w:pPr>
              <w:keepNext w:val="0"/>
              <w:keepLines w:val="0"/>
              <w:pageBreakBefore w:val="0"/>
              <w:widowControl w:val="0"/>
              <w:kinsoku/>
              <w:wordWrap/>
              <w:overflowPunct/>
              <w:topLinePunct w:val="0"/>
              <w:autoSpaceDE/>
              <w:autoSpaceDN/>
              <w:bidi w:val="0"/>
              <w:adjustRightInd/>
              <w:snapToGrid/>
              <w:spacing w:line="240" w:lineRule="auto"/>
              <w:ind w:right="0" w:firstLine="0"/>
              <w:jc w:val="left"/>
              <w:textAlignment w:val="auto"/>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每参加一次活动得1分</w:t>
            </w:r>
          </w:p>
          <w:p>
            <w:pPr>
              <w:keepNext w:val="0"/>
              <w:keepLines w:val="0"/>
              <w:pageBreakBefore w:val="0"/>
              <w:widowControl w:val="0"/>
              <w:kinsoku/>
              <w:wordWrap/>
              <w:overflowPunct/>
              <w:topLinePunct w:val="0"/>
              <w:autoSpaceDE/>
              <w:autoSpaceDN/>
              <w:bidi w:val="0"/>
              <w:adjustRightInd/>
              <w:snapToGrid/>
              <w:spacing w:line="240" w:lineRule="auto"/>
              <w:ind w:right="0" w:firstLine="0"/>
              <w:jc w:val="left"/>
              <w:textAlignment w:val="auto"/>
              <w:rPr>
                <w:rFonts w:hint="default"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注：提供会费缴费凭证、会费发票、照片、会议记录等均可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1686" w:type="dxa"/>
            <w:vMerge w:val="restart"/>
            <w:tcBorders>
              <w:top w:val="single" w:color="auto" w:sz="4" w:space="0"/>
              <w:bottom w:val="single" w:color="auto" w:sz="4" w:space="0"/>
            </w:tcBorders>
            <w:vAlign w:val="top"/>
          </w:tcPr>
          <w:p>
            <w:pPr>
              <w:spacing w:line="249" w:lineRule="auto"/>
              <w:jc w:val="both"/>
              <w:rPr>
                <w:rFonts w:ascii="宋体"/>
                <w:sz w:val="21"/>
              </w:rPr>
            </w:pPr>
          </w:p>
          <w:p>
            <w:pPr>
              <w:spacing w:line="250" w:lineRule="auto"/>
              <w:jc w:val="both"/>
              <w:rPr>
                <w:rFonts w:ascii="宋体"/>
                <w:sz w:val="21"/>
              </w:rPr>
            </w:pPr>
          </w:p>
          <w:p>
            <w:pPr>
              <w:spacing w:before="78" w:line="189" w:lineRule="auto"/>
              <w:ind w:firstLine="197"/>
              <w:jc w:val="both"/>
              <w:rPr>
                <w:rFonts w:ascii="仿宋" w:hAnsi="仿宋" w:eastAsia="仿宋" w:cs="仿宋"/>
                <w:sz w:val="24"/>
                <w:szCs w:val="24"/>
                <w:highlight w:val="yellow"/>
              </w:rPr>
            </w:pPr>
            <w:r>
              <w:rPr>
                <w:rFonts w:ascii="仿宋" w:hAnsi="仿宋" w:eastAsia="仿宋" w:cs="仿宋"/>
                <w:spacing w:val="-4"/>
                <w:sz w:val="24"/>
                <w:szCs w:val="24"/>
                <w:highlight w:val="none"/>
              </w:rPr>
              <w:t>财务管理能力</w:t>
            </w:r>
          </w:p>
          <w:p>
            <w:pPr>
              <w:spacing w:before="66" w:line="189" w:lineRule="auto"/>
              <w:ind w:firstLine="405"/>
              <w:jc w:val="both"/>
              <w:rPr>
                <w:rFonts w:ascii="仿宋" w:hAnsi="仿宋" w:eastAsia="仿宋" w:cs="仿宋"/>
                <w:sz w:val="24"/>
                <w:szCs w:val="24"/>
              </w:rPr>
            </w:pPr>
            <w:r>
              <w:rPr>
                <w:rFonts w:ascii="仿宋" w:hAnsi="仿宋" w:eastAsia="仿宋" w:cs="仿宋"/>
                <w:spacing w:val="-7"/>
                <w:sz w:val="24"/>
                <w:szCs w:val="24"/>
              </w:rPr>
              <w:t>（15</w:t>
            </w:r>
            <w:r>
              <w:rPr>
                <w:rFonts w:ascii="仿宋" w:hAnsi="仿宋" w:eastAsia="仿宋" w:cs="仿宋"/>
                <w:spacing w:val="-41"/>
                <w:sz w:val="24"/>
                <w:szCs w:val="24"/>
              </w:rPr>
              <w:t xml:space="preserve"> </w:t>
            </w:r>
            <w:r>
              <w:rPr>
                <w:rFonts w:ascii="仿宋" w:hAnsi="仿宋" w:eastAsia="仿宋" w:cs="仿宋"/>
                <w:spacing w:val="-7"/>
                <w:sz w:val="24"/>
                <w:szCs w:val="24"/>
              </w:rPr>
              <w:t>分）</w:t>
            </w:r>
          </w:p>
        </w:tc>
        <w:tc>
          <w:tcPr>
            <w:tcW w:w="1800" w:type="dxa"/>
            <w:tcBorders>
              <w:top w:val="single" w:color="auto" w:sz="4" w:space="0"/>
            </w:tcBorders>
            <w:vAlign w:val="top"/>
          </w:tcPr>
          <w:p>
            <w:pPr>
              <w:spacing w:before="78" w:line="189" w:lineRule="auto"/>
              <w:jc w:val="both"/>
              <w:rPr>
                <w:rFonts w:ascii="仿宋" w:hAnsi="仿宋" w:eastAsia="仿宋" w:cs="仿宋"/>
                <w:spacing w:val="-3"/>
                <w:sz w:val="24"/>
                <w:szCs w:val="24"/>
                <w:highlight w:val="none"/>
                <w:lang w:val="en-US" w:eastAsia="zh-CN"/>
              </w:rPr>
            </w:pPr>
            <w:r>
              <w:rPr>
                <w:rFonts w:ascii="仿宋" w:hAnsi="仿宋" w:eastAsia="仿宋" w:cs="仿宋"/>
                <w:spacing w:val="-3"/>
                <w:sz w:val="24"/>
                <w:szCs w:val="24"/>
                <w:highlight w:val="none"/>
              </w:rPr>
              <w:t>资本保值增值率</w:t>
            </w:r>
          </w:p>
        </w:tc>
        <w:tc>
          <w:tcPr>
            <w:tcW w:w="2910" w:type="dxa"/>
            <w:vAlign w:val="top"/>
          </w:tcPr>
          <w:p>
            <w:pPr>
              <w:spacing w:before="78" w:line="189" w:lineRule="auto"/>
              <w:jc w:val="left"/>
              <w:rPr>
                <w:rFonts w:hint="eastAsia" w:ascii="仿宋" w:hAnsi="仿宋" w:eastAsia="仿宋" w:cs="仿宋"/>
                <w:spacing w:val="-3"/>
                <w:sz w:val="24"/>
                <w:szCs w:val="24"/>
                <w:highlight w:val="none"/>
                <w:lang w:val="en-US" w:eastAsia="zh-CN"/>
              </w:rPr>
            </w:pPr>
            <w:r>
              <w:rPr>
                <w:rFonts w:ascii="仿宋" w:hAnsi="仿宋" w:eastAsia="仿宋" w:cs="仿宋"/>
                <w:spacing w:val="-3"/>
                <w:sz w:val="24"/>
                <w:szCs w:val="24"/>
                <w:highlight w:val="none"/>
              </w:rPr>
              <w:t>大于或等于 1</w:t>
            </w:r>
          </w:p>
        </w:tc>
        <w:tc>
          <w:tcPr>
            <w:tcW w:w="675" w:type="dxa"/>
            <w:vAlign w:val="top"/>
          </w:tcPr>
          <w:p>
            <w:pPr>
              <w:spacing w:before="78" w:line="189" w:lineRule="auto"/>
              <w:ind w:firstLine="171"/>
              <w:jc w:val="center"/>
              <w:rPr>
                <w:rFonts w:hint="eastAsia" w:ascii="仿宋" w:hAnsi="仿宋" w:eastAsia="仿宋" w:cs="仿宋"/>
                <w:spacing w:val="-3"/>
                <w:sz w:val="24"/>
                <w:szCs w:val="24"/>
                <w:highlight w:val="none"/>
                <w:lang w:val="en-US" w:eastAsia="zh-CN"/>
              </w:rPr>
            </w:pPr>
            <w:r>
              <w:rPr>
                <w:rFonts w:ascii="仿宋" w:hAnsi="仿宋" w:eastAsia="仿宋" w:cs="仿宋"/>
                <w:spacing w:val="-3"/>
                <w:sz w:val="24"/>
                <w:szCs w:val="24"/>
                <w:highlight w:val="none"/>
              </w:rPr>
              <w:t>5 分</w:t>
            </w:r>
          </w:p>
        </w:tc>
        <w:tc>
          <w:tcPr>
            <w:tcW w:w="8016" w:type="dxa"/>
            <w:vAlign w:val="top"/>
          </w:tcPr>
          <w:p>
            <w:pPr>
              <w:keepNext w:val="0"/>
              <w:keepLines w:val="0"/>
              <w:pageBreakBefore w:val="0"/>
              <w:widowControl w:val="0"/>
              <w:kinsoku/>
              <w:wordWrap/>
              <w:overflowPunct/>
              <w:topLinePunct w:val="0"/>
              <w:autoSpaceDE/>
              <w:autoSpaceDN/>
              <w:bidi w:val="0"/>
              <w:adjustRightInd/>
              <w:snapToGrid/>
              <w:spacing w:line="240" w:lineRule="auto"/>
              <w:ind w:right="0" w:firstLine="0"/>
              <w:jc w:val="left"/>
              <w:textAlignment w:val="auto"/>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资本保值率达不到不得分</w:t>
            </w:r>
          </w:p>
          <w:p>
            <w:pPr>
              <w:keepNext w:val="0"/>
              <w:keepLines w:val="0"/>
              <w:pageBreakBefore w:val="0"/>
              <w:widowControl w:val="0"/>
              <w:kinsoku/>
              <w:wordWrap/>
              <w:overflowPunct/>
              <w:topLinePunct w:val="0"/>
              <w:autoSpaceDE/>
              <w:autoSpaceDN/>
              <w:bidi w:val="0"/>
              <w:adjustRightInd/>
              <w:snapToGrid/>
              <w:spacing w:line="240" w:lineRule="auto"/>
              <w:ind w:right="0" w:firstLine="0"/>
              <w:jc w:val="left"/>
              <w:textAlignment w:val="auto"/>
              <w:rPr>
                <w:rFonts w:hint="default"/>
                <w:lang w:val="en-US" w:eastAsia="zh-CN"/>
              </w:rPr>
            </w:pPr>
            <w:r>
              <w:rPr>
                <w:rFonts w:hint="eastAsia" w:ascii="仿宋" w:hAnsi="仿宋" w:eastAsia="仿宋" w:cs="仿宋"/>
                <w:spacing w:val="-3"/>
                <w:sz w:val="24"/>
                <w:szCs w:val="24"/>
                <w:highlight w:val="none"/>
                <w:lang w:val="en-US" w:eastAsia="zh-CN"/>
              </w:rPr>
              <w:t>注：提供近三年经审计完整的财务报表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1686" w:type="dxa"/>
            <w:vMerge w:val="continue"/>
            <w:tcBorders>
              <w:top w:val="single" w:color="auto" w:sz="4" w:space="0"/>
              <w:bottom w:val="single" w:color="auto" w:sz="4" w:space="0"/>
            </w:tcBorders>
            <w:vAlign w:val="top"/>
          </w:tcPr>
          <w:p>
            <w:pPr>
              <w:jc w:val="both"/>
              <w:rPr>
                <w:rFonts w:ascii="宋体"/>
                <w:sz w:val="21"/>
              </w:rPr>
            </w:pPr>
          </w:p>
        </w:tc>
        <w:tc>
          <w:tcPr>
            <w:tcW w:w="1800" w:type="dxa"/>
            <w:vAlign w:val="top"/>
          </w:tcPr>
          <w:p>
            <w:pPr>
              <w:spacing w:before="78" w:line="189" w:lineRule="auto"/>
              <w:jc w:val="both"/>
              <w:rPr>
                <w:rFonts w:ascii="仿宋" w:hAnsi="仿宋" w:eastAsia="仿宋" w:cs="仿宋"/>
                <w:spacing w:val="-3"/>
                <w:sz w:val="24"/>
                <w:szCs w:val="24"/>
                <w:highlight w:val="none"/>
              </w:rPr>
            </w:pPr>
            <w:r>
              <w:rPr>
                <w:rFonts w:ascii="仿宋" w:hAnsi="仿宋" w:eastAsia="仿宋" w:cs="仿宋"/>
                <w:spacing w:val="-3"/>
                <w:sz w:val="24"/>
                <w:szCs w:val="24"/>
                <w:highlight w:val="none"/>
              </w:rPr>
              <w:t>净资产收益率</w:t>
            </w:r>
          </w:p>
        </w:tc>
        <w:tc>
          <w:tcPr>
            <w:tcW w:w="2910" w:type="dxa"/>
            <w:vAlign w:val="top"/>
          </w:tcPr>
          <w:p>
            <w:pPr>
              <w:spacing w:before="78" w:line="189" w:lineRule="auto"/>
              <w:jc w:val="left"/>
              <w:rPr>
                <w:rFonts w:ascii="仿宋" w:hAnsi="仿宋" w:eastAsia="仿宋" w:cs="仿宋"/>
                <w:spacing w:val="-3"/>
                <w:sz w:val="24"/>
                <w:szCs w:val="24"/>
                <w:highlight w:val="none"/>
              </w:rPr>
            </w:pPr>
            <w:r>
              <w:rPr>
                <w:rFonts w:ascii="仿宋" w:hAnsi="仿宋" w:eastAsia="仿宋" w:cs="仿宋"/>
                <w:spacing w:val="-3"/>
                <w:sz w:val="24"/>
                <w:szCs w:val="24"/>
                <w:highlight w:val="none"/>
              </w:rPr>
              <w:t>大于（等于） 8%</w:t>
            </w:r>
          </w:p>
        </w:tc>
        <w:tc>
          <w:tcPr>
            <w:tcW w:w="675" w:type="dxa"/>
            <w:vAlign w:val="center"/>
          </w:tcPr>
          <w:p>
            <w:pPr>
              <w:spacing w:before="78" w:line="189" w:lineRule="auto"/>
              <w:ind w:firstLine="171"/>
              <w:jc w:val="center"/>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5 分</w:t>
            </w:r>
          </w:p>
        </w:tc>
        <w:tc>
          <w:tcPr>
            <w:tcW w:w="8016" w:type="dxa"/>
            <w:vAlign w:val="top"/>
          </w:tcPr>
          <w:p>
            <w:pPr>
              <w:keepNext w:val="0"/>
              <w:keepLines w:val="0"/>
              <w:pageBreakBefore w:val="0"/>
              <w:widowControl w:val="0"/>
              <w:kinsoku/>
              <w:wordWrap/>
              <w:overflowPunct/>
              <w:topLinePunct w:val="0"/>
              <w:autoSpaceDE/>
              <w:autoSpaceDN/>
              <w:bidi w:val="0"/>
              <w:adjustRightInd/>
              <w:snapToGrid/>
              <w:spacing w:line="240" w:lineRule="auto"/>
              <w:ind w:right="0" w:firstLine="0"/>
              <w:jc w:val="left"/>
              <w:textAlignment w:val="auto"/>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每减低 1%减 1 分，减完为止</w:t>
            </w:r>
          </w:p>
          <w:p>
            <w:pPr>
              <w:keepNext w:val="0"/>
              <w:keepLines w:val="0"/>
              <w:pageBreakBefore w:val="0"/>
              <w:widowControl w:val="0"/>
              <w:kinsoku/>
              <w:wordWrap/>
              <w:overflowPunct/>
              <w:topLinePunct w:val="0"/>
              <w:autoSpaceDE/>
              <w:autoSpaceDN/>
              <w:bidi w:val="0"/>
              <w:adjustRightInd/>
              <w:snapToGrid/>
              <w:spacing w:line="240" w:lineRule="auto"/>
              <w:ind w:right="0" w:firstLine="0"/>
              <w:jc w:val="left"/>
              <w:textAlignment w:val="auto"/>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注：提供近三年经审计完整的财务报表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1686" w:type="dxa"/>
            <w:vMerge w:val="continue"/>
            <w:tcBorders>
              <w:top w:val="single" w:color="auto" w:sz="4" w:space="0"/>
              <w:bottom w:val="single" w:color="auto" w:sz="4" w:space="0"/>
            </w:tcBorders>
            <w:vAlign w:val="top"/>
          </w:tcPr>
          <w:p>
            <w:pPr>
              <w:jc w:val="both"/>
              <w:rPr>
                <w:rFonts w:ascii="宋体"/>
                <w:sz w:val="21"/>
              </w:rPr>
            </w:pPr>
          </w:p>
        </w:tc>
        <w:tc>
          <w:tcPr>
            <w:tcW w:w="1800" w:type="dxa"/>
            <w:vAlign w:val="top"/>
          </w:tcPr>
          <w:p>
            <w:pPr>
              <w:spacing w:before="78" w:line="189" w:lineRule="auto"/>
              <w:jc w:val="both"/>
              <w:rPr>
                <w:rFonts w:ascii="仿宋" w:hAnsi="仿宋" w:eastAsia="仿宋" w:cs="仿宋"/>
                <w:spacing w:val="-3"/>
                <w:sz w:val="24"/>
                <w:szCs w:val="24"/>
                <w:highlight w:val="none"/>
              </w:rPr>
            </w:pPr>
            <w:r>
              <w:rPr>
                <w:rFonts w:ascii="仿宋" w:hAnsi="仿宋" w:eastAsia="仿宋" w:cs="仿宋"/>
                <w:spacing w:val="-3"/>
                <w:sz w:val="24"/>
                <w:szCs w:val="24"/>
                <w:highlight w:val="none"/>
              </w:rPr>
              <w:t>资产负债率</w:t>
            </w:r>
          </w:p>
        </w:tc>
        <w:tc>
          <w:tcPr>
            <w:tcW w:w="2910" w:type="dxa"/>
            <w:vAlign w:val="top"/>
          </w:tcPr>
          <w:p>
            <w:pPr>
              <w:spacing w:before="78" w:line="189" w:lineRule="auto"/>
              <w:jc w:val="left"/>
              <w:rPr>
                <w:rFonts w:ascii="仿宋" w:hAnsi="仿宋" w:eastAsia="仿宋" w:cs="仿宋"/>
                <w:spacing w:val="-3"/>
                <w:sz w:val="24"/>
                <w:szCs w:val="24"/>
                <w:highlight w:val="none"/>
              </w:rPr>
            </w:pPr>
            <w:r>
              <w:rPr>
                <w:rFonts w:ascii="仿宋" w:hAnsi="仿宋" w:eastAsia="仿宋" w:cs="仿宋"/>
                <w:spacing w:val="-3"/>
                <w:sz w:val="24"/>
                <w:szCs w:val="24"/>
                <w:highlight w:val="none"/>
              </w:rPr>
              <w:t>小于（等于） 80%</w:t>
            </w:r>
          </w:p>
        </w:tc>
        <w:tc>
          <w:tcPr>
            <w:tcW w:w="675" w:type="dxa"/>
            <w:vAlign w:val="top"/>
          </w:tcPr>
          <w:p>
            <w:pPr>
              <w:spacing w:before="78" w:line="189" w:lineRule="auto"/>
              <w:ind w:firstLine="171"/>
              <w:jc w:val="center"/>
              <w:rPr>
                <w:rFonts w:ascii="仿宋" w:hAnsi="仿宋" w:eastAsia="仿宋" w:cs="仿宋"/>
                <w:spacing w:val="-3"/>
                <w:sz w:val="24"/>
                <w:szCs w:val="24"/>
                <w:highlight w:val="none"/>
              </w:rPr>
            </w:pPr>
            <w:r>
              <w:rPr>
                <w:rFonts w:ascii="仿宋" w:hAnsi="仿宋" w:eastAsia="仿宋" w:cs="仿宋"/>
                <w:spacing w:val="-3"/>
                <w:sz w:val="24"/>
                <w:szCs w:val="24"/>
                <w:highlight w:val="none"/>
              </w:rPr>
              <w:t>5 分</w:t>
            </w:r>
          </w:p>
        </w:tc>
        <w:tc>
          <w:tcPr>
            <w:tcW w:w="8016" w:type="dxa"/>
            <w:vAlign w:val="top"/>
          </w:tcPr>
          <w:p>
            <w:pPr>
              <w:keepNext w:val="0"/>
              <w:keepLines w:val="0"/>
              <w:pageBreakBefore w:val="0"/>
              <w:widowControl w:val="0"/>
              <w:kinsoku/>
              <w:wordWrap/>
              <w:overflowPunct/>
              <w:topLinePunct w:val="0"/>
              <w:autoSpaceDE/>
              <w:autoSpaceDN/>
              <w:bidi w:val="0"/>
              <w:adjustRightInd/>
              <w:snapToGrid/>
              <w:spacing w:line="240" w:lineRule="auto"/>
              <w:ind w:right="0" w:firstLine="0"/>
              <w:jc w:val="left"/>
              <w:textAlignment w:val="auto"/>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每增加 5%减 1 分，大于 90%者不得分</w:t>
            </w:r>
          </w:p>
          <w:p>
            <w:pPr>
              <w:keepNext w:val="0"/>
              <w:keepLines w:val="0"/>
              <w:pageBreakBefore w:val="0"/>
              <w:widowControl w:val="0"/>
              <w:kinsoku/>
              <w:wordWrap/>
              <w:overflowPunct/>
              <w:topLinePunct w:val="0"/>
              <w:autoSpaceDE/>
              <w:autoSpaceDN/>
              <w:bidi w:val="0"/>
              <w:adjustRightInd/>
              <w:snapToGrid/>
              <w:spacing w:line="240" w:lineRule="auto"/>
              <w:ind w:right="0" w:firstLine="0"/>
              <w:jc w:val="left"/>
              <w:textAlignment w:val="auto"/>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注：提供近三年经审计完整的财务报表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1686" w:type="dxa"/>
            <w:tcBorders>
              <w:top w:val="single" w:color="auto" w:sz="4" w:space="0"/>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ind w:right="11"/>
              <w:jc w:val="both"/>
              <w:textAlignment w:val="auto"/>
              <w:rPr>
                <w:rFonts w:hint="eastAsia" w:ascii="仿宋" w:hAnsi="仿宋" w:eastAsia="仿宋" w:cs="仿宋"/>
                <w:spacing w:val="-12"/>
                <w:sz w:val="24"/>
                <w:szCs w:val="24"/>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11"/>
              <w:jc w:val="both"/>
              <w:textAlignment w:val="auto"/>
              <w:rPr>
                <w:rFonts w:hint="eastAsia" w:ascii="仿宋" w:hAnsi="仿宋" w:eastAsia="仿宋" w:cs="仿宋"/>
                <w:spacing w:val="-12"/>
                <w:sz w:val="24"/>
                <w:szCs w:val="24"/>
                <w:lang w:eastAsia="zh-CN"/>
              </w:rPr>
            </w:pPr>
            <w:r>
              <w:rPr>
                <w:rFonts w:hint="eastAsia" w:ascii="仿宋" w:hAnsi="仿宋" w:eastAsia="仿宋" w:cs="仿宋"/>
                <w:spacing w:val="-12"/>
                <w:sz w:val="24"/>
                <w:szCs w:val="24"/>
                <w:lang w:eastAsia="zh-CN"/>
              </w:rPr>
              <w:t>市场行为能力</w:t>
            </w:r>
          </w:p>
          <w:p>
            <w:pPr>
              <w:keepNext w:val="0"/>
              <w:keepLines w:val="0"/>
              <w:pageBreakBefore w:val="0"/>
              <w:widowControl w:val="0"/>
              <w:kinsoku/>
              <w:wordWrap/>
              <w:overflowPunct/>
              <w:topLinePunct w:val="0"/>
              <w:autoSpaceDE/>
              <w:autoSpaceDN/>
              <w:bidi w:val="0"/>
              <w:adjustRightInd/>
              <w:snapToGrid/>
              <w:spacing w:line="240" w:lineRule="auto"/>
              <w:ind w:right="11" w:rightChars="0"/>
              <w:jc w:val="both"/>
              <w:textAlignment w:val="auto"/>
              <w:rPr>
                <w:rFonts w:hint="eastAsia" w:ascii="仿宋" w:hAnsi="仿宋" w:eastAsia="仿宋" w:cs="仿宋"/>
                <w:spacing w:val="-12"/>
                <w:kern w:val="2"/>
                <w:sz w:val="24"/>
                <w:szCs w:val="24"/>
                <w:lang w:val="en-US" w:eastAsia="zh-CN" w:bidi="ar-SA"/>
              </w:rPr>
            </w:pPr>
            <w:r>
              <w:rPr>
                <w:rFonts w:hint="eastAsia" w:ascii="仿宋" w:hAnsi="仿宋" w:eastAsia="仿宋" w:cs="仿宋"/>
                <w:spacing w:val="-12"/>
                <w:sz w:val="24"/>
                <w:szCs w:val="24"/>
                <w:lang w:eastAsia="zh-CN"/>
              </w:rPr>
              <w:t>（</w:t>
            </w:r>
            <w:r>
              <w:rPr>
                <w:rFonts w:hint="eastAsia" w:ascii="仿宋" w:hAnsi="仿宋" w:eastAsia="仿宋" w:cs="仿宋"/>
                <w:spacing w:val="-12"/>
                <w:sz w:val="24"/>
                <w:szCs w:val="24"/>
                <w:lang w:val="en-US" w:eastAsia="zh-CN"/>
              </w:rPr>
              <w:t>1</w:t>
            </w:r>
            <w:r>
              <w:rPr>
                <w:rFonts w:hint="eastAsia" w:ascii="仿宋" w:hAnsi="仿宋" w:eastAsia="仿宋" w:cs="仿宋"/>
                <w:spacing w:val="-12"/>
                <w:sz w:val="24"/>
                <w:szCs w:val="24"/>
                <w:lang w:eastAsia="zh-CN"/>
              </w:rPr>
              <w:t>0 分）</w:t>
            </w:r>
          </w:p>
        </w:tc>
        <w:tc>
          <w:tcPr>
            <w:tcW w:w="1800" w:type="dxa"/>
            <w:vAlign w:val="top"/>
          </w:tcPr>
          <w:p>
            <w:pPr>
              <w:keepNext w:val="0"/>
              <w:keepLines w:val="0"/>
              <w:pageBreakBefore w:val="0"/>
              <w:widowControl w:val="0"/>
              <w:kinsoku/>
              <w:wordWrap/>
              <w:overflowPunct/>
              <w:topLinePunct w:val="0"/>
              <w:autoSpaceDE/>
              <w:autoSpaceDN/>
              <w:bidi w:val="0"/>
              <w:adjustRightInd/>
              <w:snapToGrid/>
              <w:spacing w:line="240" w:lineRule="auto"/>
              <w:ind w:right="11" w:rightChars="0"/>
              <w:jc w:val="both"/>
              <w:textAlignment w:val="auto"/>
              <w:rPr>
                <w:rFonts w:hint="eastAsia" w:ascii="仿宋" w:hAnsi="仿宋" w:eastAsia="仿宋" w:cs="仿宋"/>
                <w:spacing w:val="-12"/>
                <w:kern w:val="2"/>
                <w:sz w:val="24"/>
                <w:szCs w:val="24"/>
                <w:lang w:val="en-US" w:eastAsia="zh-CN" w:bidi="ar-SA"/>
              </w:rPr>
            </w:pPr>
            <w:r>
              <w:rPr>
                <w:rFonts w:hint="eastAsia" w:ascii="仿宋" w:hAnsi="仿宋" w:eastAsia="仿宋" w:cs="仿宋"/>
                <w:spacing w:val="-12"/>
                <w:sz w:val="24"/>
                <w:szCs w:val="24"/>
                <w:lang w:eastAsia="zh-CN"/>
              </w:rPr>
              <w:t>指标见（附件：襄阳市建设工程咨询服务企业 （工程造价咨询）不良行为扣分表）</w:t>
            </w:r>
          </w:p>
        </w:tc>
        <w:tc>
          <w:tcPr>
            <w:tcW w:w="2910" w:type="dxa"/>
            <w:vAlign w:val="top"/>
          </w:tcPr>
          <w:p>
            <w:pPr>
              <w:spacing w:before="54" w:line="223" w:lineRule="auto"/>
              <w:ind w:right="12" w:rightChars="0"/>
              <w:jc w:val="left"/>
              <w:rPr>
                <w:rFonts w:hint="eastAsia" w:ascii="仿宋" w:hAnsi="仿宋" w:eastAsia="仿宋" w:cs="仿宋"/>
                <w:spacing w:val="-12"/>
                <w:kern w:val="2"/>
                <w:sz w:val="24"/>
                <w:szCs w:val="24"/>
                <w:lang w:val="en-US" w:eastAsia="zh-CN" w:bidi="ar-SA"/>
              </w:rPr>
            </w:pPr>
          </w:p>
        </w:tc>
        <w:tc>
          <w:tcPr>
            <w:tcW w:w="675" w:type="dxa"/>
            <w:vAlign w:val="top"/>
          </w:tcPr>
          <w:p>
            <w:pPr>
              <w:spacing w:before="54" w:line="223" w:lineRule="auto"/>
              <w:ind w:right="12" w:rightChars="0"/>
              <w:jc w:val="center"/>
              <w:rPr>
                <w:rFonts w:hint="eastAsia" w:ascii="仿宋" w:hAnsi="仿宋" w:eastAsia="仿宋" w:cs="仿宋"/>
                <w:spacing w:val="-12"/>
                <w:kern w:val="2"/>
                <w:sz w:val="24"/>
                <w:szCs w:val="24"/>
                <w:lang w:val="en-US" w:eastAsia="zh-CN" w:bidi="ar-SA"/>
              </w:rPr>
            </w:pPr>
          </w:p>
        </w:tc>
        <w:tc>
          <w:tcPr>
            <w:tcW w:w="8016" w:type="dxa"/>
            <w:vAlign w:val="top"/>
          </w:tcPr>
          <w:p>
            <w:pPr>
              <w:keepNext w:val="0"/>
              <w:keepLines w:val="0"/>
              <w:pageBreakBefore w:val="0"/>
              <w:widowControl w:val="0"/>
              <w:kinsoku/>
              <w:wordWrap/>
              <w:overflowPunct/>
              <w:topLinePunct w:val="0"/>
              <w:autoSpaceDE/>
              <w:autoSpaceDN/>
              <w:bidi w:val="0"/>
              <w:adjustRightInd/>
              <w:snapToGrid/>
              <w:spacing w:line="240" w:lineRule="auto"/>
              <w:ind w:right="0" w:firstLine="0"/>
              <w:textAlignment w:val="auto"/>
              <w:rPr>
                <w:rFonts w:hint="eastAsia" w:ascii="仿宋" w:hAnsi="仿宋" w:eastAsia="仿宋" w:cs="仿宋"/>
                <w:spacing w:val="-12"/>
                <w:sz w:val="24"/>
                <w:szCs w:val="24"/>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0"/>
              <w:textAlignment w:val="auto"/>
              <w:rPr>
                <w:rFonts w:hint="default" w:ascii="仿宋" w:hAnsi="仿宋" w:eastAsia="仿宋" w:cs="仿宋"/>
                <w:spacing w:val="-12"/>
                <w:kern w:val="2"/>
                <w:sz w:val="24"/>
                <w:szCs w:val="24"/>
                <w:lang w:val="en-US" w:eastAsia="zh-CN" w:bidi="ar-SA"/>
              </w:rPr>
            </w:pPr>
            <w:r>
              <w:rPr>
                <w:rFonts w:hint="eastAsia" w:ascii="仿宋" w:hAnsi="仿宋" w:eastAsia="仿宋" w:cs="仿宋"/>
                <w:spacing w:val="-12"/>
                <w:sz w:val="24"/>
                <w:szCs w:val="24"/>
                <w:lang w:val="en-US" w:eastAsia="zh-CN"/>
              </w:rPr>
              <w:t>无不良行为默认得10分，如有不良行为按扣分表直接扣分</w:t>
            </w:r>
          </w:p>
        </w:tc>
      </w:tr>
    </w:tbl>
    <w:p>
      <w:pPr>
        <w:rPr>
          <w:rFonts w:ascii="宋体"/>
          <w:sz w:val="21"/>
        </w:rPr>
      </w:pPr>
    </w:p>
    <w:p>
      <w:pPr>
        <w:sectPr>
          <w:footerReference r:id="rId4" w:type="default"/>
          <w:pgSz w:w="16839" w:h="11906"/>
          <w:pgMar w:top="1012" w:right="839" w:bottom="1157" w:left="922" w:header="0" w:footer="1038" w:gutter="0"/>
          <w:pgNumType w:fmt="decimal"/>
          <w:cols w:space="720" w:num="1"/>
        </w:sectPr>
      </w:pPr>
    </w:p>
    <w:p>
      <w:pPr>
        <w:spacing w:before="253" w:line="188" w:lineRule="auto"/>
        <w:ind w:firstLine="982"/>
        <w:outlineLvl w:val="0"/>
        <w:rPr>
          <w:rFonts w:ascii="仿宋" w:hAnsi="仿宋" w:eastAsia="仿宋" w:cs="仿宋"/>
          <w:sz w:val="32"/>
          <w:szCs w:val="32"/>
        </w:rPr>
      </w:pPr>
      <w:r>
        <w:rPr>
          <w:rFonts w:ascii="仿宋" w:hAnsi="仿宋" w:eastAsia="仿宋" w:cs="仿宋"/>
          <w:spacing w:val="-14"/>
          <w:sz w:val="32"/>
          <w:szCs w:val="32"/>
        </w:rPr>
        <w:t>附件（</w:t>
      </w:r>
      <w:r>
        <w:rPr>
          <w:rFonts w:ascii="仿宋" w:hAnsi="仿宋" w:eastAsia="仿宋" w:cs="仿宋"/>
          <w:spacing w:val="-57"/>
          <w:sz w:val="32"/>
          <w:szCs w:val="32"/>
        </w:rPr>
        <w:t xml:space="preserve"> </w:t>
      </w:r>
      <w:r>
        <w:rPr>
          <w:rFonts w:ascii="仿宋" w:hAnsi="仿宋" w:eastAsia="仿宋" w:cs="仿宋"/>
          <w:spacing w:val="-14"/>
          <w:sz w:val="32"/>
          <w:szCs w:val="32"/>
        </w:rPr>
        <w:t>工程造价咨询）</w:t>
      </w:r>
      <w:r>
        <w:rPr>
          <w:rFonts w:ascii="仿宋" w:hAnsi="仿宋" w:eastAsia="仿宋" w:cs="仿宋"/>
          <w:spacing w:val="44"/>
          <w:sz w:val="32"/>
          <w:szCs w:val="32"/>
        </w:rPr>
        <w:t xml:space="preserve"> </w:t>
      </w:r>
      <w:r>
        <w:rPr>
          <w:rFonts w:ascii="仿宋" w:hAnsi="仿宋" w:eastAsia="仿宋" w:cs="仿宋"/>
          <w:spacing w:val="-14"/>
          <w:sz w:val="32"/>
          <w:szCs w:val="32"/>
        </w:rPr>
        <w:t>:襄阳市建设工程咨询服务企业（</w:t>
      </w:r>
      <w:r>
        <w:rPr>
          <w:rFonts w:ascii="仿宋" w:hAnsi="仿宋" w:eastAsia="仿宋" w:cs="仿宋"/>
          <w:spacing w:val="-82"/>
          <w:sz w:val="32"/>
          <w:szCs w:val="32"/>
        </w:rPr>
        <w:t xml:space="preserve"> </w:t>
      </w:r>
      <w:r>
        <w:rPr>
          <w:rFonts w:ascii="仿宋" w:hAnsi="仿宋" w:eastAsia="仿宋" w:cs="仿宋"/>
          <w:spacing w:val="-14"/>
          <w:sz w:val="32"/>
          <w:szCs w:val="32"/>
        </w:rPr>
        <w:t>工程造价</w:t>
      </w:r>
      <w:r>
        <w:rPr>
          <w:rFonts w:hint="eastAsia" w:ascii="仿宋" w:hAnsi="仿宋" w:eastAsia="仿宋" w:cs="仿宋"/>
          <w:spacing w:val="-14"/>
          <w:sz w:val="32"/>
          <w:szCs w:val="32"/>
          <w:lang w:val="en-US" w:eastAsia="zh-CN"/>
        </w:rPr>
        <w:t>咨询</w:t>
      </w:r>
      <w:r>
        <w:rPr>
          <w:rFonts w:ascii="仿宋" w:hAnsi="仿宋" w:eastAsia="仿宋" w:cs="仿宋"/>
          <w:spacing w:val="-14"/>
          <w:sz w:val="32"/>
          <w:szCs w:val="32"/>
        </w:rPr>
        <w:t>）</w:t>
      </w:r>
      <w:r>
        <w:rPr>
          <w:rFonts w:ascii="仿宋" w:hAnsi="仿宋" w:eastAsia="仿宋" w:cs="仿宋"/>
          <w:spacing w:val="20"/>
          <w:sz w:val="32"/>
          <w:szCs w:val="32"/>
        </w:rPr>
        <w:t xml:space="preserve"> </w:t>
      </w:r>
      <w:r>
        <w:rPr>
          <w:rFonts w:ascii="仿宋" w:hAnsi="仿宋" w:eastAsia="仿宋" w:cs="仿宋"/>
          <w:spacing w:val="-14"/>
          <w:sz w:val="32"/>
          <w:szCs w:val="32"/>
        </w:rPr>
        <w:t>信用评级不良行为扣分表</w:t>
      </w:r>
    </w:p>
    <w:p>
      <w:pPr>
        <w:spacing w:line="143" w:lineRule="exact"/>
      </w:pPr>
    </w:p>
    <w:tbl>
      <w:tblPr>
        <w:tblStyle w:val="19"/>
        <w:tblW w:w="154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4"/>
        <w:gridCol w:w="10518"/>
        <w:gridCol w:w="2178"/>
        <w:gridCol w:w="933"/>
        <w:gridCol w:w="8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004" w:type="dxa"/>
            <w:vAlign w:val="top"/>
          </w:tcPr>
          <w:p>
            <w:pPr>
              <w:spacing w:before="201" w:line="188" w:lineRule="auto"/>
              <w:ind w:firstLine="312"/>
              <w:jc w:val="center"/>
              <w:rPr>
                <w:rFonts w:ascii="仿宋" w:hAnsi="仿宋" w:eastAsia="仿宋" w:cs="仿宋"/>
                <w:sz w:val="20"/>
                <w:szCs w:val="20"/>
              </w:rPr>
            </w:pPr>
            <w:r>
              <w:rPr>
                <w:rFonts w:ascii="仿宋" w:hAnsi="仿宋" w:eastAsia="仿宋" w:cs="仿宋"/>
                <w:spacing w:val="-8"/>
                <w:sz w:val="20"/>
                <w:szCs w:val="20"/>
              </w:rPr>
              <w:t>序号</w:t>
            </w:r>
          </w:p>
        </w:tc>
        <w:tc>
          <w:tcPr>
            <w:tcW w:w="10518" w:type="dxa"/>
            <w:vAlign w:val="top"/>
          </w:tcPr>
          <w:p>
            <w:pPr>
              <w:spacing w:before="190" w:line="190" w:lineRule="auto"/>
              <w:ind w:firstLine="4285"/>
              <w:rPr>
                <w:rFonts w:ascii="仿宋" w:hAnsi="仿宋" w:eastAsia="仿宋" w:cs="仿宋"/>
                <w:sz w:val="22"/>
                <w:szCs w:val="22"/>
              </w:rPr>
            </w:pPr>
            <w:r>
              <w:rPr>
                <w:rFonts w:ascii="仿宋" w:hAnsi="仿宋" w:eastAsia="仿宋" w:cs="仿宋"/>
                <w:spacing w:val="-3"/>
                <w:sz w:val="22"/>
                <w:szCs w:val="22"/>
              </w:rPr>
              <w:t>不良行为扣分项内容</w:t>
            </w:r>
          </w:p>
        </w:tc>
        <w:tc>
          <w:tcPr>
            <w:tcW w:w="2178" w:type="dxa"/>
            <w:vAlign w:val="top"/>
          </w:tcPr>
          <w:p>
            <w:pPr>
              <w:spacing w:before="190" w:line="190" w:lineRule="auto"/>
              <w:ind w:firstLine="884"/>
              <w:rPr>
                <w:rFonts w:ascii="仿宋" w:hAnsi="仿宋" w:eastAsia="仿宋" w:cs="仿宋"/>
                <w:sz w:val="22"/>
                <w:szCs w:val="22"/>
              </w:rPr>
            </w:pPr>
            <w:r>
              <w:rPr>
                <w:rFonts w:ascii="仿宋" w:hAnsi="仿宋" w:eastAsia="仿宋" w:cs="仿宋"/>
                <w:spacing w:val="-7"/>
                <w:sz w:val="22"/>
                <w:szCs w:val="22"/>
              </w:rPr>
              <w:t>说明</w:t>
            </w:r>
          </w:p>
        </w:tc>
        <w:tc>
          <w:tcPr>
            <w:tcW w:w="933" w:type="dxa"/>
            <w:vAlign w:val="top"/>
          </w:tcPr>
          <w:p>
            <w:pPr>
              <w:spacing w:before="190" w:line="190" w:lineRule="auto"/>
              <w:ind w:firstLine="47"/>
              <w:rPr>
                <w:rFonts w:ascii="仿宋" w:hAnsi="仿宋" w:eastAsia="仿宋" w:cs="仿宋"/>
                <w:sz w:val="22"/>
                <w:szCs w:val="22"/>
              </w:rPr>
            </w:pPr>
            <w:r>
              <w:rPr>
                <w:rFonts w:ascii="仿宋" w:hAnsi="仿宋" w:eastAsia="仿宋" w:cs="仿宋"/>
                <w:spacing w:val="-6"/>
                <w:sz w:val="22"/>
                <w:szCs w:val="22"/>
              </w:rPr>
              <w:t>每次扣分</w:t>
            </w:r>
          </w:p>
        </w:tc>
        <w:tc>
          <w:tcPr>
            <w:tcW w:w="855" w:type="dxa"/>
            <w:vAlign w:val="top"/>
          </w:tcPr>
          <w:p>
            <w:pPr>
              <w:spacing w:before="190" w:line="190" w:lineRule="auto"/>
              <w:ind w:firstLine="224"/>
              <w:rPr>
                <w:rFonts w:ascii="仿宋" w:hAnsi="仿宋" w:eastAsia="仿宋" w:cs="仿宋"/>
                <w:sz w:val="22"/>
                <w:szCs w:val="22"/>
              </w:rPr>
            </w:pPr>
            <w:r>
              <w:rPr>
                <w:rFonts w:ascii="仿宋" w:hAnsi="仿宋" w:eastAsia="仿宋" w:cs="仿宋"/>
                <w:spacing w:val="-9"/>
                <w:sz w:val="22"/>
                <w:szCs w:val="22"/>
              </w:rPr>
              <w:t>扣分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004" w:type="dxa"/>
            <w:vAlign w:val="top"/>
          </w:tcPr>
          <w:p>
            <w:pPr>
              <w:jc w:val="center"/>
              <w:rPr>
                <w:rFonts w:ascii="宋体"/>
                <w:sz w:val="21"/>
              </w:rPr>
            </w:pPr>
          </w:p>
        </w:tc>
        <w:tc>
          <w:tcPr>
            <w:tcW w:w="10518" w:type="dxa"/>
            <w:vAlign w:val="top"/>
          </w:tcPr>
          <w:p>
            <w:pPr>
              <w:spacing w:before="226" w:line="180" w:lineRule="auto"/>
              <w:ind w:firstLine="5219"/>
              <w:rPr>
                <w:rFonts w:ascii="仿宋" w:hAnsi="仿宋" w:eastAsia="仿宋" w:cs="仿宋"/>
                <w:sz w:val="22"/>
                <w:szCs w:val="22"/>
              </w:rPr>
            </w:pPr>
            <w:r>
              <w:rPr>
                <w:rFonts w:ascii="仿宋" w:hAnsi="仿宋" w:eastAsia="仿宋" w:cs="仿宋"/>
                <w:sz w:val="22"/>
                <w:szCs w:val="22"/>
              </w:rPr>
              <w:t>I</w:t>
            </w:r>
          </w:p>
        </w:tc>
        <w:tc>
          <w:tcPr>
            <w:tcW w:w="2178" w:type="dxa"/>
            <w:vAlign w:val="top"/>
          </w:tcPr>
          <w:p>
            <w:pPr>
              <w:rPr>
                <w:rFonts w:ascii="宋体"/>
                <w:sz w:val="21"/>
              </w:rPr>
            </w:pPr>
          </w:p>
        </w:tc>
        <w:tc>
          <w:tcPr>
            <w:tcW w:w="933" w:type="dxa"/>
            <w:vAlign w:val="top"/>
          </w:tcPr>
          <w:p>
            <w:pPr>
              <w:rPr>
                <w:rFonts w:ascii="宋体"/>
                <w:sz w:val="21"/>
              </w:rPr>
            </w:pPr>
          </w:p>
        </w:tc>
        <w:tc>
          <w:tcPr>
            <w:tcW w:w="855"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04" w:type="dxa"/>
            <w:vAlign w:val="center"/>
          </w:tcPr>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ascii="仿宋" w:hAnsi="仿宋" w:eastAsia="仿宋" w:cs="仿宋"/>
                <w:spacing w:val="-1"/>
                <w:kern w:val="2"/>
                <w:sz w:val="22"/>
                <w:szCs w:val="22"/>
                <w:u w:val="none"/>
                <w:shd w:val="clear"/>
                <w:lang w:val="en-US" w:eastAsia="zh-CN" w:bidi="ar-SA"/>
              </w:rPr>
            </w:pPr>
            <w:r>
              <w:rPr>
                <w:rFonts w:ascii="仿宋" w:hAnsi="仿宋" w:eastAsia="仿宋" w:cs="仿宋"/>
                <w:spacing w:val="-1"/>
                <w:kern w:val="2"/>
                <w:sz w:val="22"/>
                <w:szCs w:val="22"/>
                <w:u w:val="none"/>
                <w:shd w:val="clear"/>
                <w:lang w:val="en-US" w:eastAsia="en-US" w:bidi="ar-SA"/>
              </w:rPr>
              <w:t>1.1</w:t>
            </w:r>
          </w:p>
        </w:tc>
        <w:tc>
          <w:tcPr>
            <w:tcW w:w="10518" w:type="dxa"/>
            <w:vAlign w:val="center"/>
          </w:tcPr>
          <w:p>
            <w:pPr>
              <w:pStyle w:val="20"/>
              <w:keepNext w:val="0"/>
              <w:keepLines w:val="0"/>
              <w:widowControl w:val="0"/>
              <w:shd w:val="clear" w:color="auto" w:fill="auto"/>
              <w:bidi w:val="0"/>
              <w:spacing w:before="0" w:after="0" w:line="240" w:lineRule="auto"/>
              <w:ind w:left="0" w:leftChars="0" w:right="0" w:rightChars="0" w:firstLine="0" w:firstLineChars="0"/>
              <w:jc w:val="left"/>
              <w:rPr>
                <w:rFonts w:ascii="仿宋" w:hAnsi="仿宋" w:eastAsia="仿宋" w:cs="仿宋"/>
                <w:spacing w:val="-1"/>
                <w:kern w:val="2"/>
                <w:sz w:val="22"/>
                <w:szCs w:val="22"/>
                <w:u w:val="none"/>
                <w:shd w:val="clear"/>
                <w:lang w:val="en-US" w:eastAsia="zh-CN" w:bidi="ar-SA"/>
              </w:rPr>
            </w:pPr>
            <w:r>
              <w:rPr>
                <w:rFonts w:ascii="仿宋" w:hAnsi="仿宋" w:eastAsia="仿宋" w:cs="仿宋"/>
                <w:spacing w:val="-1"/>
                <w:kern w:val="2"/>
                <w:sz w:val="22"/>
                <w:szCs w:val="22"/>
                <w:u w:val="none"/>
                <w:shd w:val="clear"/>
                <w:lang w:val="en-US" w:eastAsia="zh-CN" w:bidi="ar-SA"/>
              </w:rPr>
              <w:t>企业法定代表人、技术负责人因本企业职务行为受到刑事处罚或严重的行政处罚</w:t>
            </w:r>
          </w:p>
        </w:tc>
        <w:tc>
          <w:tcPr>
            <w:tcW w:w="2178" w:type="dxa"/>
            <w:vMerge w:val="restart"/>
            <w:tcBorders>
              <w:bottom w:val="nil"/>
            </w:tcBorders>
            <w:vAlign w:val="top"/>
          </w:tcPr>
          <w:p>
            <w:pPr>
              <w:spacing w:line="443" w:lineRule="auto"/>
              <w:rPr>
                <w:rFonts w:ascii="宋体"/>
                <w:sz w:val="21"/>
              </w:rPr>
            </w:pPr>
          </w:p>
          <w:p>
            <w:pPr>
              <w:pStyle w:val="20"/>
              <w:keepNext w:val="0"/>
              <w:keepLines w:val="0"/>
              <w:widowControl w:val="0"/>
              <w:shd w:val="clear" w:color="auto" w:fill="auto"/>
              <w:bidi w:val="0"/>
              <w:spacing w:before="0" w:after="0" w:line="240" w:lineRule="auto"/>
              <w:ind w:left="0" w:leftChars="0" w:right="0" w:rightChars="0" w:firstLine="0" w:firstLineChars="0"/>
              <w:jc w:val="left"/>
              <w:rPr>
                <w:rFonts w:ascii="仿宋" w:hAnsi="仿宋" w:eastAsia="仿宋" w:cs="仿宋"/>
                <w:spacing w:val="-1"/>
                <w:kern w:val="2"/>
                <w:sz w:val="22"/>
                <w:szCs w:val="22"/>
                <w:u w:val="none"/>
                <w:shd w:val="clear"/>
                <w:lang w:val="en-US" w:eastAsia="zh-CN" w:bidi="ar-SA"/>
              </w:rPr>
            </w:pPr>
            <w:r>
              <w:rPr>
                <w:rFonts w:ascii="仿宋" w:hAnsi="仿宋" w:eastAsia="仿宋" w:cs="仿宋"/>
                <w:spacing w:val="-1"/>
                <w:kern w:val="2"/>
                <w:sz w:val="22"/>
                <w:szCs w:val="22"/>
                <w:u w:val="none"/>
                <w:shd w:val="clear"/>
                <w:lang w:val="en-US" w:eastAsia="zh-CN" w:bidi="ar-SA"/>
              </w:rPr>
              <w:t>1、</w:t>
            </w:r>
            <w:r>
              <w:rPr>
                <w:rFonts w:ascii="仿宋" w:hAnsi="仿宋" w:eastAsia="仿宋" w:cs="仿宋"/>
                <w:spacing w:val="-1"/>
                <w:kern w:val="2"/>
                <w:sz w:val="22"/>
                <w:szCs w:val="22"/>
                <w:u w:val="none"/>
                <w:shd w:val="clear"/>
                <w:lang w:val="en-US" w:eastAsia="zh-CN" w:bidi="ar-SA"/>
              </w:rPr>
              <w:tab/>
            </w:r>
            <w:r>
              <w:rPr>
                <w:rFonts w:ascii="仿宋" w:hAnsi="仿宋" w:eastAsia="仿宋" w:cs="仿宋"/>
                <w:spacing w:val="-1"/>
                <w:kern w:val="2"/>
                <w:sz w:val="22"/>
                <w:szCs w:val="22"/>
                <w:u w:val="none"/>
                <w:shd w:val="clear"/>
                <w:lang w:val="en-US" w:eastAsia="zh-CN" w:bidi="ar-SA"/>
              </w:rPr>
              <w:t>企业如发生此类不 良行为的，信用级别 直接降为最低级；</w:t>
            </w:r>
          </w:p>
          <w:p>
            <w:pPr>
              <w:pStyle w:val="20"/>
              <w:keepNext w:val="0"/>
              <w:keepLines w:val="0"/>
              <w:widowControl w:val="0"/>
              <w:shd w:val="clear" w:color="auto" w:fill="auto"/>
              <w:bidi w:val="0"/>
              <w:spacing w:before="0" w:after="0" w:line="240" w:lineRule="auto"/>
              <w:ind w:left="0" w:leftChars="0" w:right="0" w:rightChars="0" w:firstLine="0" w:firstLineChars="0"/>
              <w:jc w:val="left"/>
              <w:rPr>
                <w:rFonts w:ascii="仿宋" w:hAnsi="仿宋" w:eastAsia="仿宋" w:cs="仿宋"/>
                <w:sz w:val="22"/>
                <w:szCs w:val="22"/>
              </w:rPr>
            </w:pPr>
            <w:r>
              <w:rPr>
                <w:rFonts w:ascii="仿宋" w:hAnsi="仿宋" w:eastAsia="仿宋" w:cs="仿宋"/>
                <w:spacing w:val="-1"/>
                <w:kern w:val="2"/>
                <w:sz w:val="22"/>
                <w:szCs w:val="22"/>
                <w:u w:val="none"/>
                <w:shd w:val="clear"/>
                <w:lang w:val="en-US" w:eastAsia="zh-CN" w:bidi="ar-SA"/>
              </w:rPr>
              <w:t>2、</w:t>
            </w:r>
            <w:r>
              <w:rPr>
                <w:rFonts w:ascii="仿宋" w:hAnsi="仿宋" w:eastAsia="仿宋" w:cs="仿宋"/>
                <w:spacing w:val="-1"/>
                <w:kern w:val="2"/>
                <w:sz w:val="22"/>
                <w:szCs w:val="22"/>
                <w:u w:val="none"/>
                <w:shd w:val="clear"/>
                <w:lang w:val="en-US" w:eastAsia="zh-CN" w:bidi="ar-SA"/>
              </w:rPr>
              <w:tab/>
            </w:r>
            <w:r>
              <w:rPr>
                <w:rFonts w:ascii="仿宋" w:hAnsi="仿宋" w:eastAsia="仿宋" w:cs="仿宋"/>
                <w:spacing w:val="-1"/>
                <w:kern w:val="2"/>
                <w:sz w:val="22"/>
                <w:szCs w:val="22"/>
                <w:u w:val="none"/>
                <w:shd w:val="clear"/>
                <w:lang w:val="en-US" w:eastAsia="zh-CN" w:bidi="ar-SA"/>
              </w:rPr>
              <w:t>应说明不良行为的 具体内容，相应文书、 文件的名称或文号</w:t>
            </w:r>
          </w:p>
        </w:tc>
        <w:tc>
          <w:tcPr>
            <w:tcW w:w="933" w:type="dxa"/>
            <w:vAlign w:val="top"/>
          </w:tcPr>
          <w:p>
            <w:pPr>
              <w:spacing w:before="222" w:line="180" w:lineRule="auto"/>
              <w:ind w:firstLine="368"/>
              <w:rPr>
                <w:rFonts w:hint="default" w:ascii="仿宋" w:hAnsi="仿宋" w:eastAsia="仿宋" w:cs="仿宋"/>
                <w:sz w:val="22"/>
                <w:szCs w:val="22"/>
                <w:lang w:val="en-US" w:eastAsia="zh-CN"/>
              </w:rPr>
            </w:pPr>
          </w:p>
        </w:tc>
        <w:tc>
          <w:tcPr>
            <w:tcW w:w="855"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1004" w:type="dxa"/>
            <w:vAlign w:val="center"/>
          </w:tcPr>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ascii="仿宋" w:hAnsi="仿宋" w:eastAsia="仿宋" w:cs="仿宋"/>
                <w:spacing w:val="-1"/>
                <w:kern w:val="2"/>
                <w:sz w:val="22"/>
                <w:szCs w:val="22"/>
                <w:u w:val="none"/>
                <w:shd w:val="clear"/>
                <w:lang w:val="en-US" w:eastAsia="zh-CN" w:bidi="ar-SA"/>
              </w:rPr>
            </w:pPr>
            <w:r>
              <w:rPr>
                <w:rFonts w:ascii="仿宋" w:hAnsi="仿宋" w:eastAsia="仿宋" w:cs="仿宋"/>
                <w:spacing w:val="-1"/>
                <w:kern w:val="2"/>
                <w:sz w:val="22"/>
                <w:szCs w:val="22"/>
                <w:u w:val="none"/>
                <w:shd w:val="clear"/>
                <w:lang w:val="en-US" w:eastAsia="en-US" w:bidi="ar-SA"/>
              </w:rPr>
              <w:t>1.2</w:t>
            </w:r>
          </w:p>
        </w:tc>
        <w:tc>
          <w:tcPr>
            <w:tcW w:w="10518" w:type="dxa"/>
            <w:vAlign w:val="center"/>
          </w:tcPr>
          <w:p>
            <w:pPr>
              <w:pStyle w:val="20"/>
              <w:keepNext w:val="0"/>
              <w:keepLines w:val="0"/>
              <w:widowControl w:val="0"/>
              <w:shd w:val="clear" w:color="auto" w:fill="auto"/>
              <w:bidi w:val="0"/>
              <w:spacing w:before="0" w:after="0" w:line="240" w:lineRule="auto"/>
              <w:ind w:left="0" w:leftChars="0" w:right="0" w:rightChars="0" w:firstLine="0" w:firstLineChars="0"/>
              <w:jc w:val="left"/>
              <w:rPr>
                <w:rFonts w:ascii="仿宋" w:hAnsi="仿宋" w:eastAsia="仿宋" w:cs="仿宋"/>
                <w:spacing w:val="-1"/>
                <w:kern w:val="2"/>
                <w:sz w:val="22"/>
                <w:szCs w:val="22"/>
                <w:u w:val="none"/>
                <w:shd w:val="clear"/>
                <w:lang w:val="en-US" w:eastAsia="zh-CN" w:bidi="ar-SA"/>
              </w:rPr>
            </w:pPr>
            <w:r>
              <w:rPr>
                <w:rFonts w:ascii="仿宋" w:hAnsi="仿宋" w:eastAsia="仿宋" w:cs="仿宋"/>
                <w:spacing w:val="-1"/>
                <w:kern w:val="2"/>
                <w:sz w:val="22"/>
                <w:szCs w:val="22"/>
                <w:u w:val="none"/>
                <w:shd w:val="clear"/>
                <w:lang w:val="en-US" w:eastAsia="zh-CN" w:bidi="ar-SA"/>
              </w:rPr>
              <w:t>企业或企业的法定代表人、技术负责人受到行业协会公开谴责惩戒</w:t>
            </w:r>
          </w:p>
        </w:tc>
        <w:tc>
          <w:tcPr>
            <w:tcW w:w="2178" w:type="dxa"/>
            <w:vMerge w:val="continue"/>
            <w:tcBorders>
              <w:top w:val="nil"/>
              <w:bottom w:val="nil"/>
            </w:tcBorders>
            <w:vAlign w:val="top"/>
          </w:tcPr>
          <w:p>
            <w:pPr>
              <w:rPr>
                <w:rFonts w:ascii="宋体"/>
                <w:sz w:val="21"/>
              </w:rPr>
            </w:pPr>
          </w:p>
        </w:tc>
        <w:tc>
          <w:tcPr>
            <w:tcW w:w="933" w:type="dxa"/>
            <w:vAlign w:val="top"/>
          </w:tcPr>
          <w:p>
            <w:pPr>
              <w:rPr>
                <w:rFonts w:ascii="宋体"/>
                <w:sz w:val="21"/>
              </w:rPr>
            </w:pPr>
          </w:p>
        </w:tc>
        <w:tc>
          <w:tcPr>
            <w:tcW w:w="855"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004" w:type="dxa"/>
            <w:vAlign w:val="center"/>
          </w:tcPr>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ascii="仿宋" w:hAnsi="仿宋" w:eastAsia="仿宋" w:cs="仿宋"/>
                <w:spacing w:val="-1"/>
                <w:kern w:val="2"/>
                <w:sz w:val="22"/>
                <w:szCs w:val="22"/>
                <w:u w:val="none"/>
                <w:shd w:val="clear"/>
                <w:lang w:val="en-US" w:eastAsia="zh-CN" w:bidi="ar-SA"/>
              </w:rPr>
            </w:pPr>
            <w:r>
              <w:rPr>
                <w:rFonts w:ascii="仿宋" w:hAnsi="仿宋" w:eastAsia="仿宋" w:cs="仿宋"/>
                <w:spacing w:val="-1"/>
                <w:kern w:val="2"/>
                <w:sz w:val="22"/>
                <w:szCs w:val="22"/>
                <w:u w:val="none"/>
                <w:shd w:val="clear"/>
                <w:lang w:val="en-US" w:eastAsia="en-US" w:bidi="ar-SA"/>
              </w:rPr>
              <w:t>1.3</w:t>
            </w:r>
          </w:p>
        </w:tc>
        <w:tc>
          <w:tcPr>
            <w:tcW w:w="10518" w:type="dxa"/>
            <w:vAlign w:val="center"/>
          </w:tcPr>
          <w:p>
            <w:pPr>
              <w:pStyle w:val="20"/>
              <w:keepNext w:val="0"/>
              <w:keepLines w:val="0"/>
              <w:widowControl w:val="0"/>
              <w:shd w:val="clear" w:color="auto" w:fill="auto"/>
              <w:bidi w:val="0"/>
              <w:spacing w:before="0" w:after="0" w:line="240" w:lineRule="auto"/>
              <w:ind w:left="0" w:leftChars="0" w:right="0" w:rightChars="0" w:firstLine="0" w:firstLineChars="0"/>
              <w:jc w:val="left"/>
              <w:rPr>
                <w:rFonts w:ascii="仿宋" w:hAnsi="仿宋" w:eastAsia="仿宋" w:cs="仿宋"/>
                <w:spacing w:val="-1"/>
                <w:kern w:val="2"/>
                <w:sz w:val="22"/>
                <w:szCs w:val="22"/>
                <w:u w:val="none"/>
                <w:shd w:val="clear"/>
                <w:lang w:val="en-US" w:eastAsia="zh-CN" w:bidi="ar-SA"/>
              </w:rPr>
            </w:pPr>
            <w:r>
              <w:rPr>
                <w:rFonts w:ascii="仿宋" w:hAnsi="仿宋" w:eastAsia="仿宋" w:cs="仿宋"/>
                <w:spacing w:val="-1"/>
                <w:kern w:val="2"/>
                <w:sz w:val="22"/>
                <w:szCs w:val="22"/>
                <w:u w:val="none"/>
                <w:shd w:val="clear"/>
                <w:lang w:val="en-US" w:eastAsia="zh-CN" w:bidi="ar-SA"/>
              </w:rPr>
              <w:t>企业以其它企业名义或同意其它企业以自身名义进行投标或承接造价咨询业务</w:t>
            </w:r>
          </w:p>
        </w:tc>
        <w:tc>
          <w:tcPr>
            <w:tcW w:w="2178" w:type="dxa"/>
            <w:vMerge w:val="continue"/>
            <w:tcBorders>
              <w:top w:val="nil"/>
              <w:bottom w:val="nil"/>
            </w:tcBorders>
            <w:vAlign w:val="top"/>
          </w:tcPr>
          <w:p>
            <w:pPr>
              <w:rPr>
                <w:rFonts w:ascii="宋体"/>
                <w:sz w:val="21"/>
              </w:rPr>
            </w:pPr>
          </w:p>
        </w:tc>
        <w:tc>
          <w:tcPr>
            <w:tcW w:w="933" w:type="dxa"/>
            <w:vAlign w:val="top"/>
          </w:tcPr>
          <w:p>
            <w:pPr>
              <w:rPr>
                <w:rFonts w:ascii="宋体"/>
                <w:sz w:val="21"/>
              </w:rPr>
            </w:pPr>
          </w:p>
        </w:tc>
        <w:tc>
          <w:tcPr>
            <w:tcW w:w="855"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004" w:type="dxa"/>
            <w:vAlign w:val="center"/>
          </w:tcPr>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ascii="仿宋" w:hAnsi="仿宋" w:eastAsia="仿宋" w:cs="仿宋"/>
                <w:spacing w:val="-1"/>
                <w:kern w:val="2"/>
                <w:sz w:val="22"/>
                <w:szCs w:val="22"/>
                <w:u w:val="none"/>
                <w:shd w:val="clear"/>
                <w:lang w:val="en-US" w:eastAsia="zh-CN" w:bidi="ar-SA"/>
              </w:rPr>
            </w:pPr>
            <w:r>
              <w:rPr>
                <w:rFonts w:ascii="仿宋" w:hAnsi="仿宋" w:eastAsia="仿宋" w:cs="仿宋"/>
                <w:spacing w:val="-1"/>
                <w:kern w:val="2"/>
                <w:sz w:val="22"/>
                <w:szCs w:val="22"/>
                <w:u w:val="none"/>
                <w:shd w:val="clear"/>
                <w:lang w:val="en-US" w:eastAsia="en-US" w:bidi="ar-SA"/>
              </w:rPr>
              <w:t>1.4</w:t>
            </w:r>
          </w:p>
        </w:tc>
        <w:tc>
          <w:tcPr>
            <w:tcW w:w="10518" w:type="dxa"/>
            <w:vAlign w:val="top"/>
          </w:tcPr>
          <w:p>
            <w:pPr>
              <w:pStyle w:val="20"/>
              <w:keepNext w:val="0"/>
              <w:keepLines w:val="0"/>
              <w:widowControl w:val="0"/>
              <w:shd w:val="clear" w:color="auto" w:fill="auto"/>
              <w:bidi w:val="0"/>
              <w:spacing w:before="0" w:after="0" w:line="302" w:lineRule="exact"/>
              <w:ind w:left="0" w:leftChars="0" w:right="0" w:rightChars="0" w:firstLine="0" w:firstLineChars="0"/>
              <w:jc w:val="left"/>
              <w:rPr>
                <w:rFonts w:ascii="仿宋" w:hAnsi="仿宋" w:eastAsia="仿宋" w:cs="仿宋"/>
                <w:spacing w:val="-1"/>
                <w:kern w:val="2"/>
                <w:sz w:val="22"/>
                <w:szCs w:val="22"/>
                <w:u w:val="none"/>
                <w:shd w:val="clear"/>
                <w:lang w:val="en-US" w:eastAsia="zh-CN" w:bidi="ar-SA"/>
              </w:rPr>
            </w:pPr>
            <w:r>
              <w:rPr>
                <w:rFonts w:ascii="仿宋" w:hAnsi="仿宋" w:eastAsia="仿宋" w:cs="仿宋"/>
                <w:spacing w:val="-1"/>
                <w:kern w:val="2"/>
                <w:sz w:val="22"/>
                <w:szCs w:val="22"/>
                <w:u w:val="none"/>
                <w:shd w:val="clear"/>
                <w:lang w:val="en-US" w:eastAsia="zh-CN" w:bidi="ar-SA"/>
              </w:rPr>
              <w:t>企业提供虚假评价材料或拒绝接受造价行业管理机构及中价协、省级造价管理协会监督检查，情节严重， 经查属实</w:t>
            </w:r>
          </w:p>
        </w:tc>
        <w:tc>
          <w:tcPr>
            <w:tcW w:w="2178" w:type="dxa"/>
            <w:vMerge w:val="continue"/>
            <w:tcBorders>
              <w:top w:val="nil"/>
              <w:bottom w:val="nil"/>
            </w:tcBorders>
            <w:vAlign w:val="top"/>
          </w:tcPr>
          <w:p>
            <w:pPr>
              <w:rPr>
                <w:rFonts w:ascii="宋体"/>
                <w:sz w:val="21"/>
              </w:rPr>
            </w:pPr>
          </w:p>
        </w:tc>
        <w:tc>
          <w:tcPr>
            <w:tcW w:w="933" w:type="dxa"/>
            <w:vAlign w:val="top"/>
          </w:tcPr>
          <w:p>
            <w:pPr>
              <w:rPr>
                <w:rFonts w:ascii="宋体"/>
                <w:sz w:val="21"/>
              </w:rPr>
            </w:pPr>
          </w:p>
        </w:tc>
        <w:tc>
          <w:tcPr>
            <w:tcW w:w="855"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04" w:type="dxa"/>
            <w:vAlign w:val="center"/>
          </w:tcPr>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ascii="仿宋" w:hAnsi="仿宋" w:eastAsia="仿宋" w:cs="仿宋"/>
                <w:spacing w:val="-1"/>
                <w:kern w:val="2"/>
                <w:sz w:val="22"/>
                <w:szCs w:val="22"/>
                <w:u w:val="none"/>
                <w:shd w:val="clear"/>
                <w:lang w:val="en-US" w:eastAsia="zh-CN" w:bidi="ar-SA"/>
              </w:rPr>
            </w:pPr>
            <w:r>
              <w:rPr>
                <w:rFonts w:ascii="仿宋" w:hAnsi="仿宋" w:eastAsia="仿宋" w:cs="仿宋"/>
                <w:spacing w:val="-1"/>
                <w:kern w:val="2"/>
                <w:sz w:val="22"/>
                <w:szCs w:val="22"/>
                <w:u w:val="none"/>
                <w:shd w:val="clear"/>
                <w:lang w:val="en-US" w:eastAsia="en-US" w:bidi="ar-SA"/>
              </w:rPr>
              <w:t>1.5</w:t>
            </w:r>
          </w:p>
        </w:tc>
        <w:tc>
          <w:tcPr>
            <w:tcW w:w="10518" w:type="dxa"/>
            <w:vAlign w:val="center"/>
          </w:tcPr>
          <w:p>
            <w:pPr>
              <w:pStyle w:val="20"/>
              <w:keepNext w:val="0"/>
              <w:keepLines w:val="0"/>
              <w:widowControl w:val="0"/>
              <w:shd w:val="clear" w:color="auto" w:fill="auto"/>
              <w:bidi w:val="0"/>
              <w:spacing w:before="0" w:after="0" w:line="240" w:lineRule="auto"/>
              <w:ind w:left="0" w:leftChars="0" w:right="0" w:rightChars="0" w:firstLine="0" w:firstLineChars="0"/>
              <w:jc w:val="left"/>
              <w:rPr>
                <w:rFonts w:ascii="仿宋" w:hAnsi="仿宋" w:eastAsia="仿宋" w:cs="仿宋"/>
                <w:spacing w:val="-1"/>
                <w:kern w:val="2"/>
                <w:sz w:val="22"/>
                <w:szCs w:val="22"/>
                <w:u w:val="none"/>
                <w:shd w:val="clear"/>
                <w:lang w:val="en-US" w:eastAsia="zh-CN" w:bidi="ar-SA"/>
              </w:rPr>
            </w:pPr>
            <w:r>
              <w:rPr>
                <w:rFonts w:ascii="仿宋" w:hAnsi="仿宋" w:eastAsia="仿宋" w:cs="仿宋"/>
                <w:spacing w:val="-1"/>
                <w:kern w:val="2"/>
                <w:sz w:val="22"/>
                <w:szCs w:val="22"/>
                <w:u w:val="none"/>
                <w:shd w:val="clear"/>
                <w:lang w:val="en-US" w:eastAsia="zh-CN" w:bidi="ar-SA"/>
              </w:rPr>
              <w:t>有法律、法规、规章及行业规定的其他严重违法、违规行为</w:t>
            </w:r>
          </w:p>
        </w:tc>
        <w:tc>
          <w:tcPr>
            <w:tcW w:w="2178" w:type="dxa"/>
            <w:vMerge w:val="continue"/>
            <w:tcBorders>
              <w:top w:val="nil"/>
            </w:tcBorders>
            <w:vAlign w:val="top"/>
          </w:tcPr>
          <w:p>
            <w:pPr>
              <w:rPr>
                <w:rFonts w:ascii="宋体"/>
                <w:sz w:val="21"/>
              </w:rPr>
            </w:pPr>
          </w:p>
        </w:tc>
        <w:tc>
          <w:tcPr>
            <w:tcW w:w="933" w:type="dxa"/>
            <w:vAlign w:val="top"/>
          </w:tcPr>
          <w:p>
            <w:pPr>
              <w:rPr>
                <w:rFonts w:ascii="宋体"/>
                <w:sz w:val="21"/>
              </w:rPr>
            </w:pPr>
          </w:p>
        </w:tc>
        <w:tc>
          <w:tcPr>
            <w:tcW w:w="855"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15488" w:type="dxa"/>
            <w:gridSpan w:val="5"/>
            <w:vAlign w:val="top"/>
          </w:tcPr>
          <w:p>
            <w:pPr>
              <w:jc w:val="center"/>
              <w:rPr>
                <w:rFonts w:ascii="宋体"/>
                <w:sz w:val="21"/>
              </w:rPr>
            </w:pPr>
            <w:r>
              <w:rPr>
                <w:rFonts w:ascii="仿宋" w:hAnsi="仿宋" w:eastAsia="仿宋" w:cs="仿宋"/>
                <w:spacing w:val="-10"/>
                <w:sz w:val="22"/>
                <w:szCs w:val="22"/>
              </w:rPr>
              <w:t>II</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004" w:type="dxa"/>
            <w:vAlign w:val="center"/>
          </w:tcPr>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ascii="仿宋" w:hAnsi="仿宋" w:eastAsia="仿宋" w:cs="仿宋"/>
                <w:spacing w:val="-1"/>
                <w:kern w:val="2"/>
                <w:sz w:val="22"/>
                <w:szCs w:val="22"/>
                <w:u w:val="none"/>
                <w:shd w:val="clear"/>
                <w:lang w:val="en-US" w:eastAsia="zh-CN" w:bidi="ar-SA"/>
              </w:rPr>
            </w:pPr>
            <w:r>
              <w:rPr>
                <w:rFonts w:ascii="仿宋" w:hAnsi="仿宋" w:eastAsia="仿宋" w:cs="仿宋"/>
                <w:spacing w:val="-1"/>
                <w:kern w:val="2"/>
                <w:sz w:val="22"/>
                <w:szCs w:val="22"/>
                <w:u w:val="none"/>
                <w:shd w:val="clear"/>
                <w:lang w:val="en-US" w:eastAsia="en-US" w:bidi="ar-SA"/>
              </w:rPr>
              <w:t>2.1</w:t>
            </w:r>
          </w:p>
        </w:tc>
        <w:tc>
          <w:tcPr>
            <w:tcW w:w="10518" w:type="dxa"/>
            <w:vAlign w:val="center"/>
          </w:tcPr>
          <w:p>
            <w:pPr>
              <w:pStyle w:val="20"/>
              <w:keepNext w:val="0"/>
              <w:keepLines w:val="0"/>
              <w:widowControl w:val="0"/>
              <w:shd w:val="clear" w:color="auto" w:fill="auto"/>
              <w:bidi w:val="0"/>
              <w:spacing w:before="0" w:after="0" w:line="240" w:lineRule="auto"/>
              <w:ind w:left="0" w:leftChars="0" w:right="0" w:rightChars="0" w:firstLine="0" w:firstLineChars="0"/>
              <w:jc w:val="left"/>
              <w:rPr>
                <w:rFonts w:ascii="仿宋" w:hAnsi="仿宋" w:eastAsia="仿宋" w:cs="仿宋"/>
                <w:spacing w:val="-1"/>
                <w:kern w:val="2"/>
                <w:sz w:val="22"/>
                <w:szCs w:val="22"/>
                <w:u w:val="none"/>
                <w:shd w:val="clear"/>
                <w:lang w:val="en-US" w:eastAsia="zh-CN" w:bidi="ar-SA"/>
              </w:rPr>
            </w:pPr>
            <w:r>
              <w:rPr>
                <w:rFonts w:ascii="仿宋" w:hAnsi="仿宋" w:eastAsia="仿宋" w:cs="仿宋"/>
                <w:spacing w:val="-1"/>
                <w:kern w:val="2"/>
                <w:sz w:val="22"/>
                <w:szCs w:val="22"/>
                <w:u w:val="none"/>
                <w:shd w:val="clear"/>
                <w:lang w:val="en-US" w:eastAsia="zh-CN" w:bidi="ar-SA"/>
              </w:rPr>
              <w:t>在本企业的人员因本企业职务行为受到严重刑事处罚或行政处罚</w:t>
            </w:r>
          </w:p>
        </w:tc>
        <w:tc>
          <w:tcPr>
            <w:tcW w:w="2178" w:type="dxa"/>
            <w:vMerge w:val="restart"/>
            <w:tcBorders>
              <w:bottom w:val="nil"/>
            </w:tcBorders>
            <w:vAlign w:val="top"/>
          </w:tcPr>
          <w:p>
            <w:pPr>
              <w:spacing w:before="123" w:line="244" w:lineRule="auto"/>
              <w:ind w:left="28" w:right="8" w:firstLine="9"/>
              <w:rPr>
                <w:rFonts w:ascii="仿宋" w:hAnsi="仿宋" w:eastAsia="仿宋" w:cs="仿宋"/>
                <w:sz w:val="22"/>
                <w:szCs w:val="22"/>
              </w:rPr>
            </w:pPr>
            <w:r>
              <w:rPr>
                <w:rFonts w:ascii="仿宋" w:hAnsi="仿宋" w:eastAsia="仿宋" w:cs="仿宋"/>
                <w:spacing w:val="3"/>
                <w:sz w:val="22"/>
                <w:szCs w:val="22"/>
              </w:rPr>
              <w:t>1、企业如发生此类不</w:t>
            </w:r>
            <w:r>
              <w:rPr>
                <w:rFonts w:ascii="仿宋" w:hAnsi="仿宋" w:eastAsia="仿宋" w:cs="仿宋"/>
                <w:spacing w:val="4"/>
                <w:sz w:val="22"/>
                <w:szCs w:val="22"/>
              </w:rPr>
              <w:t xml:space="preserve"> </w:t>
            </w:r>
            <w:r>
              <w:rPr>
                <w:rFonts w:ascii="仿宋" w:hAnsi="仿宋" w:eastAsia="仿宋" w:cs="仿宋"/>
                <w:spacing w:val="-7"/>
                <w:sz w:val="22"/>
                <w:szCs w:val="22"/>
              </w:rPr>
              <w:t>良行为的，按相应条目</w:t>
            </w:r>
            <w:r>
              <w:rPr>
                <w:rFonts w:ascii="仿宋" w:hAnsi="仿宋" w:eastAsia="仿宋" w:cs="仿宋"/>
                <w:spacing w:val="5"/>
                <w:sz w:val="22"/>
                <w:szCs w:val="22"/>
              </w:rPr>
              <w:t xml:space="preserve"> </w:t>
            </w:r>
            <w:r>
              <w:rPr>
                <w:rFonts w:ascii="仿宋" w:hAnsi="仿宋" w:eastAsia="仿宋" w:cs="仿宋"/>
                <w:spacing w:val="11"/>
                <w:sz w:val="22"/>
                <w:szCs w:val="22"/>
              </w:rPr>
              <w:t>进行扣分</w:t>
            </w:r>
            <w:r>
              <w:rPr>
                <w:rFonts w:ascii="仿宋" w:hAnsi="仿宋" w:eastAsia="仿宋" w:cs="仿宋"/>
                <w:spacing w:val="-54"/>
                <w:sz w:val="22"/>
                <w:szCs w:val="22"/>
              </w:rPr>
              <w:t xml:space="preserve"> </w:t>
            </w:r>
            <w:r>
              <w:rPr>
                <w:rFonts w:ascii="仿宋" w:hAnsi="仿宋" w:eastAsia="仿宋" w:cs="仿宋"/>
                <w:spacing w:val="11"/>
                <w:sz w:val="22"/>
                <w:szCs w:val="22"/>
              </w:rPr>
              <w:t>，分值可累</w:t>
            </w:r>
            <w:r>
              <w:rPr>
                <w:rFonts w:ascii="仿宋" w:hAnsi="仿宋" w:eastAsia="仿宋" w:cs="仿宋"/>
                <w:sz w:val="22"/>
                <w:szCs w:val="22"/>
              </w:rPr>
              <w:t xml:space="preserve"> </w:t>
            </w:r>
            <w:r>
              <w:rPr>
                <w:rFonts w:ascii="仿宋" w:hAnsi="仿宋" w:eastAsia="仿宋" w:cs="仿宋"/>
                <w:spacing w:val="-7"/>
                <w:sz w:val="22"/>
                <w:szCs w:val="22"/>
              </w:rPr>
              <w:t>计；</w:t>
            </w:r>
          </w:p>
          <w:p>
            <w:pPr>
              <w:spacing w:before="84" w:line="244" w:lineRule="auto"/>
              <w:ind w:left="28" w:right="8" w:hanging="4"/>
              <w:rPr>
                <w:rFonts w:ascii="仿宋" w:hAnsi="仿宋" w:eastAsia="仿宋" w:cs="仿宋"/>
                <w:sz w:val="22"/>
                <w:szCs w:val="22"/>
              </w:rPr>
            </w:pPr>
            <w:r>
              <w:rPr>
                <w:rFonts w:ascii="仿宋" w:hAnsi="仿宋" w:eastAsia="仿宋" w:cs="仿宋"/>
                <w:spacing w:val="4"/>
                <w:sz w:val="22"/>
                <w:szCs w:val="22"/>
              </w:rPr>
              <w:t>2、不良行为信息根据</w:t>
            </w:r>
            <w:r>
              <w:rPr>
                <w:rFonts w:ascii="仿宋" w:hAnsi="仿宋" w:eastAsia="仿宋" w:cs="仿宋"/>
                <w:spacing w:val="7"/>
                <w:sz w:val="22"/>
                <w:szCs w:val="22"/>
              </w:rPr>
              <w:t xml:space="preserve"> </w:t>
            </w:r>
            <w:r>
              <w:rPr>
                <w:rFonts w:ascii="仿宋" w:hAnsi="仿宋" w:eastAsia="仿宋" w:cs="仿宋"/>
                <w:spacing w:val="-7"/>
                <w:sz w:val="22"/>
                <w:szCs w:val="22"/>
              </w:rPr>
              <w:t>政府主管部门、造价行</w:t>
            </w:r>
            <w:r>
              <w:rPr>
                <w:rFonts w:ascii="仿宋" w:hAnsi="仿宋" w:eastAsia="仿宋" w:cs="仿宋"/>
                <w:spacing w:val="3"/>
                <w:sz w:val="22"/>
                <w:szCs w:val="22"/>
              </w:rPr>
              <w:t xml:space="preserve"> </w:t>
            </w:r>
            <w:r>
              <w:rPr>
                <w:rFonts w:ascii="仿宋" w:hAnsi="仿宋" w:eastAsia="仿宋" w:cs="仿宋"/>
                <w:spacing w:val="-7"/>
                <w:sz w:val="22"/>
                <w:szCs w:val="22"/>
              </w:rPr>
              <w:t>业管理机构、造价行业</w:t>
            </w:r>
            <w:r>
              <w:rPr>
                <w:rFonts w:ascii="仿宋" w:hAnsi="仿宋" w:eastAsia="仿宋" w:cs="仿宋"/>
                <w:spacing w:val="3"/>
                <w:sz w:val="22"/>
                <w:szCs w:val="22"/>
              </w:rPr>
              <w:t xml:space="preserve"> </w:t>
            </w:r>
            <w:r>
              <w:rPr>
                <w:rFonts w:ascii="仿宋" w:hAnsi="仿宋" w:eastAsia="仿宋" w:cs="仿宋"/>
                <w:spacing w:val="17"/>
                <w:sz w:val="22"/>
                <w:szCs w:val="22"/>
              </w:rPr>
              <w:t>协会记录或经查实的</w:t>
            </w:r>
            <w:r>
              <w:rPr>
                <w:rFonts w:ascii="仿宋" w:hAnsi="仿宋" w:eastAsia="仿宋" w:cs="仿宋"/>
                <w:spacing w:val="-9"/>
                <w:sz w:val="22"/>
                <w:szCs w:val="22"/>
              </w:rPr>
              <w:t>举报、投诉等；</w:t>
            </w:r>
            <w:r>
              <w:rPr>
                <w:rFonts w:ascii="仿宋" w:hAnsi="仿宋" w:eastAsia="仿宋" w:cs="仿宋"/>
                <w:sz w:val="22"/>
                <w:szCs w:val="22"/>
              </w:rPr>
              <w:t xml:space="preserve">       </w:t>
            </w:r>
            <w:r>
              <w:rPr>
                <w:rFonts w:ascii="仿宋" w:hAnsi="仿宋" w:eastAsia="仿宋" w:cs="仿宋"/>
                <w:spacing w:val="3"/>
                <w:sz w:val="22"/>
                <w:szCs w:val="22"/>
              </w:rPr>
              <w:t xml:space="preserve">3、应说明不良行为的 </w:t>
            </w:r>
            <w:r>
              <w:rPr>
                <w:rFonts w:ascii="仿宋" w:hAnsi="仿宋" w:eastAsia="仿宋" w:cs="仿宋"/>
                <w:spacing w:val="-6"/>
                <w:sz w:val="22"/>
                <w:szCs w:val="22"/>
              </w:rPr>
              <w:t>具体内容，相应文书、</w:t>
            </w:r>
            <w:r>
              <w:rPr>
                <w:rFonts w:ascii="仿宋" w:hAnsi="仿宋" w:eastAsia="仿宋" w:cs="仿宋"/>
                <w:spacing w:val="6"/>
                <w:sz w:val="22"/>
                <w:szCs w:val="22"/>
              </w:rPr>
              <w:t xml:space="preserve"> </w:t>
            </w:r>
            <w:r>
              <w:rPr>
                <w:rFonts w:ascii="仿宋" w:hAnsi="仿宋" w:eastAsia="仿宋" w:cs="仿宋"/>
                <w:spacing w:val="-6"/>
                <w:sz w:val="22"/>
                <w:szCs w:val="22"/>
              </w:rPr>
              <w:t>文件的名称或文号等。</w:t>
            </w:r>
          </w:p>
        </w:tc>
        <w:tc>
          <w:tcPr>
            <w:tcW w:w="933" w:type="dxa"/>
            <w:vAlign w:val="top"/>
          </w:tcPr>
          <w:p>
            <w:pPr>
              <w:spacing w:before="227" w:line="180" w:lineRule="auto"/>
              <w:ind w:firstLine="423"/>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5</w:t>
            </w:r>
          </w:p>
        </w:tc>
        <w:tc>
          <w:tcPr>
            <w:tcW w:w="855"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004" w:type="dxa"/>
            <w:vAlign w:val="center"/>
          </w:tcPr>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ascii="仿宋" w:hAnsi="仿宋" w:eastAsia="仿宋" w:cs="仿宋"/>
                <w:spacing w:val="-1"/>
                <w:kern w:val="2"/>
                <w:sz w:val="22"/>
                <w:szCs w:val="22"/>
                <w:u w:val="none"/>
                <w:shd w:val="clear"/>
                <w:lang w:val="en-US" w:eastAsia="zh-CN" w:bidi="ar-SA"/>
              </w:rPr>
            </w:pPr>
            <w:r>
              <w:rPr>
                <w:rFonts w:ascii="仿宋" w:hAnsi="仿宋" w:eastAsia="仿宋" w:cs="仿宋"/>
                <w:spacing w:val="-1"/>
                <w:kern w:val="2"/>
                <w:sz w:val="22"/>
                <w:szCs w:val="22"/>
                <w:u w:val="none"/>
                <w:shd w:val="clear"/>
                <w:lang w:val="en-US" w:eastAsia="en-US" w:bidi="ar-SA"/>
              </w:rPr>
              <w:t>2.2</w:t>
            </w:r>
          </w:p>
        </w:tc>
        <w:tc>
          <w:tcPr>
            <w:tcW w:w="10518" w:type="dxa"/>
            <w:vAlign w:val="bottom"/>
          </w:tcPr>
          <w:p>
            <w:pPr>
              <w:pStyle w:val="20"/>
              <w:keepNext w:val="0"/>
              <w:keepLines w:val="0"/>
              <w:widowControl w:val="0"/>
              <w:shd w:val="clear" w:color="auto" w:fill="auto"/>
              <w:bidi w:val="0"/>
              <w:spacing w:before="0" w:after="0" w:line="240" w:lineRule="auto"/>
              <w:ind w:left="0" w:leftChars="0" w:right="0" w:rightChars="0" w:firstLine="0" w:firstLineChars="0"/>
              <w:jc w:val="left"/>
              <w:rPr>
                <w:rFonts w:ascii="仿宋" w:hAnsi="仿宋" w:eastAsia="仿宋" w:cs="仿宋"/>
                <w:spacing w:val="-1"/>
                <w:kern w:val="2"/>
                <w:sz w:val="22"/>
                <w:szCs w:val="22"/>
                <w:u w:val="none"/>
                <w:shd w:val="clear"/>
                <w:lang w:val="en-US" w:eastAsia="zh-CN" w:bidi="ar-SA"/>
              </w:rPr>
            </w:pPr>
            <w:r>
              <w:rPr>
                <w:rFonts w:ascii="仿宋" w:hAnsi="仿宋" w:eastAsia="仿宋" w:cs="仿宋"/>
                <w:spacing w:val="-1"/>
                <w:kern w:val="2"/>
                <w:sz w:val="22"/>
                <w:szCs w:val="22"/>
                <w:u w:val="none"/>
                <w:shd w:val="clear"/>
                <w:lang w:val="en-US" w:eastAsia="zh-CN" w:bidi="ar-SA"/>
              </w:rPr>
              <w:t>被县级及以上建设行政主管部门、相关行政主管部门、行业管理机构、行业协会处以通报、责令整改或其 它处罚</w:t>
            </w:r>
          </w:p>
        </w:tc>
        <w:tc>
          <w:tcPr>
            <w:tcW w:w="2178" w:type="dxa"/>
            <w:vMerge w:val="continue"/>
            <w:tcBorders>
              <w:top w:val="nil"/>
              <w:bottom w:val="nil"/>
            </w:tcBorders>
            <w:vAlign w:val="top"/>
          </w:tcPr>
          <w:p>
            <w:pPr>
              <w:rPr>
                <w:rFonts w:ascii="宋体"/>
                <w:sz w:val="21"/>
              </w:rPr>
            </w:pPr>
          </w:p>
        </w:tc>
        <w:tc>
          <w:tcPr>
            <w:tcW w:w="933" w:type="dxa"/>
            <w:vAlign w:val="top"/>
          </w:tcPr>
          <w:p>
            <w:pPr>
              <w:spacing w:before="225" w:line="180" w:lineRule="auto"/>
              <w:ind w:firstLine="423"/>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5</w:t>
            </w:r>
          </w:p>
        </w:tc>
        <w:tc>
          <w:tcPr>
            <w:tcW w:w="855"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004" w:type="dxa"/>
            <w:vAlign w:val="center"/>
          </w:tcPr>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ascii="仿宋" w:hAnsi="仿宋" w:eastAsia="仿宋" w:cs="仿宋"/>
                <w:spacing w:val="-1"/>
                <w:kern w:val="2"/>
                <w:sz w:val="22"/>
                <w:szCs w:val="22"/>
                <w:u w:val="none"/>
                <w:shd w:val="clear"/>
                <w:lang w:val="en-US" w:eastAsia="zh-CN" w:bidi="ar-SA"/>
              </w:rPr>
            </w:pPr>
            <w:r>
              <w:rPr>
                <w:rFonts w:ascii="仿宋" w:hAnsi="仿宋" w:eastAsia="仿宋" w:cs="仿宋"/>
                <w:spacing w:val="-1"/>
                <w:kern w:val="2"/>
                <w:sz w:val="22"/>
                <w:szCs w:val="22"/>
                <w:u w:val="none"/>
                <w:shd w:val="clear"/>
                <w:lang w:val="en-US" w:eastAsia="en-US" w:bidi="ar-SA"/>
              </w:rPr>
              <w:t>2.3</w:t>
            </w:r>
          </w:p>
        </w:tc>
        <w:tc>
          <w:tcPr>
            <w:tcW w:w="10518" w:type="dxa"/>
            <w:vAlign w:val="bottom"/>
          </w:tcPr>
          <w:p>
            <w:pPr>
              <w:pStyle w:val="20"/>
              <w:keepNext w:val="0"/>
              <w:keepLines w:val="0"/>
              <w:widowControl w:val="0"/>
              <w:shd w:val="clear" w:color="auto" w:fill="auto"/>
              <w:bidi w:val="0"/>
              <w:spacing w:before="0" w:after="0" w:line="240" w:lineRule="auto"/>
              <w:ind w:left="0" w:leftChars="0" w:right="0" w:rightChars="0" w:firstLine="0" w:firstLineChars="0"/>
              <w:jc w:val="left"/>
              <w:rPr>
                <w:rFonts w:ascii="仿宋" w:hAnsi="仿宋" w:eastAsia="仿宋" w:cs="仿宋"/>
                <w:spacing w:val="-1"/>
                <w:kern w:val="2"/>
                <w:sz w:val="22"/>
                <w:szCs w:val="22"/>
                <w:u w:val="none"/>
                <w:shd w:val="clear"/>
                <w:lang w:val="en-US" w:eastAsia="zh-CN" w:bidi="ar-SA"/>
              </w:rPr>
            </w:pPr>
            <w:r>
              <w:rPr>
                <w:rFonts w:ascii="仿宋" w:hAnsi="仿宋" w:eastAsia="仿宋" w:cs="仿宋"/>
                <w:spacing w:val="-1"/>
                <w:kern w:val="2"/>
                <w:sz w:val="22"/>
                <w:szCs w:val="22"/>
                <w:u w:val="none"/>
                <w:shd w:val="clear"/>
                <w:lang w:val="en-US" w:eastAsia="zh-CN" w:bidi="ar-SA"/>
              </w:rPr>
              <w:t>企业未按照现行国家相关标准规范开展工程造价咨询活动和出具成果文件，给委托人造成重大业务质量事 故或重大经济损失</w:t>
            </w:r>
          </w:p>
        </w:tc>
        <w:tc>
          <w:tcPr>
            <w:tcW w:w="2178" w:type="dxa"/>
            <w:vMerge w:val="continue"/>
            <w:tcBorders>
              <w:top w:val="nil"/>
              <w:bottom w:val="nil"/>
            </w:tcBorders>
            <w:vAlign w:val="top"/>
          </w:tcPr>
          <w:p>
            <w:pPr>
              <w:rPr>
                <w:rFonts w:ascii="宋体"/>
                <w:sz w:val="21"/>
              </w:rPr>
            </w:pPr>
          </w:p>
        </w:tc>
        <w:tc>
          <w:tcPr>
            <w:tcW w:w="933" w:type="dxa"/>
            <w:vAlign w:val="top"/>
          </w:tcPr>
          <w:p>
            <w:pPr>
              <w:spacing w:before="227" w:line="180" w:lineRule="auto"/>
              <w:ind w:firstLine="423"/>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5</w:t>
            </w:r>
          </w:p>
        </w:tc>
        <w:tc>
          <w:tcPr>
            <w:tcW w:w="855"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004" w:type="dxa"/>
            <w:vAlign w:val="center"/>
          </w:tcPr>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ascii="仿宋" w:hAnsi="仿宋" w:eastAsia="仿宋" w:cs="仿宋"/>
                <w:spacing w:val="-1"/>
                <w:kern w:val="2"/>
                <w:sz w:val="22"/>
                <w:szCs w:val="22"/>
                <w:u w:val="none"/>
                <w:shd w:val="clear"/>
                <w:lang w:val="en-US" w:eastAsia="zh-CN" w:bidi="ar-SA"/>
              </w:rPr>
            </w:pPr>
            <w:r>
              <w:rPr>
                <w:rFonts w:ascii="仿宋" w:hAnsi="仿宋" w:eastAsia="仿宋" w:cs="仿宋"/>
                <w:spacing w:val="-1"/>
                <w:kern w:val="2"/>
                <w:sz w:val="22"/>
                <w:szCs w:val="22"/>
                <w:u w:val="none"/>
                <w:shd w:val="clear"/>
                <w:lang w:val="en-US" w:eastAsia="en-US" w:bidi="ar-SA"/>
              </w:rPr>
              <w:t>2.4</w:t>
            </w:r>
          </w:p>
        </w:tc>
        <w:tc>
          <w:tcPr>
            <w:tcW w:w="10518" w:type="dxa"/>
            <w:vAlign w:val="center"/>
          </w:tcPr>
          <w:p>
            <w:pPr>
              <w:pStyle w:val="20"/>
              <w:keepNext w:val="0"/>
              <w:keepLines w:val="0"/>
              <w:widowControl w:val="0"/>
              <w:shd w:val="clear" w:color="auto" w:fill="auto"/>
              <w:bidi w:val="0"/>
              <w:spacing w:before="0" w:after="0" w:line="240" w:lineRule="auto"/>
              <w:ind w:left="0" w:leftChars="0" w:right="0" w:rightChars="0" w:firstLine="0" w:firstLineChars="0"/>
              <w:jc w:val="left"/>
              <w:rPr>
                <w:rFonts w:ascii="仿宋" w:hAnsi="仿宋" w:eastAsia="仿宋" w:cs="仿宋"/>
                <w:spacing w:val="-1"/>
                <w:kern w:val="2"/>
                <w:sz w:val="22"/>
                <w:szCs w:val="22"/>
                <w:u w:val="none"/>
                <w:shd w:val="clear"/>
                <w:lang w:val="en-US" w:eastAsia="zh-CN" w:bidi="ar-SA"/>
              </w:rPr>
            </w:pPr>
            <w:r>
              <w:rPr>
                <w:rFonts w:ascii="仿宋" w:hAnsi="仿宋" w:eastAsia="仿宋" w:cs="仿宋"/>
                <w:spacing w:val="-1"/>
                <w:kern w:val="2"/>
                <w:sz w:val="22"/>
                <w:szCs w:val="22"/>
                <w:u w:val="none"/>
                <w:shd w:val="clear"/>
                <w:lang w:val="en-US" w:eastAsia="zh-CN" w:bidi="ar-SA"/>
              </w:rPr>
              <w:t>企业在造价咨询活动中未按合同约定时间保质保量提交成果文件，并给委托方造成较大损失</w:t>
            </w:r>
          </w:p>
        </w:tc>
        <w:tc>
          <w:tcPr>
            <w:tcW w:w="2178" w:type="dxa"/>
            <w:vMerge w:val="continue"/>
            <w:tcBorders>
              <w:top w:val="nil"/>
              <w:bottom w:val="nil"/>
            </w:tcBorders>
            <w:vAlign w:val="top"/>
          </w:tcPr>
          <w:p>
            <w:pPr>
              <w:rPr>
                <w:rFonts w:ascii="宋体"/>
                <w:sz w:val="21"/>
              </w:rPr>
            </w:pPr>
          </w:p>
        </w:tc>
        <w:tc>
          <w:tcPr>
            <w:tcW w:w="933" w:type="dxa"/>
            <w:vAlign w:val="top"/>
          </w:tcPr>
          <w:p>
            <w:pPr>
              <w:spacing w:before="260" w:line="180" w:lineRule="auto"/>
              <w:ind w:firstLine="423"/>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5</w:t>
            </w:r>
          </w:p>
        </w:tc>
        <w:tc>
          <w:tcPr>
            <w:tcW w:w="855"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9" w:hRule="atLeast"/>
        </w:trPr>
        <w:tc>
          <w:tcPr>
            <w:tcW w:w="1004" w:type="dxa"/>
            <w:vAlign w:val="center"/>
          </w:tcPr>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ascii="仿宋" w:hAnsi="仿宋" w:eastAsia="仿宋" w:cs="仿宋"/>
                <w:spacing w:val="-1"/>
                <w:kern w:val="2"/>
                <w:sz w:val="22"/>
                <w:szCs w:val="22"/>
                <w:u w:val="none"/>
                <w:shd w:val="clear"/>
                <w:lang w:val="en-US" w:eastAsia="zh-CN" w:bidi="ar-SA"/>
              </w:rPr>
            </w:pPr>
            <w:r>
              <w:rPr>
                <w:rFonts w:ascii="仿宋" w:hAnsi="仿宋" w:eastAsia="仿宋" w:cs="仿宋"/>
                <w:spacing w:val="-1"/>
                <w:kern w:val="2"/>
                <w:sz w:val="22"/>
                <w:szCs w:val="22"/>
                <w:u w:val="none"/>
                <w:shd w:val="clear"/>
                <w:lang w:val="en-US" w:eastAsia="en-US" w:bidi="ar-SA"/>
              </w:rPr>
              <w:t>2.5</w:t>
            </w:r>
          </w:p>
        </w:tc>
        <w:tc>
          <w:tcPr>
            <w:tcW w:w="10518" w:type="dxa"/>
            <w:vAlign w:val="center"/>
          </w:tcPr>
          <w:p>
            <w:pPr>
              <w:pStyle w:val="20"/>
              <w:keepNext w:val="0"/>
              <w:keepLines w:val="0"/>
              <w:widowControl w:val="0"/>
              <w:shd w:val="clear" w:color="auto" w:fill="auto"/>
              <w:bidi w:val="0"/>
              <w:spacing w:before="0" w:after="0" w:line="240" w:lineRule="auto"/>
              <w:ind w:left="0" w:leftChars="0" w:right="0" w:rightChars="0" w:firstLine="0" w:firstLineChars="0"/>
              <w:jc w:val="left"/>
              <w:rPr>
                <w:rFonts w:ascii="仿宋" w:hAnsi="仿宋" w:eastAsia="仿宋" w:cs="仿宋"/>
                <w:spacing w:val="-1"/>
                <w:kern w:val="2"/>
                <w:sz w:val="22"/>
                <w:szCs w:val="22"/>
                <w:u w:val="none"/>
                <w:shd w:val="clear"/>
                <w:lang w:val="en-US" w:eastAsia="zh-CN" w:bidi="ar-SA"/>
              </w:rPr>
            </w:pPr>
            <w:r>
              <w:rPr>
                <w:rFonts w:ascii="仿宋" w:hAnsi="仿宋" w:eastAsia="仿宋" w:cs="仿宋"/>
                <w:spacing w:val="-1"/>
                <w:kern w:val="2"/>
                <w:sz w:val="22"/>
                <w:szCs w:val="22"/>
                <w:u w:val="none"/>
                <w:shd w:val="clear"/>
                <w:lang w:val="en-US" w:eastAsia="zh-CN" w:bidi="ar-SA"/>
              </w:rPr>
              <w:t>企业相互串通投标或者与招标人串通投标的，投标人以向招标人或者评标委员会成员行贿的手段谋取中标</w:t>
            </w:r>
          </w:p>
        </w:tc>
        <w:tc>
          <w:tcPr>
            <w:tcW w:w="2178" w:type="dxa"/>
            <w:vMerge w:val="continue"/>
            <w:tcBorders>
              <w:top w:val="nil"/>
              <w:bottom w:val="nil"/>
            </w:tcBorders>
            <w:vAlign w:val="top"/>
          </w:tcPr>
          <w:p>
            <w:pPr>
              <w:rPr>
                <w:rFonts w:ascii="宋体"/>
                <w:sz w:val="21"/>
              </w:rPr>
            </w:pPr>
          </w:p>
        </w:tc>
        <w:tc>
          <w:tcPr>
            <w:tcW w:w="933" w:type="dxa"/>
            <w:vAlign w:val="top"/>
          </w:tcPr>
          <w:p>
            <w:pPr>
              <w:spacing w:before="72" w:line="180" w:lineRule="auto"/>
              <w:ind w:firstLine="423"/>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5</w:t>
            </w:r>
          </w:p>
        </w:tc>
        <w:tc>
          <w:tcPr>
            <w:tcW w:w="855"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004" w:type="dxa"/>
            <w:vAlign w:val="center"/>
          </w:tcPr>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ascii="仿宋" w:hAnsi="仿宋" w:eastAsia="仿宋" w:cs="仿宋"/>
                <w:spacing w:val="-1"/>
                <w:kern w:val="2"/>
                <w:sz w:val="22"/>
                <w:szCs w:val="22"/>
                <w:u w:val="none"/>
                <w:shd w:val="clear"/>
                <w:lang w:val="en-US" w:eastAsia="zh-CN" w:bidi="ar-SA"/>
              </w:rPr>
            </w:pPr>
            <w:r>
              <w:rPr>
                <w:rFonts w:ascii="仿宋" w:hAnsi="仿宋" w:eastAsia="仿宋" w:cs="仿宋"/>
                <w:spacing w:val="-1"/>
                <w:kern w:val="2"/>
                <w:sz w:val="22"/>
                <w:szCs w:val="22"/>
                <w:u w:val="none"/>
                <w:shd w:val="clear"/>
                <w:lang w:val="en-US" w:eastAsia="en-US" w:bidi="ar-SA"/>
              </w:rPr>
              <w:t>2.6</w:t>
            </w:r>
          </w:p>
        </w:tc>
        <w:tc>
          <w:tcPr>
            <w:tcW w:w="10518" w:type="dxa"/>
            <w:vAlign w:val="center"/>
          </w:tcPr>
          <w:p>
            <w:pPr>
              <w:pStyle w:val="20"/>
              <w:keepNext w:val="0"/>
              <w:keepLines w:val="0"/>
              <w:widowControl w:val="0"/>
              <w:shd w:val="clear" w:color="auto" w:fill="auto"/>
              <w:bidi w:val="0"/>
              <w:spacing w:before="0" w:after="0" w:line="240" w:lineRule="auto"/>
              <w:ind w:left="0" w:leftChars="0" w:right="0" w:rightChars="0" w:firstLine="0" w:firstLineChars="0"/>
              <w:jc w:val="left"/>
              <w:rPr>
                <w:rFonts w:ascii="仿宋" w:hAnsi="仿宋" w:eastAsia="仿宋" w:cs="仿宋"/>
                <w:spacing w:val="-1"/>
                <w:kern w:val="2"/>
                <w:sz w:val="22"/>
                <w:szCs w:val="22"/>
                <w:u w:val="none"/>
                <w:shd w:val="clear"/>
                <w:lang w:val="en-US" w:eastAsia="zh-CN" w:bidi="ar-SA"/>
              </w:rPr>
            </w:pPr>
            <w:r>
              <w:rPr>
                <w:rFonts w:ascii="仿宋" w:hAnsi="仿宋" w:eastAsia="仿宋" w:cs="仿宋"/>
                <w:spacing w:val="-1"/>
                <w:kern w:val="2"/>
                <w:sz w:val="22"/>
                <w:szCs w:val="22"/>
                <w:u w:val="none"/>
                <w:shd w:val="clear"/>
                <w:lang w:val="en-US" w:eastAsia="zh-CN" w:bidi="ar-SA"/>
              </w:rPr>
              <w:t>企业采用给予回扣、低于成本恶意压低服务价格等不正当竞争方式承接业务</w:t>
            </w:r>
          </w:p>
        </w:tc>
        <w:tc>
          <w:tcPr>
            <w:tcW w:w="2178" w:type="dxa"/>
            <w:vMerge w:val="continue"/>
            <w:tcBorders>
              <w:top w:val="nil"/>
            </w:tcBorders>
            <w:vAlign w:val="top"/>
          </w:tcPr>
          <w:p>
            <w:pPr>
              <w:rPr>
                <w:rFonts w:ascii="宋体"/>
                <w:sz w:val="21"/>
              </w:rPr>
            </w:pPr>
          </w:p>
        </w:tc>
        <w:tc>
          <w:tcPr>
            <w:tcW w:w="933" w:type="dxa"/>
            <w:vAlign w:val="top"/>
          </w:tcPr>
          <w:p>
            <w:pPr>
              <w:spacing w:before="229" w:line="180" w:lineRule="auto"/>
              <w:ind w:firstLine="423"/>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5</w:t>
            </w:r>
          </w:p>
        </w:tc>
        <w:tc>
          <w:tcPr>
            <w:tcW w:w="855" w:type="dxa"/>
            <w:vAlign w:val="top"/>
          </w:tcPr>
          <w:p>
            <w:pPr>
              <w:rPr>
                <w:rFonts w:ascii="宋体"/>
                <w:sz w:val="21"/>
              </w:rPr>
            </w:pPr>
          </w:p>
        </w:tc>
      </w:tr>
    </w:tbl>
    <w:p>
      <w:pPr>
        <w:sectPr>
          <w:footerReference r:id="rId5" w:type="default"/>
          <w:pgSz w:w="16839" w:h="11906"/>
          <w:pgMar w:top="1012" w:right="672" w:bottom="1157" w:left="672" w:header="0" w:footer="1038" w:gutter="0"/>
          <w:pgNumType w:fmt="decimal"/>
          <w:cols w:space="720" w:num="1"/>
        </w:sectPr>
      </w:pPr>
    </w:p>
    <w:p>
      <w:pPr>
        <w:spacing w:line="143" w:lineRule="exact"/>
      </w:pPr>
    </w:p>
    <w:tbl>
      <w:tblPr>
        <w:tblStyle w:val="19"/>
        <w:tblW w:w="154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10563"/>
        <w:gridCol w:w="2166"/>
        <w:gridCol w:w="950"/>
        <w:gridCol w:w="8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921" w:type="dxa"/>
            <w:tcBorders>
              <w:right w:val="single" w:color="auto" w:sz="4" w:space="0"/>
            </w:tcBorders>
            <w:vAlign w:val="center"/>
          </w:tcPr>
          <w:p>
            <w:pPr>
              <w:pStyle w:val="20"/>
              <w:keepNext w:val="0"/>
              <w:keepLines w:val="0"/>
              <w:widowControl w:val="0"/>
              <w:shd w:val="clear" w:color="auto" w:fill="auto"/>
              <w:bidi w:val="0"/>
              <w:spacing w:before="0" w:after="0" w:line="240" w:lineRule="auto"/>
              <w:ind w:left="0" w:leftChars="0" w:right="0" w:rightChars="0" w:firstLine="0" w:firstLineChars="0"/>
              <w:jc w:val="center"/>
              <w:rPr>
                <w:rFonts w:ascii="仿宋" w:hAnsi="仿宋" w:eastAsia="仿宋" w:cs="仿宋"/>
                <w:spacing w:val="-1"/>
                <w:kern w:val="2"/>
                <w:sz w:val="22"/>
                <w:szCs w:val="22"/>
                <w:u w:val="none"/>
                <w:shd w:val="clear"/>
                <w:lang w:val="en-US" w:eastAsia="en-US" w:bidi="ar-SA"/>
              </w:rPr>
            </w:pPr>
            <w:r>
              <w:rPr>
                <w:rFonts w:ascii="仿宋" w:hAnsi="仿宋" w:eastAsia="仿宋" w:cs="仿宋"/>
                <w:spacing w:val="-1"/>
                <w:kern w:val="2"/>
                <w:sz w:val="22"/>
                <w:szCs w:val="22"/>
                <w:u w:val="none"/>
                <w:shd w:val="clear"/>
                <w:lang w:val="en-US" w:eastAsia="en-US" w:bidi="ar-SA"/>
              </w:rPr>
              <w:t>2.7</w:t>
            </w:r>
          </w:p>
        </w:tc>
        <w:tc>
          <w:tcPr>
            <w:tcW w:w="10563" w:type="dxa"/>
            <w:tcBorders>
              <w:top w:val="single" w:color="auto" w:sz="4" w:space="0"/>
              <w:left w:val="single" w:color="auto" w:sz="4" w:space="0"/>
              <w:bottom w:val="single" w:color="auto" w:sz="4" w:space="0"/>
              <w:right w:val="single" w:color="auto" w:sz="4" w:space="0"/>
            </w:tcBorders>
            <w:vAlign w:val="bottom"/>
          </w:tcPr>
          <w:p>
            <w:pPr>
              <w:pStyle w:val="20"/>
              <w:keepNext w:val="0"/>
              <w:keepLines w:val="0"/>
              <w:widowControl w:val="0"/>
              <w:shd w:val="clear" w:color="auto" w:fill="auto"/>
              <w:bidi w:val="0"/>
              <w:spacing w:before="0" w:after="0" w:line="240" w:lineRule="auto"/>
              <w:ind w:left="0" w:leftChars="0" w:right="0" w:rightChars="0" w:firstLine="0" w:firstLineChars="0"/>
              <w:jc w:val="left"/>
              <w:rPr>
                <w:rFonts w:ascii="仿宋" w:hAnsi="仿宋" w:eastAsia="仿宋" w:cs="仿宋"/>
                <w:spacing w:val="-1"/>
                <w:kern w:val="2"/>
                <w:sz w:val="22"/>
                <w:szCs w:val="22"/>
                <w:u w:val="none"/>
                <w:shd w:val="clear"/>
                <w:lang w:val="en-US" w:eastAsia="en-US" w:bidi="ar-SA"/>
              </w:rPr>
            </w:pPr>
            <w:r>
              <w:rPr>
                <w:rFonts w:ascii="仿宋" w:hAnsi="仿宋" w:eastAsia="仿宋" w:cs="仿宋"/>
                <w:spacing w:val="-1"/>
                <w:kern w:val="2"/>
                <w:sz w:val="22"/>
                <w:szCs w:val="22"/>
                <w:u w:val="none"/>
                <w:shd w:val="clear"/>
                <w:lang w:val="en-US" w:eastAsia="en-US" w:bidi="ar-SA"/>
              </w:rPr>
              <w:t>企业与委托方对同一工程签订两份或两份以上内容有重大差异或咨询收费标准不同的合同；与当事人签订 的工程造价咨询合同存在欺骗性条款</w:t>
            </w:r>
          </w:p>
        </w:tc>
        <w:tc>
          <w:tcPr>
            <w:tcW w:w="2166" w:type="dxa"/>
            <w:vMerge w:val="restart"/>
            <w:tcBorders>
              <w:top w:val="single" w:color="auto" w:sz="4" w:space="0"/>
              <w:left w:val="single" w:color="auto" w:sz="4" w:space="0"/>
              <w:bottom w:val="single" w:color="auto" w:sz="4" w:space="0"/>
              <w:right w:val="single" w:color="auto" w:sz="4" w:space="0"/>
            </w:tcBorders>
            <w:vAlign w:val="top"/>
          </w:tcPr>
          <w:p>
            <w:pPr>
              <w:spacing w:line="284" w:lineRule="auto"/>
              <w:rPr>
                <w:rFonts w:ascii="宋体"/>
                <w:sz w:val="21"/>
              </w:rPr>
            </w:pPr>
          </w:p>
          <w:p>
            <w:pPr>
              <w:spacing w:line="285" w:lineRule="auto"/>
              <w:rPr>
                <w:rFonts w:ascii="宋体"/>
                <w:sz w:val="21"/>
              </w:rPr>
            </w:pPr>
          </w:p>
          <w:p>
            <w:pPr>
              <w:spacing w:line="285" w:lineRule="auto"/>
              <w:rPr>
                <w:rFonts w:ascii="宋体"/>
                <w:sz w:val="21"/>
              </w:rPr>
            </w:pPr>
          </w:p>
          <w:p>
            <w:pPr>
              <w:spacing w:line="285" w:lineRule="auto"/>
              <w:rPr>
                <w:rFonts w:ascii="宋体"/>
                <w:sz w:val="21"/>
              </w:rPr>
            </w:pPr>
          </w:p>
          <w:p>
            <w:pPr>
              <w:spacing w:line="285" w:lineRule="auto"/>
              <w:rPr>
                <w:rFonts w:ascii="宋体"/>
                <w:sz w:val="21"/>
              </w:rPr>
            </w:pPr>
          </w:p>
          <w:p>
            <w:pPr>
              <w:spacing w:before="65" w:line="188" w:lineRule="auto"/>
              <w:ind w:firstLine="894"/>
              <w:rPr>
                <w:rFonts w:ascii="仿宋" w:hAnsi="仿宋" w:eastAsia="仿宋" w:cs="仿宋"/>
                <w:sz w:val="20"/>
                <w:szCs w:val="20"/>
              </w:rPr>
            </w:pPr>
            <w:r>
              <w:rPr>
                <w:rFonts w:ascii="仿宋" w:hAnsi="仿宋" w:eastAsia="仿宋" w:cs="仿宋"/>
                <w:spacing w:val="-8"/>
                <w:sz w:val="20"/>
                <w:szCs w:val="20"/>
              </w:rPr>
              <w:t>接上</w:t>
            </w:r>
          </w:p>
        </w:tc>
        <w:tc>
          <w:tcPr>
            <w:tcW w:w="950" w:type="dxa"/>
            <w:tcBorders>
              <w:left w:val="single" w:color="auto" w:sz="4" w:space="0"/>
            </w:tcBorders>
            <w:vAlign w:val="top"/>
          </w:tcPr>
          <w:p>
            <w:pPr>
              <w:spacing w:before="269" w:line="180" w:lineRule="auto"/>
              <w:ind w:firstLine="425"/>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5</w:t>
            </w:r>
          </w:p>
        </w:tc>
        <w:tc>
          <w:tcPr>
            <w:tcW w:w="837"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21" w:type="dxa"/>
            <w:tcBorders>
              <w:right w:val="single" w:color="auto" w:sz="4" w:space="0"/>
            </w:tcBorders>
            <w:vAlign w:val="center"/>
          </w:tcPr>
          <w:p>
            <w:pPr>
              <w:pStyle w:val="20"/>
              <w:keepNext w:val="0"/>
              <w:keepLines w:val="0"/>
              <w:widowControl w:val="0"/>
              <w:shd w:val="clear" w:color="auto" w:fill="auto"/>
              <w:bidi w:val="0"/>
              <w:spacing w:before="0" w:after="0" w:line="240" w:lineRule="auto"/>
              <w:ind w:left="0" w:leftChars="0" w:right="0" w:rightChars="0" w:firstLine="0" w:firstLineChars="0"/>
              <w:jc w:val="center"/>
              <w:rPr>
                <w:rFonts w:ascii="仿宋" w:hAnsi="仿宋" w:eastAsia="仿宋" w:cs="仿宋"/>
                <w:spacing w:val="-1"/>
                <w:kern w:val="2"/>
                <w:sz w:val="22"/>
                <w:szCs w:val="22"/>
                <w:u w:val="none"/>
                <w:shd w:val="clear"/>
                <w:lang w:val="en-US" w:eastAsia="en-US" w:bidi="ar-SA"/>
              </w:rPr>
            </w:pPr>
            <w:r>
              <w:rPr>
                <w:rFonts w:ascii="仿宋" w:hAnsi="仿宋" w:eastAsia="仿宋" w:cs="仿宋"/>
                <w:spacing w:val="-1"/>
                <w:kern w:val="2"/>
                <w:sz w:val="22"/>
                <w:szCs w:val="22"/>
                <w:u w:val="none"/>
                <w:shd w:val="clear"/>
                <w:lang w:val="en-US" w:eastAsia="en-US" w:bidi="ar-SA"/>
              </w:rPr>
              <w:t>2.8</w:t>
            </w:r>
          </w:p>
        </w:tc>
        <w:tc>
          <w:tcPr>
            <w:tcW w:w="10563" w:type="dxa"/>
            <w:tcBorders>
              <w:top w:val="single" w:color="auto" w:sz="4" w:space="0"/>
              <w:left w:val="single" w:color="auto" w:sz="4" w:space="0"/>
              <w:bottom w:val="single" w:color="auto" w:sz="4" w:space="0"/>
              <w:right w:val="single" w:color="auto" w:sz="4" w:space="0"/>
            </w:tcBorders>
            <w:vAlign w:val="bottom"/>
          </w:tcPr>
          <w:p>
            <w:pPr>
              <w:pStyle w:val="20"/>
              <w:keepNext w:val="0"/>
              <w:keepLines w:val="0"/>
              <w:widowControl w:val="0"/>
              <w:shd w:val="clear" w:color="auto" w:fill="auto"/>
              <w:bidi w:val="0"/>
              <w:spacing w:before="0" w:after="0" w:line="240" w:lineRule="auto"/>
              <w:ind w:left="0" w:leftChars="0" w:right="0" w:rightChars="0" w:firstLine="0" w:firstLineChars="0"/>
              <w:jc w:val="left"/>
              <w:rPr>
                <w:rFonts w:ascii="仿宋" w:hAnsi="仿宋" w:eastAsia="仿宋" w:cs="仿宋"/>
                <w:spacing w:val="-1"/>
                <w:kern w:val="2"/>
                <w:sz w:val="22"/>
                <w:szCs w:val="22"/>
                <w:u w:val="none"/>
                <w:shd w:val="clear"/>
                <w:lang w:val="en-US" w:eastAsia="en-US" w:bidi="ar-SA"/>
              </w:rPr>
            </w:pPr>
            <w:r>
              <w:rPr>
                <w:rFonts w:ascii="仿宋" w:hAnsi="仿宋" w:eastAsia="仿宋" w:cs="仿宋"/>
                <w:spacing w:val="-1"/>
                <w:kern w:val="2"/>
                <w:sz w:val="22"/>
                <w:szCs w:val="22"/>
                <w:u w:val="none"/>
                <w:shd w:val="clear"/>
                <w:lang w:val="en-US" w:eastAsia="en-US" w:bidi="ar-SA"/>
              </w:rPr>
              <w:t>企业在工程造价咨询活动中，工程造价咨询合同约定的执业人员与实际执业人员、成果文件签章人员不一 致，且未经委托人同意</w:t>
            </w:r>
          </w:p>
        </w:tc>
        <w:tc>
          <w:tcPr>
            <w:tcW w:w="2166" w:type="dxa"/>
            <w:vMerge w:val="continue"/>
            <w:tcBorders>
              <w:top w:val="single" w:color="auto" w:sz="4" w:space="0"/>
              <w:left w:val="single" w:color="auto" w:sz="4" w:space="0"/>
              <w:bottom w:val="single" w:color="auto" w:sz="4" w:space="0"/>
              <w:right w:val="single" w:color="auto" w:sz="4" w:space="0"/>
            </w:tcBorders>
            <w:vAlign w:val="top"/>
          </w:tcPr>
          <w:p>
            <w:pPr>
              <w:rPr>
                <w:rFonts w:ascii="宋体"/>
                <w:sz w:val="21"/>
              </w:rPr>
            </w:pPr>
          </w:p>
        </w:tc>
        <w:tc>
          <w:tcPr>
            <w:tcW w:w="950" w:type="dxa"/>
            <w:tcBorders>
              <w:left w:val="single" w:color="auto" w:sz="4" w:space="0"/>
            </w:tcBorders>
            <w:vAlign w:val="top"/>
          </w:tcPr>
          <w:p>
            <w:pPr>
              <w:spacing w:before="268" w:line="180" w:lineRule="auto"/>
              <w:ind w:firstLine="425"/>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4</w:t>
            </w:r>
          </w:p>
        </w:tc>
        <w:tc>
          <w:tcPr>
            <w:tcW w:w="837"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trPr>
        <w:tc>
          <w:tcPr>
            <w:tcW w:w="921" w:type="dxa"/>
            <w:tcBorders>
              <w:right w:val="single" w:color="auto" w:sz="4" w:space="0"/>
            </w:tcBorders>
            <w:vAlign w:val="center"/>
          </w:tcPr>
          <w:p>
            <w:pPr>
              <w:pStyle w:val="20"/>
              <w:keepNext w:val="0"/>
              <w:keepLines w:val="0"/>
              <w:widowControl w:val="0"/>
              <w:shd w:val="clear" w:color="auto" w:fill="auto"/>
              <w:bidi w:val="0"/>
              <w:spacing w:before="0" w:after="0" w:line="240" w:lineRule="auto"/>
              <w:ind w:left="0" w:leftChars="0" w:right="0" w:rightChars="0" w:firstLine="0" w:firstLineChars="0"/>
              <w:jc w:val="center"/>
              <w:rPr>
                <w:rFonts w:ascii="仿宋" w:hAnsi="仿宋" w:eastAsia="仿宋" w:cs="仿宋"/>
                <w:spacing w:val="-1"/>
                <w:kern w:val="2"/>
                <w:sz w:val="22"/>
                <w:szCs w:val="22"/>
                <w:u w:val="none"/>
                <w:shd w:val="clear"/>
                <w:lang w:val="en-US" w:eastAsia="en-US" w:bidi="ar-SA"/>
              </w:rPr>
            </w:pPr>
            <w:r>
              <w:rPr>
                <w:rFonts w:ascii="仿宋" w:hAnsi="仿宋" w:eastAsia="仿宋" w:cs="仿宋"/>
                <w:spacing w:val="-1"/>
                <w:kern w:val="2"/>
                <w:sz w:val="22"/>
                <w:szCs w:val="22"/>
                <w:u w:val="none"/>
                <w:shd w:val="clear"/>
                <w:lang w:val="en-US" w:eastAsia="en-US" w:bidi="ar-SA"/>
              </w:rPr>
              <w:t>2.9</w:t>
            </w:r>
          </w:p>
        </w:tc>
        <w:tc>
          <w:tcPr>
            <w:tcW w:w="10563"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widowControl w:val="0"/>
              <w:shd w:val="clear" w:color="auto" w:fill="auto"/>
              <w:bidi w:val="0"/>
              <w:spacing w:before="0" w:after="0" w:line="240" w:lineRule="auto"/>
              <w:ind w:left="0" w:leftChars="0" w:right="0" w:rightChars="0" w:firstLine="0" w:firstLineChars="0"/>
              <w:jc w:val="left"/>
              <w:rPr>
                <w:rFonts w:ascii="仿宋" w:hAnsi="仿宋" w:eastAsia="仿宋" w:cs="仿宋"/>
                <w:spacing w:val="-1"/>
                <w:kern w:val="2"/>
                <w:sz w:val="22"/>
                <w:szCs w:val="22"/>
                <w:u w:val="none"/>
                <w:shd w:val="clear"/>
                <w:lang w:val="en-US" w:eastAsia="en-US" w:bidi="ar-SA"/>
              </w:rPr>
            </w:pPr>
            <w:r>
              <w:rPr>
                <w:rFonts w:ascii="仿宋" w:hAnsi="仿宋" w:eastAsia="仿宋" w:cs="仿宋"/>
                <w:spacing w:val="-1"/>
                <w:kern w:val="2"/>
                <w:sz w:val="22"/>
                <w:szCs w:val="22"/>
                <w:u w:val="none"/>
                <w:shd w:val="clear"/>
                <w:lang w:val="en-US" w:eastAsia="en-US" w:bidi="ar-SA"/>
              </w:rPr>
              <w:t>企业在工程造价咨询活动中，出具有虚假记载、误导性陈述的工程造价成果文件</w:t>
            </w:r>
          </w:p>
        </w:tc>
        <w:tc>
          <w:tcPr>
            <w:tcW w:w="2166" w:type="dxa"/>
            <w:vMerge w:val="continue"/>
            <w:tcBorders>
              <w:top w:val="single" w:color="auto" w:sz="4" w:space="0"/>
              <w:left w:val="single" w:color="auto" w:sz="4" w:space="0"/>
              <w:bottom w:val="single" w:color="auto" w:sz="4" w:space="0"/>
              <w:right w:val="single" w:color="auto" w:sz="4" w:space="0"/>
            </w:tcBorders>
            <w:vAlign w:val="top"/>
          </w:tcPr>
          <w:p>
            <w:pPr>
              <w:rPr>
                <w:rFonts w:ascii="宋体"/>
                <w:sz w:val="21"/>
              </w:rPr>
            </w:pPr>
          </w:p>
        </w:tc>
        <w:tc>
          <w:tcPr>
            <w:tcW w:w="950" w:type="dxa"/>
            <w:tcBorders>
              <w:left w:val="single" w:color="auto" w:sz="4" w:space="0"/>
            </w:tcBorders>
            <w:vAlign w:val="top"/>
          </w:tcPr>
          <w:p>
            <w:pPr>
              <w:spacing w:before="312" w:line="180" w:lineRule="auto"/>
              <w:ind w:firstLine="425"/>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4</w:t>
            </w:r>
          </w:p>
        </w:tc>
        <w:tc>
          <w:tcPr>
            <w:tcW w:w="837"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921" w:type="dxa"/>
            <w:tcBorders>
              <w:right w:val="single" w:color="auto" w:sz="4" w:space="0"/>
            </w:tcBorders>
            <w:vAlign w:val="center"/>
          </w:tcPr>
          <w:p>
            <w:pPr>
              <w:pStyle w:val="20"/>
              <w:keepNext w:val="0"/>
              <w:keepLines w:val="0"/>
              <w:widowControl w:val="0"/>
              <w:shd w:val="clear" w:color="auto" w:fill="auto"/>
              <w:bidi w:val="0"/>
              <w:spacing w:before="0" w:after="0" w:line="240" w:lineRule="auto"/>
              <w:ind w:left="0" w:leftChars="0" w:right="0" w:rightChars="0" w:firstLine="0" w:firstLineChars="0"/>
              <w:jc w:val="center"/>
              <w:rPr>
                <w:rFonts w:ascii="仿宋" w:hAnsi="仿宋" w:eastAsia="仿宋" w:cs="仿宋"/>
                <w:spacing w:val="-1"/>
                <w:kern w:val="2"/>
                <w:sz w:val="22"/>
                <w:szCs w:val="22"/>
                <w:u w:val="none"/>
                <w:shd w:val="clear"/>
                <w:lang w:val="en-US" w:eastAsia="en-US" w:bidi="ar-SA"/>
              </w:rPr>
            </w:pPr>
            <w:r>
              <w:rPr>
                <w:rFonts w:ascii="仿宋" w:hAnsi="仿宋" w:eastAsia="仿宋" w:cs="仿宋"/>
                <w:spacing w:val="-1"/>
                <w:kern w:val="2"/>
                <w:sz w:val="22"/>
                <w:szCs w:val="22"/>
                <w:u w:val="none"/>
                <w:shd w:val="clear"/>
                <w:lang w:val="en-US" w:eastAsia="en-US" w:bidi="ar-SA"/>
              </w:rPr>
              <w:t>2.10</w:t>
            </w:r>
          </w:p>
        </w:tc>
        <w:tc>
          <w:tcPr>
            <w:tcW w:w="10563"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widowControl w:val="0"/>
              <w:shd w:val="clear" w:color="auto" w:fill="auto"/>
              <w:bidi w:val="0"/>
              <w:spacing w:before="0" w:after="0" w:line="240" w:lineRule="auto"/>
              <w:ind w:left="0" w:leftChars="0" w:right="0" w:rightChars="0" w:firstLine="0" w:firstLineChars="0"/>
              <w:jc w:val="left"/>
              <w:rPr>
                <w:rFonts w:ascii="仿宋" w:hAnsi="仿宋" w:eastAsia="仿宋" w:cs="仿宋"/>
                <w:spacing w:val="-1"/>
                <w:kern w:val="2"/>
                <w:sz w:val="22"/>
                <w:szCs w:val="22"/>
                <w:u w:val="none"/>
                <w:shd w:val="clear"/>
                <w:lang w:val="en-US" w:eastAsia="en-US" w:bidi="ar-SA"/>
              </w:rPr>
            </w:pPr>
            <w:r>
              <w:rPr>
                <w:rFonts w:ascii="仿宋" w:hAnsi="仿宋" w:eastAsia="仿宋" w:cs="仿宋"/>
                <w:spacing w:val="-1"/>
                <w:kern w:val="2"/>
                <w:sz w:val="22"/>
                <w:szCs w:val="22"/>
                <w:u w:val="none"/>
                <w:shd w:val="clear"/>
                <w:lang w:val="en-US" w:eastAsia="en-US" w:bidi="ar-SA"/>
              </w:rPr>
              <w:t>企业泄露、窃取委托方及业务实施中相关方的商业秘密、技术秘密和业务资料</w:t>
            </w:r>
          </w:p>
        </w:tc>
        <w:tc>
          <w:tcPr>
            <w:tcW w:w="2166" w:type="dxa"/>
            <w:vMerge w:val="continue"/>
            <w:tcBorders>
              <w:top w:val="single" w:color="auto" w:sz="4" w:space="0"/>
              <w:left w:val="single" w:color="auto" w:sz="4" w:space="0"/>
              <w:bottom w:val="single" w:color="auto" w:sz="4" w:space="0"/>
              <w:right w:val="single" w:color="auto" w:sz="4" w:space="0"/>
            </w:tcBorders>
            <w:vAlign w:val="top"/>
          </w:tcPr>
          <w:p>
            <w:pPr>
              <w:rPr>
                <w:rFonts w:ascii="宋体"/>
                <w:sz w:val="21"/>
              </w:rPr>
            </w:pPr>
          </w:p>
        </w:tc>
        <w:tc>
          <w:tcPr>
            <w:tcW w:w="950" w:type="dxa"/>
            <w:tcBorders>
              <w:left w:val="single" w:color="auto" w:sz="4" w:space="0"/>
            </w:tcBorders>
            <w:vAlign w:val="top"/>
          </w:tcPr>
          <w:p>
            <w:pPr>
              <w:spacing w:before="328" w:line="180" w:lineRule="auto"/>
              <w:ind w:firstLine="425"/>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4</w:t>
            </w:r>
          </w:p>
        </w:tc>
        <w:tc>
          <w:tcPr>
            <w:tcW w:w="837"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921" w:type="dxa"/>
            <w:tcBorders>
              <w:right w:val="single" w:color="auto" w:sz="4" w:space="0"/>
            </w:tcBorders>
            <w:vAlign w:val="center"/>
          </w:tcPr>
          <w:p>
            <w:pPr>
              <w:pStyle w:val="20"/>
              <w:keepNext w:val="0"/>
              <w:keepLines w:val="0"/>
              <w:widowControl w:val="0"/>
              <w:shd w:val="clear" w:color="auto" w:fill="auto"/>
              <w:bidi w:val="0"/>
              <w:spacing w:before="0" w:after="0" w:line="240" w:lineRule="auto"/>
              <w:ind w:left="0" w:leftChars="0" w:right="0" w:rightChars="0" w:firstLine="0" w:firstLineChars="0"/>
              <w:jc w:val="center"/>
              <w:rPr>
                <w:rFonts w:ascii="仿宋" w:hAnsi="仿宋" w:eastAsia="仿宋" w:cs="仿宋"/>
                <w:spacing w:val="-1"/>
                <w:kern w:val="2"/>
                <w:sz w:val="22"/>
                <w:szCs w:val="22"/>
                <w:u w:val="none"/>
                <w:shd w:val="clear"/>
                <w:lang w:val="en-US" w:eastAsia="en-US" w:bidi="ar-SA"/>
              </w:rPr>
            </w:pPr>
            <w:r>
              <w:rPr>
                <w:rFonts w:ascii="仿宋" w:hAnsi="仿宋" w:eastAsia="仿宋" w:cs="仿宋"/>
                <w:spacing w:val="-1"/>
                <w:kern w:val="2"/>
                <w:sz w:val="22"/>
                <w:szCs w:val="22"/>
                <w:u w:val="none"/>
                <w:shd w:val="clear"/>
                <w:lang w:val="en-US" w:eastAsia="en-US" w:bidi="ar-SA"/>
              </w:rPr>
              <w:t>2.11</w:t>
            </w:r>
          </w:p>
        </w:tc>
        <w:tc>
          <w:tcPr>
            <w:tcW w:w="10563"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widowControl w:val="0"/>
              <w:shd w:val="clear" w:color="auto" w:fill="auto"/>
              <w:bidi w:val="0"/>
              <w:spacing w:before="0" w:after="0" w:line="240" w:lineRule="auto"/>
              <w:ind w:left="0" w:leftChars="0" w:right="0" w:rightChars="0" w:firstLine="0" w:firstLineChars="0"/>
              <w:jc w:val="left"/>
              <w:rPr>
                <w:rFonts w:ascii="仿宋" w:hAnsi="仿宋" w:eastAsia="仿宋" w:cs="仿宋"/>
                <w:spacing w:val="-1"/>
                <w:kern w:val="2"/>
                <w:sz w:val="22"/>
                <w:szCs w:val="22"/>
                <w:u w:val="none"/>
                <w:shd w:val="clear"/>
                <w:lang w:val="en-US" w:eastAsia="en-US" w:bidi="ar-SA"/>
              </w:rPr>
            </w:pPr>
            <w:r>
              <w:rPr>
                <w:rFonts w:ascii="仿宋" w:hAnsi="仿宋" w:eastAsia="仿宋" w:cs="仿宋"/>
                <w:spacing w:val="-1"/>
                <w:kern w:val="2"/>
                <w:sz w:val="22"/>
                <w:szCs w:val="22"/>
                <w:u w:val="none"/>
                <w:shd w:val="clear"/>
                <w:lang w:val="en-US" w:eastAsia="en-US" w:bidi="ar-SA"/>
              </w:rPr>
              <w:t>企业抄袭、盗用其他单位的成果文件</w:t>
            </w:r>
          </w:p>
        </w:tc>
        <w:tc>
          <w:tcPr>
            <w:tcW w:w="2166" w:type="dxa"/>
            <w:vMerge w:val="continue"/>
            <w:tcBorders>
              <w:top w:val="single" w:color="auto" w:sz="4" w:space="0"/>
              <w:left w:val="single" w:color="auto" w:sz="4" w:space="0"/>
              <w:bottom w:val="single" w:color="auto" w:sz="4" w:space="0"/>
              <w:right w:val="single" w:color="auto" w:sz="4" w:space="0"/>
            </w:tcBorders>
            <w:vAlign w:val="top"/>
          </w:tcPr>
          <w:p>
            <w:pPr>
              <w:rPr>
                <w:rFonts w:ascii="宋体"/>
                <w:sz w:val="21"/>
              </w:rPr>
            </w:pPr>
          </w:p>
        </w:tc>
        <w:tc>
          <w:tcPr>
            <w:tcW w:w="950" w:type="dxa"/>
            <w:tcBorders>
              <w:left w:val="single" w:color="auto" w:sz="4" w:space="0"/>
            </w:tcBorders>
            <w:vAlign w:val="top"/>
          </w:tcPr>
          <w:p>
            <w:pPr>
              <w:spacing w:before="267" w:line="180" w:lineRule="auto"/>
              <w:ind w:firstLine="425"/>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4</w:t>
            </w:r>
          </w:p>
        </w:tc>
        <w:tc>
          <w:tcPr>
            <w:tcW w:w="837"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921" w:type="dxa"/>
            <w:tcBorders>
              <w:right w:val="single" w:color="auto" w:sz="4" w:space="0"/>
            </w:tcBorders>
            <w:vAlign w:val="center"/>
          </w:tcPr>
          <w:p>
            <w:pPr>
              <w:pStyle w:val="20"/>
              <w:keepNext w:val="0"/>
              <w:keepLines w:val="0"/>
              <w:widowControl w:val="0"/>
              <w:shd w:val="clear" w:color="auto" w:fill="auto"/>
              <w:bidi w:val="0"/>
              <w:spacing w:before="0" w:after="0" w:line="240" w:lineRule="auto"/>
              <w:ind w:left="0" w:leftChars="0" w:right="0" w:rightChars="0" w:firstLine="0" w:firstLineChars="0"/>
              <w:jc w:val="center"/>
              <w:rPr>
                <w:rFonts w:ascii="仿宋" w:hAnsi="仿宋" w:eastAsia="仿宋" w:cs="仿宋"/>
                <w:spacing w:val="-1"/>
                <w:kern w:val="2"/>
                <w:sz w:val="22"/>
                <w:szCs w:val="22"/>
                <w:u w:val="none"/>
                <w:shd w:val="clear"/>
                <w:lang w:val="en-US" w:eastAsia="en-US" w:bidi="ar-SA"/>
              </w:rPr>
            </w:pPr>
            <w:r>
              <w:rPr>
                <w:rFonts w:ascii="仿宋" w:hAnsi="仿宋" w:eastAsia="仿宋" w:cs="仿宋"/>
                <w:spacing w:val="-1"/>
                <w:kern w:val="2"/>
                <w:sz w:val="22"/>
                <w:szCs w:val="22"/>
                <w:u w:val="none"/>
                <w:shd w:val="clear"/>
                <w:lang w:val="en-US" w:eastAsia="en-US" w:bidi="ar-SA"/>
              </w:rPr>
              <w:t>2.12</w:t>
            </w:r>
          </w:p>
        </w:tc>
        <w:tc>
          <w:tcPr>
            <w:tcW w:w="10563"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widowControl w:val="0"/>
              <w:shd w:val="clear" w:color="auto" w:fill="auto"/>
              <w:bidi w:val="0"/>
              <w:spacing w:before="0" w:after="0" w:line="240" w:lineRule="auto"/>
              <w:ind w:left="0" w:leftChars="0" w:right="0" w:rightChars="0" w:firstLine="0" w:firstLineChars="0"/>
              <w:jc w:val="left"/>
              <w:rPr>
                <w:rFonts w:ascii="仿宋" w:hAnsi="仿宋" w:eastAsia="仿宋" w:cs="仿宋"/>
                <w:spacing w:val="-1"/>
                <w:kern w:val="2"/>
                <w:sz w:val="22"/>
                <w:szCs w:val="22"/>
                <w:u w:val="none"/>
                <w:shd w:val="clear"/>
                <w:lang w:val="en-US" w:eastAsia="en-US" w:bidi="ar-SA"/>
              </w:rPr>
            </w:pPr>
            <w:r>
              <w:rPr>
                <w:rFonts w:ascii="仿宋" w:hAnsi="仿宋" w:eastAsia="仿宋" w:cs="仿宋"/>
                <w:spacing w:val="-1"/>
                <w:kern w:val="2"/>
                <w:sz w:val="22"/>
                <w:szCs w:val="22"/>
                <w:u w:val="none"/>
                <w:shd w:val="clear"/>
                <w:lang w:val="en-US" w:eastAsia="en-US" w:bidi="ar-SA"/>
              </w:rPr>
              <w:t>企业在工程造价咨询合同约定以外直接或间接索取或收受馈赠、贿赂等现金和其他财物</w:t>
            </w:r>
          </w:p>
        </w:tc>
        <w:tc>
          <w:tcPr>
            <w:tcW w:w="2166" w:type="dxa"/>
            <w:vMerge w:val="continue"/>
            <w:tcBorders>
              <w:top w:val="single" w:color="auto" w:sz="4" w:space="0"/>
              <w:left w:val="single" w:color="auto" w:sz="4" w:space="0"/>
              <w:bottom w:val="single" w:color="auto" w:sz="4" w:space="0"/>
              <w:right w:val="single" w:color="auto" w:sz="4" w:space="0"/>
            </w:tcBorders>
            <w:vAlign w:val="top"/>
          </w:tcPr>
          <w:p>
            <w:pPr>
              <w:rPr>
                <w:rFonts w:ascii="宋体"/>
                <w:sz w:val="21"/>
              </w:rPr>
            </w:pPr>
          </w:p>
        </w:tc>
        <w:tc>
          <w:tcPr>
            <w:tcW w:w="950" w:type="dxa"/>
            <w:tcBorders>
              <w:left w:val="single" w:color="auto" w:sz="4" w:space="0"/>
            </w:tcBorders>
            <w:vAlign w:val="top"/>
          </w:tcPr>
          <w:p>
            <w:pPr>
              <w:spacing w:before="267" w:line="180" w:lineRule="auto"/>
              <w:ind w:firstLine="425"/>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4</w:t>
            </w:r>
          </w:p>
        </w:tc>
        <w:tc>
          <w:tcPr>
            <w:tcW w:w="837"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921" w:type="dxa"/>
            <w:tcBorders>
              <w:right w:val="single" w:color="auto" w:sz="4" w:space="0"/>
            </w:tcBorders>
            <w:vAlign w:val="center"/>
          </w:tcPr>
          <w:p>
            <w:pPr>
              <w:pStyle w:val="20"/>
              <w:keepNext w:val="0"/>
              <w:keepLines w:val="0"/>
              <w:widowControl w:val="0"/>
              <w:shd w:val="clear" w:color="auto" w:fill="auto"/>
              <w:bidi w:val="0"/>
              <w:spacing w:before="0" w:after="0" w:line="240" w:lineRule="auto"/>
              <w:ind w:left="0" w:leftChars="0" w:right="0" w:rightChars="0" w:firstLine="0" w:firstLineChars="0"/>
              <w:jc w:val="center"/>
              <w:rPr>
                <w:rFonts w:ascii="仿宋" w:hAnsi="仿宋" w:eastAsia="仿宋" w:cs="仿宋"/>
                <w:spacing w:val="-1"/>
                <w:kern w:val="2"/>
                <w:sz w:val="22"/>
                <w:szCs w:val="22"/>
                <w:u w:val="none"/>
                <w:shd w:val="clear"/>
                <w:lang w:val="en-US" w:eastAsia="en-US" w:bidi="ar-SA"/>
              </w:rPr>
            </w:pPr>
            <w:r>
              <w:rPr>
                <w:rFonts w:ascii="仿宋" w:hAnsi="仿宋" w:eastAsia="仿宋" w:cs="仿宋"/>
                <w:spacing w:val="-1"/>
                <w:kern w:val="2"/>
                <w:sz w:val="22"/>
                <w:szCs w:val="22"/>
                <w:u w:val="none"/>
                <w:shd w:val="clear"/>
                <w:lang w:val="en-US" w:eastAsia="en-US" w:bidi="ar-SA"/>
              </w:rPr>
              <w:t>2.13</w:t>
            </w:r>
          </w:p>
        </w:tc>
        <w:tc>
          <w:tcPr>
            <w:tcW w:w="10563"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widowControl w:val="0"/>
              <w:shd w:val="clear" w:color="auto" w:fill="auto"/>
              <w:bidi w:val="0"/>
              <w:spacing w:before="0" w:after="0" w:line="240" w:lineRule="auto"/>
              <w:ind w:left="0" w:leftChars="0" w:right="0" w:rightChars="0" w:firstLine="0" w:firstLineChars="0"/>
              <w:jc w:val="left"/>
              <w:rPr>
                <w:rFonts w:ascii="仿宋" w:hAnsi="仿宋" w:eastAsia="仿宋" w:cs="仿宋"/>
                <w:spacing w:val="-1"/>
                <w:kern w:val="2"/>
                <w:sz w:val="22"/>
                <w:szCs w:val="22"/>
                <w:u w:val="none"/>
                <w:shd w:val="clear"/>
                <w:lang w:val="en-US" w:eastAsia="en-US" w:bidi="ar-SA"/>
              </w:rPr>
            </w:pPr>
            <w:r>
              <w:rPr>
                <w:rFonts w:ascii="仿宋" w:hAnsi="仿宋" w:eastAsia="仿宋" w:cs="仿宋"/>
                <w:spacing w:val="-1"/>
                <w:kern w:val="2"/>
                <w:sz w:val="22"/>
                <w:szCs w:val="22"/>
                <w:u w:val="none"/>
                <w:shd w:val="clear"/>
                <w:lang w:val="en-US" w:eastAsia="en-US" w:bidi="ar-SA"/>
              </w:rPr>
              <w:t>企业采用不正当手段诋毁、排挤其他工程造价咨询企业，损害客户和相关各方的合法利益</w:t>
            </w:r>
          </w:p>
        </w:tc>
        <w:tc>
          <w:tcPr>
            <w:tcW w:w="2166" w:type="dxa"/>
            <w:vMerge w:val="continue"/>
            <w:tcBorders>
              <w:top w:val="single" w:color="auto" w:sz="4" w:space="0"/>
              <w:left w:val="single" w:color="auto" w:sz="4" w:space="0"/>
              <w:bottom w:val="single" w:color="auto" w:sz="4" w:space="0"/>
              <w:right w:val="single" w:color="auto" w:sz="4" w:space="0"/>
            </w:tcBorders>
            <w:vAlign w:val="top"/>
          </w:tcPr>
          <w:p>
            <w:pPr>
              <w:rPr>
                <w:rFonts w:ascii="宋体"/>
                <w:sz w:val="21"/>
              </w:rPr>
            </w:pPr>
          </w:p>
        </w:tc>
        <w:tc>
          <w:tcPr>
            <w:tcW w:w="950" w:type="dxa"/>
            <w:tcBorders>
              <w:left w:val="single" w:color="auto" w:sz="4" w:space="0"/>
            </w:tcBorders>
            <w:vAlign w:val="top"/>
          </w:tcPr>
          <w:p>
            <w:pPr>
              <w:spacing w:before="267" w:line="180" w:lineRule="auto"/>
              <w:ind w:firstLine="425"/>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4</w:t>
            </w:r>
          </w:p>
        </w:tc>
        <w:tc>
          <w:tcPr>
            <w:tcW w:w="837"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921" w:type="dxa"/>
            <w:vAlign w:val="center"/>
          </w:tcPr>
          <w:p>
            <w:pPr>
              <w:pStyle w:val="20"/>
              <w:keepNext w:val="0"/>
              <w:keepLines w:val="0"/>
              <w:widowControl w:val="0"/>
              <w:shd w:val="clear" w:color="auto" w:fill="auto"/>
              <w:bidi w:val="0"/>
              <w:spacing w:before="0" w:after="0" w:line="240" w:lineRule="auto"/>
              <w:ind w:left="0" w:leftChars="0" w:right="0" w:rightChars="0" w:firstLine="0" w:firstLineChars="0"/>
              <w:jc w:val="center"/>
              <w:rPr>
                <w:rFonts w:ascii="仿宋" w:hAnsi="仿宋" w:eastAsia="仿宋" w:cs="仿宋"/>
                <w:spacing w:val="-1"/>
                <w:kern w:val="2"/>
                <w:sz w:val="22"/>
                <w:szCs w:val="22"/>
                <w:u w:val="none"/>
                <w:shd w:val="clear"/>
                <w:lang w:val="en-US" w:eastAsia="en-US" w:bidi="ar-SA"/>
              </w:rPr>
            </w:pPr>
            <w:r>
              <w:rPr>
                <w:rFonts w:ascii="仿宋" w:hAnsi="仿宋" w:eastAsia="仿宋" w:cs="仿宋"/>
                <w:spacing w:val="-1"/>
                <w:kern w:val="2"/>
                <w:sz w:val="22"/>
                <w:szCs w:val="22"/>
                <w:u w:val="none"/>
                <w:shd w:val="clear"/>
                <w:lang w:val="en-US" w:eastAsia="en-US" w:bidi="ar-SA"/>
              </w:rPr>
              <w:t>2.14</w:t>
            </w:r>
          </w:p>
        </w:tc>
        <w:tc>
          <w:tcPr>
            <w:tcW w:w="10563" w:type="dxa"/>
            <w:tcBorders>
              <w:top w:val="single" w:color="auto" w:sz="4" w:space="0"/>
            </w:tcBorders>
            <w:vAlign w:val="bottom"/>
          </w:tcPr>
          <w:p>
            <w:pPr>
              <w:pStyle w:val="20"/>
              <w:keepNext w:val="0"/>
              <w:keepLines w:val="0"/>
              <w:widowControl w:val="0"/>
              <w:shd w:val="clear" w:color="auto" w:fill="auto"/>
              <w:bidi w:val="0"/>
              <w:spacing w:before="0" w:after="0" w:line="240" w:lineRule="auto"/>
              <w:ind w:left="0" w:leftChars="0" w:right="0" w:rightChars="0" w:firstLine="0" w:firstLineChars="0"/>
              <w:jc w:val="left"/>
              <w:rPr>
                <w:rFonts w:ascii="仿宋" w:hAnsi="仿宋" w:eastAsia="仿宋" w:cs="仿宋"/>
                <w:spacing w:val="-1"/>
                <w:kern w:val="2"/>
                <w:sz w:val="22"/>
                <w:szCs w:val="22"/>
                <w:u w:val="none"/>
                <w:shd w:val="clear"/>
                <w:lang w:val="en-US" w:eastAsia="en-US" w:bidi="ar-SA"/>
              </w:rPr>
            </w:pPr>
            <w:r>
              <w:rPr>
                <w:rFonts w:ascii="仿宋" w:hAnsi="仿宋" w:eastAsia="仿宋" w:cs="仿宋"/>
                <w:spacing w:val="-1"/>
                <w:kern w:val="2"/>
                <w:sz w:val="22"/>
                <w:szCs w:val="22"/>
                <w:u w:val="none"/>
                <w:shd w:val="clear"/>
                <w:lang w:val="en-US" w:eastAsia="en-US" w:bidi="ar-SA"/>
              </w:rPr>
              <w:t>企业非法用工被投诉查实；企业无故扣押已解除劳动合同关系员工的相关证件，阻碍员工正常流动；企业 拖欠员工工资和社保；企业职业人员存在挂靠行为</w:t>
            </w:r>
          </w:p>
        </w:tc>
        <w:tc>
          <w:tcPr>
            <w:tcW w:w="2166" w:type="dxa"/>
            <w:vMerge w:val="continue"/>
            <w:tcBorders>
              <w:top w:val="single" w:color="auto" w:sz="4" w:space="0"/>
              <w:right w:val="single" w:color="auto" w:sz="4" w:space="0"/>
            </w:tcBorders>
            <w:vAlign w:val="top"/>
          </w:tcPr>
          <w:p>
            <w:pPr>
              <w:rPr>
                <w:rFonts w:ascii="宋体"/>
                <w:sz w:val="21"/>
              </w:rPr>
            </w:pPr>
          </w:p>
        </w:tc>
        <w:tc>
          <w:tcPr>
            <w:tcW w:w="950" w:type="dxa"/>
            <w:tcBorders>
              <w:left w:val="single" w:color="auto" w:sz="4" w:space="0"/>
            </w:tcBorders>
            <w:vAlign w:val="top"/>
          </w:tcPr>
          <w:p>
            <w:pPr>
              <w:spacing w:before="267" w:line="180" w:lineRule="auto"/>
              <w:ind w:firstLine="425"/>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4</w:t>
            </w:r>
          </w:p>
        </w:tc>
        <w:tc>
          <w:tcPr>
            <w:tcW w:w="837"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921" w:type="dxa"/>
            <w:vAlign w:val="center"/>
          </w:tcPr>
          <w:p>
            <w:pPr>
              <w:pStyle w:val="20"/>
              <w:keepNext w:val="0"/>
              <w:keepLines w:val="0"/>
              <w:widowControl w:val="0"/>
              <w:shd w:val="clear" w:color="auto" w:fill="auto"/>
              <w:bidi w:val="0"/>
              <w:spacing w:before="0" w:after="0" w:line="240" w:lineRule="auto"/>
              <w:ind w:left="0" w:leftChars="0" w:right="0" w:rightChars="0" w:firstLine="0" w:firstLineChars="0"/>
              <w:jc w:val="center"/>
              <w:rPr>
                <w:rFonts w:ascii="仿宋" w:hAnsi="仿宋" w:eastAsia="仿宋" w:cs="仿宋"/>
                <w:spacing w:val="-1"/>
                <w:kern w:val="2"/>
                <w:sz w:val="22"/>
                <w:szCs w:val="22"/>
                <w:u w:val="none"/>
                <w:shd w:val="clear"/>
                <w:lang w:val="en-US" w:eastAsia="en-US" w:bidi="ar-SA"/>
              </w:rPr>
            </w:pPr>
            <w:r>
              <w:rPr>
                <w:rFonts w:ascii="仿宋" w:hAnsi="仿宋" w:eastAsia="仿宋" w:cs="仿宋"/>
                <w:spacing w:val="-1"/>
                <w:kern w:val="2"/>
                <w:sz w:val="22"/>
                <w:szCs w:val="22"/>
                <w:u w:val="none"/>
                <w:shd w:val="clear"/>
                <w:lang w:val="en-US" w:eastAsia="en-US" w:bidi="ar-SA"/>
              </w:rPr>
              <w:t>2.15</w:t>
            </w:r>
          </w:p>
        </w:tc>
        <w:tc>
          <w:tcPr>
            <w:tcW w:w="10563" w:type="dxa"/>
            <w:vAlign w:val="center"/>
          </w:tcPr>
          <w:p>
            <w:pPr>
              <w:pStyle w:val="20"/>
              <w:keepNext w:val="0"/>
              <w:keepLines w:val="0"/>
              <w:widowControl w:val="0"/>
              <w:shd w:val="clear" w:color="auto" w:fill="auto"/>
              <w:bidi w:val="0"/>
              <w:spacing w:before="0" w:after="0" w:line="240" w:lineRule="auto"/>
              <w:ind w:left="0" w:leftChars="0" w:right="0" w:rightChars="0" w:firstLine="0" w:firstLineChars="0"/>
              <w:jc w:val="left"/>
              <w:rPr>
                <w:rFonts w:ascii="仿宋" w:hAnsi="仿宋" w:eastAsia="仿宋" w:cs="仿宋"/>
                <w:spacing w:val="-1"/>
                <w:kern w:val="2"/>
                <w:sz w:val="22"/>
                <w:szCs w:val="22"/>
                <w:u w:val="none"/>
                <w:shd w:val="clear"/>
                <w:lang w:val="en-US" w:eastAsia="en-US" w:bidi="ar-SA"/>
              </w:rPr>
            </w:pPr>
            <w:r>
              <w:rPr>
                <w:rFonts w:ascii="仿宋" w:hAnsi="仿宋" w:eastAsia="仿宋" w:cs="仿宋"/>
                <w:spacing w:val="-1"/>
                <w:kern w:val="2"/>
                <w:sz w:val="22"/>
                <w:szCs w:val="22"/>
                <w:u w:val="none"/>
                <w:shd w:val="clear"/>
                <w:lang w:val="en-US" w:eastAsia="en-US" w:bidi="ar-SA"/>
              </w:rPr>
              <w:t>企业在</w:t>
            </w:r>
            <w:r>
              <w:rPr>
                <w:rFonts w:ascii="仿宋" w:hAnsi="仿宋" w:eastAsia="仿宋" w:cs="仿宋"/>
                <w:spacing w:val="-1"/>
                <w:kern w:val="2"/>
                <w:sz w:val="22"/>
                <w:szCs w:val="22"/>
                <w:u w:val="none"/>
                <w:shd w:val="clear"/>
                <w:lang w:val="zh-CN" w:eastAsia="zh-CN" w:bidi="ar-SA"/>
              </w:rPr>
              <w:t>“信</w:t>
            </w:r>
            <w:r>
              <w:rPr>
                <w:rFonts w:ascii="仿宋" w:hAnsi="仿宋" w:eastAsia="仿宋" w:cs="仿宋"/>
                <w:spacing w:val="-1"/>
                <w:kern w:val="2"/>
                <w:sz w:val="22"/>
                <w:szCs w:val="22"/>
                <w:u w:val="none"/>
                <w:shd w:val="clear"/>
                <w:lang w:val="en-US" w:eastAsia="en-US" w:bidi="ar-SA"/>
              </w:rPr>
              <w:t>用中国</w:t>
            </w:r>
            <w:r>
              <w:rPr>
                <w:rFonts w:ascii="仿宋" w:hAnsi="仿宋" w:eastAsia="仿宋" w:cs="仿宋"/>
                <w:spacing w:val="-1"/>
                <w:kern w:val="2"/>
                <w:sz w:val="22"/>
                <w:szCs w:val="22"/>
                <w:u w:val="none"/>
                <w:shd w:val="clear"/>
                <w:lang w:val="zh-CN" w:eastAsia="zh-CN" w:bidi="ar-SA"/>
              </w:rPr>
              <w:t>”等权</w:t>
            </w:r>
            <w:r>
              <w:rPr>
                <w:rFonts w:ascii="仿宋" w:hAnsi="仿宋" w:eastAsia="仿宋" w:cs="仿宋"/>
                <w:spacing w:val="-1"/>
                <w:kern w:val="2"/>
                <w:sz w:val="22"/>
                <w:szCs w:val="22"/>
                <w:u w:val="none"/>
                <w:shd w:val="clear"/>
                <w:lang w:val="en-US" w:eastAsia="en-US" w:bidi="ar-SA"/>
              </w:rPr>
              <w:t>威信用机构有不良信用记录</w:t>
            </w:r>
          </w:p>
        </w:tc>
        <w:tc>
          <w:tcPr>
            <w:tcW w:w="2166" w:type="dxa"/>
            <w:vMerge w:val="continue"/>
            <w:tcBorders>
              <w:bottom w:val="nil"/>
              <w:right w:val="single" w:color="auto" w:sz="4" w:space="0"/>
            </w:tcBorders>
            <w:vAlign w:val="top"/>
          </w:tcPr>
          <w:p>
            <w:pPr>
              <w:rPr>
                <w:rFonts w:ascii="宋体"/>
                <w:sz w:val="21"/>
              </w:rPr>
            </w:pPr>
          </w:p>
        </w:tc>
        <w:tc>
          <w:tcPr>
            <w:tcW w:w="950" w:type="dxa"/>
            <w:tcBorders>
              <w:left w:val="single" w:color="auto" w:sz="4" w:space="0"/>
            </w:tcBorders>
            <w:vAlign w:val="top"/>
          </w:tcPr>
          <w:p>
            <w:pPr>
              <w:spacing w:before="267" w:line="180" w:lineRule="auto"/>
              <w:ind w:firstLine="425"/>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4</w:t>
            </w:r>
          </w:p>
        </w:tc>
        <w:tc>
          <w:tcPr>
            <w:tcW w:w="837" w:type="dxa"/>
            <w:vAlign w:val="top"/>
          </w:tcPr>
          <w:p>
            <w:pPr>
              <w:rPr>
                <w:rFonts w:ascii="宋体"/>
                <w:sz w:val="21"/>
              </w:rPr>
            </w:pPr>
          </w:p>
        </w:tc>
      </w:tr>
    </w:tbl>
    <w:p>
      <w:pPr>
        <w:spacing w:before="235" w:line="190" w:lineRule="auto"/>
        <w:ind w:firstLine="39"/>
        <w:rPr>
          <w:rFonts w:ascii="仿宋" w:hAnsi="仿宋" w:eastAsia="仿宋" w:cs="仿宋"/>
          <w:sz w:val="22"/>
          <w:szCs w:val="22"/>
        </w:rPr>
      </w:pPr>
      <w:r>
        <w:rPr>
          <w:rFonts w:ascii="仿宋" w:hAnsi="仿宋" w:eastAsia="仿宋" w:cs="仿宋"/>
          <w:spacing w:val="-7"/>
          <w:sz w:val="22"/>
          <w:szCs w:val="22"/>
        </w:rPr>
        <w:t>注：</w:t>
      </w:r>
      <w:r>
        <w:rPr>
          <w:rFonts w:ascii="仿宋" w:hAnsi="仿宋" w:eastAsia="仿宋" w:cs="仿宋"/>
          <w:spacing w:val="72"/>
          <w:sz w:val="22"/>
          <w:szCs w:val="22"/>
        </w:rPr>
        <w:t xml:space="preserve"> </w:t>
      </w:r>
      <w:r>
        <w:rPr>
          <w:rFonts w:ascii="仿宋" w:hAnsi="仿宋" w:eastAsia="仿宋" w:cs="仿宋"/>
          <w:spacing w:val="-7"/>
          <w:sz w:val="22"/>
          <w:szCs w:val="22"/>
        </w:rPr>
        <w:t>1、同一事项被不同部门处罚或通报，按最高扣分计扣一次。</w:t>
      </w:r>
    </w:p>
    <w:p>
      <w:pPr>
        <w:spacing w:line="250" w:lineRule="auto"/>
        <w:rPr>
          <w:rFonts w:ascii="宋体"/>
          <w:sz w:val="21"/>
        </w:rPr>
      </w:pPr>
    </w:p>
    <w:p>
      <w:pPr>
        <w:spacing w:before="72" w:line="190" w:lineRule="auto"/>
        <w:ind w:firstLine="471"/>
        <w:rPr>
          <w:rFonts w:ascii="仿宋" w:hAnsi="仿宋" w:eastAsia="仿宋" w:cs="仿宋"/>
          <w:sz w:val="22"/>
          <w:szCs w:val="22"/>
        </w:rPr>
      </w:pPr>
      <w:r>
        <w:rPr>
          <w:rFonts w:ascii="仿宋" w:hAnsi="仿宋" w:eastAsia="仿宋" w:cs="仿宋"/>
          <w:spacing w:val="-1"/>
          <w:sz w:val="22"/>
          <w:szCs w:val="22"/>
        </w:rPr>
        <w:t>2、本表“不良行为”内容和扣分，适用企业（法人</w:t>
      </w:r>
      <w:r>
        <w:rPr>
          <w:rFonts w:ascii="仿宋" w:hAnsi="仿宋" w:eastAsia="仿宋" w:cs="仿宋"/>
          <w:spacing w:val="-50"/>
          <w:sz w:val="22"/>
          <w:szCs w:val="22"/>
        </w:rPr>
        <w:t>）</w:t>
      </w:r>
      <w:r>
        <w:rPr>
          <w:rFonts w:ascii="仿宋" w:hAnsi="仿宋" w:eastAsia="仿宋" w:cs="仿宋"/>
          <w:spacing w:val="12"/>
          <w:sz w:val="22"/>
          <w:szCs w:val="22"/>
        </w:rPr>
        <w:t xml:space="preserve"> </w:t>
      </w:r>
      <w:r>
        <w:rPr>
          <w:rFonts w:ascii="仿宋" w:hAnsi="仿宋" w:eastAsia="仿宋" w:cs="仿宋"/>
          <w:spacing w:val="-50"/>
          <w:sz w:val="22"/>
          <w:szCs w:val="22"/>
        </w:rPr>
        <w:t>，</w:t>
      </w:r>
      <w:r>
        <w:rPr>
          <w:rFonts w:ascii="仿宋" w:hAnsi="仿宋" w:eastAsia="仿宋" w:cs="仿宋"/>
          <w:spacing w:val="-1"/>
          <w:sz w:val="22"/>
          <w:szCs w:val="22"/>
        </w:rPr>
        <w:t>也适用企业的分支机构。</w:t>
      </w:r>
    </w:p>
    <w:p>
      <w:pPr>
        <w:sectPr>
          <w:footerReference r:id="rId6" w:type="default"/>
          <w:pgSz w:w="16839" w:h="11906"/>
          <w:pgMar w:top="1012" w:right="656" w:bottom="1156" w:left="739" w:header="0" w:footer="1040" w:gutter="0"/>
          <w:pgNumType w:fmt="decimal"/>
          <w:cols w:space="720" w:num="1"/>
        </w:sectPr>
      </w:pPr>
    </w:p>
    <w:p>
      <w:pPr>
        <w:spacing w:before="56" w:line="190" w:lineRule="auto"/>
        <w:rPr>
          <w:rFonts w:ascii="仿宋" w:hAnsi="仿宋" w:eastAsia="仿宋" w:cs="仿宋"/>
          <w:sz w:val="28"/>
          <w:szCs w:val="28"/>
        </w:rPr>
      </w:pPr>
      <w:r>
        <w:rPr>
          <w:rFonts w:ascii="仿宋" w:hAnsi="仿宋" w:eastAsia="仿宋" w:cs="仿宋"/>
          <w:spacing w:val="-8"/>
          <w:sz w:val="28"/>
          <w:szCs w:val="28"/>
        </w:rPr>
        <w:t>附件二：</w:t>
      </w:r>
    </w:p>
    <w:p>
      <w:pPr>
        <w:spacing w:before="282" w:line="235" w:lineRule="auto"/>
        <w:ind w:firstLine="2294"/>
        <w:outlineLvl w:val="0"/>
        <w:rPr>
          <w:rFonts w:ascii="Calibri" w:hAnsi="Calibri" w:eastAsia="Calibri" w:cs="Calibri"/>
          <w:sz w:val="32"/>
          <w:szCs w:val="32"/>
        </w:rPr>
      </w:pPr>
      <w:bookmarkStart w:id="0" w:name="_bookmark2"/>
      <w:bookmarkEnd w:id="0"/>
      <w:r>
        <w:rPr>
          <w:rFonts w:ascii="宋体" w:hAnsi="宋体" w:eastAsia="宋体" w:cs="宋体"/>
          <w:spacing w:val="-5"/>
          <w:sz w:val="32"/>
          <w:szCs w:val="32"/>
          <w14:textOutline w14:w="5793" w14:cap="sq" w14:cmpd="sng">
            <w14:solidFill>
              <w14:srgbClr w14:val="000000"/>
            </w14:solidFill>
            <w14:prstDash w14:val="solid"/>
            <w14:bevel/>
          </w14:textOutline>
        </w:rPr>
        <w:t>襄阳市建设工程咨询服务企业（</w:t>
      </w:r>
      <w:r>
        <w:rPr>
          <w:rFonts w:hint="eastAsia" w:ascii="宋体" w:hAnsi="宋体" w:eastAsia="宋体" w:cs="宋体"/>
          <w:spacing w:val="-5"/>
          <w:sz w:val="32"/>
          <w:szCs w:val="32"/>
          <w:lang w:val="en-US" w:eastAsia="zh-CN"/>
          <w14:textOutline w14:w="5793" w14:cap="sq" w14:cmpd="sng">
            <w14:solidFill>
              <w14:srgbClr w14:val="000000"/>
            </w14:solidFill>
            <w14:prstDash w14:val="solid"/>
            <w14:bevel/>
          </w14:textOutline>
        </w:rPr>
        <w:t>工程</w:t>
      </w:r>
      <w:r>
        <w:rPr>
          <w:rFonts w:ascii="宋体" w:hAnsi="宋体" w:eastAsia="宋体" w:cs="宋体"/>
          <w:spacing w:val="-5"/>
          <w:sz w:val="32"/>
          <w:szCs w:val="32"/>
          <w14:textOutline w14:w="5793" w14:cap="sq" w14:cmpd="sng">
            <w14:solidFill>
              <w14:srgbClr w14:val="000000"/>
            </w14:solidFill>
            <w14:prstDash w14:val="solid"/>
            <w14:bevel/>
          </w14:textOutline>
        </w:rPr>
        <w:t>招标代理）</w:t>
      </w:r>
      <w:r>
        <w:rPr>
          <w:rFonts w:ascii="宋体" w:hAnsi="宋体" w:eastAsia="宋体" w:cs="宋体"/>
          <w:spacing w:val="-9"/>
          <w:sz w:val="32"/>
          <w:szCs w:val="32"/>
        </w:rPr>
        <w:t xml:space="preserve"> </w:t>
      </w:r>
      <w:r>
        <w:rPr>
          <w:rFonts w:ascii="宋体" w:hAnsi="宋体" w:eastAsia="宋体" w:cs="宋体"/>
          <w:spacing w:val="-5"/>
          <w:sz w:val="32"/>
          <w:szCs w:val="32"/>
          <w14:textOutline w14:w="5793" w14:cap="sq" w14:cmpd="sng">
            <w14:solidFill>
              <w14:srgbClr w14:val="000000"/>
            </w14:solidFill>
            <w14:prstDash w14:val="solid"/>
            <w14:bevel/>
          </w14:textOutline>
        </w:rPr>
        <w:t>信用评级指标体系表</w:t>
      </w:r>
      <w:r>
        <w:rPr>
          <w:rFonts w:ascii="Calibri" w:hAnsi="Calibri" w:eastAsia="Calibri" w:cs="Calibri"/>
          <w:b/>
          <w:bCs/>
          <w:spacing w:val="-5"/>
          <w:sz w:val="32"/>
          <w:szCs w:val="32"/>
        </w:rPr>
        <w:t>(</w:t>
      </w:r>
      <w:r>
        <w:rPr>
          <w:rFonts w:ascii="宋体" w:hAnsi="宋体" w:eastAsia="宋体" w:cs="宋体"/>
          <w:spacing w:val="-5"/>
          <w:sz w:val="32"/>
          <w:szCs w:val="32"/>
          <w14:textOutline w14:w="5793" w14:cap="sq" w14:cmpd="sng">
            <w14:solidFill>
              <w14:srgbClr w14:val="000000"/>
            </w14:solidFill>
            <w14:prstDash w14:val="solid"/>
            <w14:bevel/>
          </w14:textOutline>
        </w:rPr>
        <w:t>总分</w:t>
      </w:r>
      <w:r>
        <w:rPr>
          <w:rFonts w:ascii="宋体" w:hAnsi="宋体" w:eastAsia="宋体" w:cs="宋体"/>
          <w:spacing w:val="-55"/>
          <w:sz w:val="32"/>
          <w:szCs w:val="32"/>
        </w:rPr>
        <w:t xml:space="preserve"> </w:t>
      </w:r>
      <w:r>
        <w:rPr>
          <w:rFonts w:ascii="Calibri" w:hAnsi="Calibri" w:eastAsia="Calibri" w:cs="Calibri"/>
          <w:b/>
          <w:bCs/>
          <w:spacing w:val="-5"/>
          <w:sz w:val="32"/>
          <w:szCs w:val="32"/>
        </w:rPr>
        <w:t>100</w:t>
      </w:r>
      <w:r>
        <w:rPr>
          <w:rFonts w:ascii="宋体" w:hAnsi="宋体" w:eastAsia="宋体" w:cs="宋体"/>
          <w:spacing w:val="-5"/>
          <w:sz w:val="32"/>
          <w:szCs w:val="32"/>
          <w14:textOutline w14:w="5793" w14:cap="sq" w14:cmpd="sng">
            <w14:solidFill>
              <w14:srgbClr w14:val="000000"/>
            </w14:solidFill>
            <w14:prstDash w14:val="solid"/>
            <w14:bevel/>
          </w14:textOutline>
        </w:rPr>
        <w:t>分</w:t>
      </w:r>
      <w:r>
        <w:rPr>
          <w:rFonts w:ascii="Calibri" w:hAnsi="Calibri" w:eastAsia="Calibri" w:cs="Calibri"/>
          <w:b/>
          <w:bCs/>
          <w:spacing w:val="-5"/>
          <w:sz w:val="32"/>
          <w:szCs w:val="32"/>
        </w:rPr>
        <w:t>)</w:t>
      </w:r>
    </w:p>
    <w:p>
      <w:pPr>
        <w:spacing w:line="98" w:lineRule="exact"/>
      </w:pPr>
    </w:p>
    <w:tbl>
      <w:tblPr>
        <w:tblStyle w:val="19"/>
        <w:tblW w:w="15287" w:type="dxa"/>
        <w:tblInd w:w="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4"/>
        <w:gridCol w:w="1635"/>
        <w:gridCol w:w="4200"/>
        <w:gridCol w:w="789"/>
        <w:gridCol w:w="70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1564" w:type="dxa"/>
            <w:tcBorders>
              <w:bottom w:val="single" w:color="auto" w:sz="4" w:space="0"/>
            </w:tcBorders>
            <w:vAlign w:val="top"/>
          </w:tcPr>
          <w:p>
            <w:pPr>
              <w:spacing w:line="254" w:lineRule="auto"/>
              <w:jc w:val="center"/>
              <w:rPr>
                <w:rFonts w:ascii="宋体"/>
                <w:sz w:val="21"/>
              </w:rPr>
            </w:pPr>
          </w:p>
          <w:p>
            <w:pPr>
              <w:spacing w:before="79" w:line="189" w:lineRule="auto"/>
              <w:ind w:firstLine="379"/>
              <w:jc w:val="center"/>
              <w:rPr>
                <w:rFonts w:ascii="仿宋" w:hAnsi="仿宋" w:eastAsia="仿宋" w:cs="仿宋"/>
                <w:sz w:val="24"/>
                <w:szCs w:val="24"/>
              </w:rPr>
            </w:pPr>
            <w:r>
              <w:rPr>
                <w:rFonts w:ascii="仿宋" w:hAnsi="仿宋" w:eastAsia="仿宋" w:cs="仿宋"/>
                <w:spacing w:val="-5"/>
                <w:sz w:val="24"/>
                <w:szCs w:val="24"/>
              </w:rPr>
              <w:t>一级指标</w:t>
            </w:r>
          </w:p>
        </w:tc>
        <w:tc>
          <w:tcPr>
            <w:tcW w:w="1635" w:type="dxa"/>
            <w:tcBorders>
              <w:bottom w:val="single" w:color="auto" w:sz="4" w:space="0"/>
            </w:tcBorders>
            <w:vAlign w:val="top"/>
          </w:tcPr>
          <w:p>
            <w:pPr>
              <w:spacing w:line="254" w:lineRule="auto"/>
              <w:jc w:val="center"/>
              <w:rPr>
                <w:rFonts w:ascii="宋体"/>
                <w:sz w:val="21"/>
              </w:rPr>
            </w:pPr>
          </w:p>
          <w:p>
            <w:pPr>
              <w:spacing w:before="79" w:line="189" w:lineRule="auto"/>
              <w:jc w:val="center"/>
              <w:rPr>
                <w:rFonts w:ascii="仿宋" w:hAnsi="仿宋" w:eastAsia="仿宋" w:cs="仿宋"/>
                <w:sz w:val="24"/>
                <w:szCs w:val="24"/>
              </w:rPr>
            </w:pPr>
            <w:r>
              <w:rPr>
                <w:rFonts w:ascii="仿宋" w:hAnsi="仿宋" w:eastAsia="仿宋" w:cs="仿宋"/>
                <w:spacing w:val="-6"/>
                <w:sz w:val="24"/>
                <w:szCs w:val="24"/>
              </w:rPr>
              <w:t>二级指标</w:t>
            </w:r>
          </w:p>
        </w:tc>
        <w:tc>
          <w:tcPr>
            <w:tcW w:w="4200" w:type="dxa"/>
            <w:vAlign w:val="top"/>
          </w:tcPr>
          <w:p>
            <w:pPr>
              <w:spacing w:line="254" w:lineRule="auto"/>
              <w:jc w:val="left"/>
              <w:rPr>
                <w:rFonts w:ascii="宋体"/>
                <w:sz w:val="21"/>
              </w:rPr>
            </w:pPr>
          </w:p>
          <w:p>
            <w:pPr>
              <w:spacing w:before="79" w:line="189" w:lineRule="auto"/>
              <w:jc w:val="center"/>
              <w:rPr>
                <w:rFonts w:ascii="仿宋" w:hAnsi="仿宋" w:eastAsia="仿宋" w:cs="仿宋"/>
                <w:sz w:val="24"/>
                <w:szCs w:val="24"/>
              </w:rPr>
            </w:pPr>
            <w:r>
              <w:rPr>
                <w:rFonts w:ascii="仿宋" w:hAnsi="仿宋" w:eastAsia="仿宋" w:cs="仿宋"/>
                <w:spacing w:val="-6"/>
                <w:sz w:val="24"/>
                <w:szCs w:val="24"/>
              </w:rPr>
              <w:t>三级指标</w:t>
            </w:r>
          </w:p>
        </w:tc>
        <w:tc>
          <w:tcPr>
            <w:tcW w:w="789" w:type="dxa"/>
            <w:vAlign w:val="top"/>
          </w:tcPr>
          <w:p>
            <w:pPr>
              <w:spacing w:line="254" w:lineRule="auto"/>
              <w:jc w:val="center"/>
              <w:rPr>
                <w:rFonts w:ascii="宋体"/>
                <w:sz w:val="21"/>
              </w:rPr>
            </w:pPr>
          </w:p>
          <w:p>
            <w:pPr>
              <w:spacing w:before="79" w:line="189" w:lineRule="auto"/>
              <w:ind w:firstLine="223"/>
              <w:jc w:val="center"/>
              <w:rPr>
                <w:rFonts w:ascii="仿宋" w:hAnsi="仿宋" w:eastAsia="仿宋" w:cs="仿宋"/>
                <w:sz w:val="24"/>
                <w:szCs w:val="24"/>
              </w:rPr>
            </w:pPr>
            <w:r>
              <w:rPr>
                <w:rFonts w:ascii="仿宋" w:hAnsi="仿宋" w:eastAsia="仿宋" w:cs="仿宋"/>
                <w:spacing w:val="-10"/>
                <w:sz w:val="24"/>
                <w:szCs w:val="24"/>
              </w:rPr>
              <w:t>分值</w:t>
            </w:r>
          </w:p>
        </w:tc>
        <w:tc>
          <w:tcPr>
            <w:tcW w:w="7099" w:type="dxa"/>
            <w:vAlign w:val="top"/>
          </w:tcPr>
          <w:p>
            <w:pPr>
              <w:spacing w:line="254" w:lineRule="auto"/>
              <w:rPr>
                <w:rFonts w:ascii="宋体"/>
                <w:sz w:val="21"/>
              </w:rPr>
            </w:pPr>
          </w:p>
          <w:p>
            <w:pPr>
              <w:spacing w:before="79" w:line="189" w:lineRule="auto"/>
              <w:ind w:firstLine="1990"/>
              <w:rPr>
                <w:rFonts w:ascii="仿宋" w:hAnsi="仿宋" w:eastAsia="仿宋" w:cs="仿宋"/>
                <w:sz w:val="24"/>
                <w:szCs w:val="24"/>
              </w:rPr>
            </w:pPr>
            <w:r>
              <w:rPr>
                <w:rFonts w:ascii="仿宋" w:hAnsi="仿宋" w:eastAsia="仿宋" w:cs="仿宋"/>
                <w:spacing w:val="-5"/>
                <w:sz w:val="24"/>
                <w:szCs w:val="24"/>
              </w:rPr>
              <w:t>评分办法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564" w:type="dxa"/>
            <w:vMerge w:val="restart"/>
            <w:tcBorders>
              <w:top w:val="single" w:color="auto" w:sz="4" w:space="0"/>
              <w:left w:val="single" w:color="auto" w:sz="4" w:space="0"/>
              <w:bottom w:val="single" w:color="auto" w:sz="4" w:space="0"/>
              <w:right w:val="single" w:color="auto" w:sz="4" w:space="0"/>
            </w:tcBorders>
            <w:vAlign w:val="top"/>
          </w:tcPr>
          <w:p>
            <w:pPr>
              <w:spacing w:line="243" w:lineRule="auto"/>
              <w:jc w:val="center"/>
              <w:rPr>
                <w:rFonts w:ascii="宋体"/>
                <w:sz w:val="21"/>
              </w:rPr>
            </w:pPr>
          </w:p>
          <w:p>
            <w:pPr>
              <w:spacing w:line="243" w:lineRule="auto"/>
              <w:jc w:val="center"/>
              <w:rPr>
                <w:rFonts w:ascii="宋体"/>
                <w:sz w:val="21"/>
              </w:rPr>
            </w:pPr>
          </w:p>
          <w:p>
            <w:pPr>
              <w:spacing w:line="243" w:lineRule="auto"/>
              <w:jc w:val="center"/>
              <w:rPr>
                <w:rFonts w:ascii="宋体"/>
                <w:sz w:val="21"/>
              </w:rPr>
            </w:pPr>
          </w:p>
          <w:p>
            <w:pPr>
              <w:spacing w:line="243" w:lineRule="auto"/>
              <w:jc w:val="center"/>
              <w:rPr>
                <w:rFonts w:ascii="宋体"/>
                <w:sz w:val="21"/>
              </w:rPr>
            </w:pPr>
          </w:p>
          <w:p>
            <w:pPr>
              <w:spacing w:line="243" w:lineRule="auto"/>
              <w:jc w:val="center"/>
              <w:rPr>
                <w:rFonts w:ascii="宋体"/>
                <w:sz w:val="21"/>
              </w:rPr>
            </w:pPr>
          </w:p>
          <w:p>
            <w:pPr>
              <w:spacing w:line="243" w:lineRule="auto"/>
              <w:jc w:val="center"/>
              <w:rPr>
                <w:rFonts w:ascii="宋体"/>
                <w:sz w:val="21"/>
              </w:rPr>
            </w:pPr>
          </w:p>
          <w:p>
            <w:pPr>
              <w:spacing w:line="243" w:lineRule="auto"/>
              <w:jc w:val="center"/>
              <w:rPr>
                <w:rFonts w:ascii="宋体"/>
                <w:sz w:val="21"/>
              </w:rPr>
            </w:pPr>
          </w:p>
          <w:p>
            <w:pPr>
              <w:spacing w:line="244" w:lineRule="auto"/>
              <w:jc w:val="center"/>
              <w:rPr>
                <w:rFonts w:ascii="宋体"/>
                <w:sz w:val="21"/>
              </w:rPr>
            </w:pPr>
          </w:p>
          <w:p>
            <w:pPr>
              <w:spacing w:line="244" w:lineRule="auto"/>
              <w:jc w:val="center"/>
              <w:rPr>
                <w:rFonts w:ascii="宋体"/>
                <w:sz w:val="21"/>
              </w:rPr>
            </w:pPr>
          </w:p>
          <w:p>
            <w:pPr>
              <w:spacing w:before="78" w:line="189" w:lineRule="auto"/>
              <w:ind w:firstLine="136"/>
              <w:jc w:val="center"/>
              <w:rPr>
                <w:rFonts w:ascii="仿宋" w:hAnsi="仿宋" w:eastAsia="仿宋" w:cs="仿宋"/>
                <w:sz w:val="24"/>
                <w:szCs w:val="24"/>
              </w:rPr>
            </w:pPr>
            <w:r>
              <w:rPr>
                <w:rFonts w:ascii="仿宋" w:hAnsi="仿宋" w:eastAsia="仿宋" w:cs="仿宋"/>
                <w:spacing w:val="-3"/>
                <w:sz w:val="24"/>
                <w:szCs w:val="24"/>
              </w:rPr>
              <w:t>企业素质能力</w:t>
            </w:r>
          </w:p>
          <w:p>
            <w:pPr>
              <w:spacing w:before="66" w:line="189" w:lineRule="auto"/>
              <w:ind w:firstLine="346"/>
              <w:jc w:val="center"/>
              <w:rPr>
                <w:rFonts w:ascii="仿宋" w:hAnsi="仿宋" w:eastAsia="仿宋" w:cs="仿宋"/>
                <w:sz w:val="24"/>
                <w:szCs w:val="24"/>
              </w:rPr>
            </w:pPr>
            <w:r>
              <w:rPr>
                <w:rFonts w:ascii="仿宋" w:hAnsi="仿宋" w:eastAsia="仿宋" w:cs="仿宋"/>
                <w:spacing w:val="-7"/>
                <w:sz w:val="24"/>
                <w:szCs w:val="24"/>
              </w:rPr>
              <w:t>（</w:t>
            </w:r>
            <w:r>
              <w:rPr>
                <w:rFonts w:hint="eastAsia" w:ascii="仿宋" w:hAnsi="仿宋" w:eastAsia="仿宋" w:cs="仿宋"/>
                <w:spacing w:val="-7"/>
                <w:sz w:val="24"/>
                <w:szCs w:val="24"/>
                <w:lang w:val="en-US" w:eastAsia="zh-CN"/>
              </w:rPr>
              <w:t>20</w:t>
            </w:r>
            <w:r>
              <w:rPr>
                <w:rFonts w:ascii="仿宋" w:hAnsi="仿宋" w:eastAsia="仿宋" w:cs="仿宋"/>
                <w:spacing w:val="-7"/>
                <w:sz w:val="24"/>
                <w:szCs w:val="24"/>
              </w:rPr>
              <w:t>分）</w:t>
            </w:r>
          </w:p>
        </w:tc>
        <w:tc>
          <w:tcPr>
            <w:tcW w:w="1635" w:type="dxa"/>
            <w:vMerge w:val="restart"/>
            <w:tcBorders>
              <w:top w:val="single" w:color="auto" w:sz="4" w:space="0"/>
              <w:left w:val="single" w:color="auto" w:sz="4" w:space="0"/>
              <w:bottom w:val="single" w:color="auto" w:sz="4" w:space="0"/>
              <w:right w:val="single" w:color="auto" w:sz="4" w:space="0"/>
            </w:tcBorders>
            <w:vAlign w:val="top"/>
          </w:tcPr>
          <w:p>
            <w:pPr>
              <w:spacing w:line="263" w:lineRule="auto"/>
              <w:jc w:val="center"/>
              <w:rPr>
                <w:rFonts w:ascii="宋体"/>
                <w:sz w:val="21"/>
              </w:rPr>
            </w:pPr>
          </w:p>
          <w:p>
            <w:pPr>
              <w:spacing w:before="78" w:line="189" w:lineRule="auto"/>
              <w:ind w:firstLine="147"/>
              <w:jc w:val="center"/>
              <w:rPr>
                <w:rFonts w:ascii="仿宋" w:hAnsi="仿宋" w:eastAsia="仿宋" w:cs="仿宋"/>
                <w:sz w:val="24"/>
                <w:szCs w:val="24"/>
              </w:rPr>
            </w:pPr>
            <w:r>
              <w:rPr>
                <w:rFonts w:ascii="仿宋" w:hAnsi="仿宋" w:eastAsia="仿宋" w:cs="仿宋"/>
                <w:spacing w:val="-7"/>
                <w:sz w:val="24"/>
                <w:szCs w:val="24"/>
              </w:rPr>
              <w:t>基本素质</w:t>
            </w:r>
          </w:p>
        </w:tc>
        <w:tc>
          <w:tcPr>
            <w:tcW w:w="4200"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 w:hAnsi="仿宋" w:eastAsia="仿宋" w:cs="仿宋"/>
                <w:sz w:val="24"/>
                <w:szCs w:val="24"/>
              </w:rPr>
            </w:pPr>
            <w:r>
              <w:rPr>
                <w:rFonts w:ascii="仿宋" w:hAnsi="仿宋" w:eastAsia="仿宋" w:cs="仿宋"/>
                <w:spacing w:val="-6"/>
                <w:sz w:val="24"/>
                <w:szCs w:val="24"/>
              </w:rPr>
              <w:t>营业执照</w:t>
            </w:r>
          </w:p>
        </w:tc>
        <w:tc>
          <w:tcPr>
            <w:tcW w:w="789"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259"/>
              <w:jc w:val="center"/>
              <w:textAlignment w:val="auto"/>
              <w:rPr>
                <w:rFonts w:ascii="仿宋" w:hAnsi="仿宋" w:eastAsia="仿宋" w:cs="仿宋"/>
                <w:sz w:val="24"/>
                <w:szCs w:val="24"/>
              </w:rPr>
            </w:pPr>
            <w:r>
              <w:rPr>
                <w:rFonts w:hint="eastAsia" w:ascii="仿宋" w:hAnsi="仿宋" w:eastAsia="仿宋" w:cs="仿宋"/>
                <w:spacing w:val="-11"/>
                <w:w w:val="98"/>
                <w:sz w:val="24"/>
                <w:szCs w:val="24"/>
                <w:lang w:val="en-US" w:eastAsia="zh-CN"/>
              </w:rPr>
              <w:t>2</w:t>
            </w:r>
            <w:r>
              <w:rPr>
                <w:rFonts w:ascii="仿宋" w:hAnsi="仿宋" w:eastAsia="仿宋" w:cs="仿宋"/>
                <w:spacing w:val="-39"/>
                <w:sz w:val="24"/>
                <w:szCs w:val="24"/>
              </w:rPr>
              <w:t xml:space="preserve"> </w:t>
            </w:r>
            <w:r>
              <w:rPr>
                <w:rFonts w:ascii="仿宋" w:hAnsi="仿宋" w:eastAsia="仿宋" w:cs="仿宋"/>
                <w:spacing w:val="-11"/>
                <w:w w:val="98"/>
                <w:sz w:val="24"/>
                <w:szCs w:val="24"/>
              </w:rPr>
              <w:t>分</w:t>
            </w:r>
          </w:p>
        </w:tc>
        <w:tc>
          <w:tcPr>
            <w:tcW w:w="7099" w:type="dxa"/>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 w:hAnsi="仿宋" w:eastAsia="仿宋" w:cs="仿宋"/>
                <w:sz w:val="24"/>
                <w:szCs w:val="24"/>
              </w:rPr>
            </w:pPr>
            <w:r>
              <w:rPr>
                <w:rFonts w:ascii="仿宋" w:hAnsi="仿宋" w:eastAsia="仿宋" w:cs="仿宋"/>
                <w:spacing w:val="-3"/>
                <w:sz w:val="24"/>
                <w:szCs w:val="24"/>
              </w:rPr>
              <w:t>有效期内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564" w:type="dxa"/>
            <w:vMerge w:val="continue"/>
            <w:tcBorders>
              <w:top w:val="single" w:color="auto" w:sz="4" w:space="0"/>
              <w:left w:val="single" w:color="auto" w:sz="4" w:space="0"/>
              <w:bottom w:val="single" w:color="auto" w:sz="4" w:space="0"/>
              <w:right w:val="single" w:color="auto" w:sz="4" w:space="0"/>
            </w:tcBorders>
            <w:vAlign w:val="top"/>
          </w:tcPr>
          <w:p>
            <w:pPr>
              <w:jc w:val="center"/>
              <w:rPr>
                <w:rFonts w:ascii="宋体"/>
                <w:sz w:val="21"/>
              </w:rPr>
            </w:pPr>
          </w:p>
        </w:tc>
        <w:tc>
          <w:tcPr>
            <w:tcW w:w="1635" w:type="dxa"/>
            <w:vMerge w:val="continue"/>
            <w:tcBorders>
              <w:top w:val="single" w:color="auto" w:sz="4" w:space="0"/>
              <w:left w:val="single" w:color="auto" w:sz="4" w:space="0"/>
              <w:bottom w:val="single" w:color="auto" w:sz="4" w:space="0"/>
              <w:right w:val="single" w:color="auto" w:sz="4" w:space="0"/>
            </w:tcBorders>
            <w:vAlign w:val="top"/>
          </w:tcPr>
          <w:p>
            <w:pPr>
              <w:jc w:val="center"/>
              <w:rPr>
                <w:rFonts w:ascii="宋体"/>
                <w:sz w:val="21"/>
              </w:rPr>
            </w:pPr>
          </w:p>
        </w:tc>
        <w:tc>
          <w:tcPr>
            <w:tcW w:w="4200"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 w:hAnsi="仿宋" w:eastAsia="仿宋" w:cs="仿宋"/>
                <w:sz w:val="24"/>
                <w:szCs w:val="24"/>
              </w:rPr>
            </w:pPr>
            <w:r>
              <w:rPr>
                <w:rFonts w:hint="eastAsia" w:ascii="仿宋" w:hAnsi="仿宋" w:eastAsia="仿宋" w:cs="仿宋"/>
                <w:spacing w:val="-3"/>
                <w:sz w:val="24"/>
                <w:szCs w:val="24"/>
                <w:lang w:eastAsia="zh-CN"/>
              </w:rPr>
              <w:t>连续经营三年以上</w:t>
            </w:r>
          </w:p>
        </w:tc>
        <w:tc>
          <w:tcPr>
            <w:tcW w:w="789"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259"/>
              <w:jc w:val="center"/>
              <w:textAlignment w:val="auto"/>
              <w:rPr>
                <w:rFonts w:ascii="仿宋" w:hAnsi="仿宋" w:eastAsia="仿宋" w:cs="仿宋"/>
                <w:sz w:val="24"/>
                <w:szCs w:val="24"/>
              </w:rPr>
            </w:pPr>
            <w:r>
              <w:rPr>
                <w:rFonts w:ascii="仿宋" w:hAnsi="仿宋" w:eastAsia="仿宋" w:cs="仿宋"/>
                <w:spacing w:val="-11"/>
                <w:w w:val="98"/>
                <w:sz w:val="24"/>
                <w:szCs w:val="24"/>
              </w:rPr>
              <w:t>1</w:t>
            </w:r>
            <w:r>
              <w:rPr>
                <w:rFonts w:ascii="仿宋" w:hAnsi="仿宋" w:eastAsia="仿宋" w:cs="仿宋"/>
                <w:spacing w:val="-39"/>
                <w:sz w:val="24"/>
                <w:szCs w:val="24"/>
              </w:rPr>
              <w:t xml:space="preserve"> </w:t>
            </w:r>
            <w:r>
              <w:rPr>
                <w:rFonts w:ascii="仿宋" w:hAnsi="仿宋" w:eastAsia="仿宋" w:cs="仿宋"/>
                <w:spacing w:val="-11"/>
                <w:w w:val="98"/>
                <w:sz w:val="24"/>
                <w:szCs w:val="24"/>
              </w:rPr>
              <w:t>分</w:t>
            </w:r>
          </w:p>
        </w:tc>
        <w:tc>
          <w:tcPr>
            <w:tcW w:w="7099" w:type="dxa"/>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0" w:hRule="atLeast"/>
        </w:trPr>
        <w:tc>
          <w:tcPr>
            <w:tcW w:w="1564" w:type="dxa"/>
            <w:vMerge w:val="continue"/>
            <w:tcBorders>
              <w:top w:val="single" w:color="auto" w:sz="4" w:space="0"/>
              <w:left w:val="single" w:color="auto" w:sz="4" w:space="0"/>
              <w:bottom w:val="single" w:color="auto" w:sz="4" w:space="0"/>
              <w:right w:val="single" w:color="auto" w:sz="4" w:space="0"/>
            </w:tcBorders>
            <w:vAlign w:val="top"/>
          </w:tcPr>
          <w:p>
            <w:pPr>
              <w:jc w:val="center"/>
              <w:rPr>
                <w:rFonts w:ascii="宋体"/>
                <w:sz w:val="21"/>
              </w:rPr>
            </w:pPr>
          </w:p>
        </w:tc>
        <w:tc>
          <w:tcPr>
            <w:tcW w:w="1635" w:type="dxa"/>
            <w:tcBorders>
              <w:top w:val="single" w:color="auto" w:sz="4" w:space="0"/>
              <w:left w:val="single" w:color="auto" w:sz="4" w:space="0"/>
              <w:bottom w:val="single" w:color="auto" w:sz="4" w:space="0"/>
              <w:right w:val="single" w:color="auto" w:sz="4" w:space="0"/>
            </w:tcBorders>
            <w:vAlign w:val="top"/>
          </w:tcPr>
          <w:p>
            <w:pPr>
              <w:spacing w:line="275" w:lineRule="auto"/>
              <w:jc w:val="center"/>
              <w:rPr>
                <w:rFonts w:ascii="宋体"/>
                <w:sz w:val="21"/>
              </w:rPr>
            </w:pPr>
          </w:p>
          <w:p>
            <w:pPr>
              <w:spacing w:before="78" w:line="189" w:lineRule="auto"/>
              <w:ind w:firstLine="100"/>
              <w:jc w:val="center"/>
              <w:rPr>
                <w:rFonts w:ascii="仿宋" w:hAnsi="仿宋" w:eastAsia="仿宋" w:cs="仿宋"/>
                <w:sz w:val="24"/>
                <w:szCs w:val="24"/>
              </w:rPr>
            </w:pPr>
            <w:r>
              <w:rPr>
                <w:rFonts w:ascii="仿宋" w:hAnsi="仿宋" w:eastAsia="仿宋" w:cs="仿宋"/>
                <w:spacing w:val="-3"/>
                <w:sz w:val="24"/>
                <w:szCs w:val="24"/>
              </w:rPr>
              <w:t>管理体系建立</w:t>
            </w:r>
          </w:p>
        </w:tc>
        <w:tc>
          <w:tcPr>
            <w:tcW w:w="4200"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 w:hAnsi="仿宋" w:eastAsia="仿宋" w:cs="仿宋"/>
                <w:sz w:val="24"/>
                <w:szCs w:val="24"/>
              </w:rPr>
            </w:pPr>
            <w:r>
              <w:rPr>
                <w:rFonts w:ascii="仿宋" w:hAnsi="仿宋" w:eastAsia="仿宋" w:cs="仿宋"/>
                <w:spacing w:val="-3"/>
                <w:sz w:val="24"/>
                <w:szCs w:val="24"/>
              </w:rPr>
              <w:t>质量管理体系认证；</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 w:hAnsi="仿宋" w:eastAsia="仿宋" w:cs="仿宋"/>
                <w:sz w:val="24"/>
                <w:szCs w:val="24"/>
              </w:rPr>
            </w:pPr>
            <w:r>
              <w:rPr>
                <w:rFonts w:ascii="仿宋" w:hAnsi="仿宋" w:eastAsia="仿宋" w:cs="仿宋"/>
                <w:spacing w:val="-2"/>
                <w:sz w:val="24"/>
                <w:szCs w:val="24"/>
              </w:rPr>
              <w:t>环境管理体系认证；</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 w:hAnsi="仿宋" w:eastAsia="仿宋" w:cs="仿宋"/>
                <w:sz w:val="24"/>
                <w:szCs w:val="24"/>
              </w:rPr>
            </w:pPr>
            <w:r>
              <w:rPr>
                <w:rFonts w:ascii="仿宋" w:hAnsi="仿宋" w:eastAsia="仿宋" w:cs="仿宋"/>
                <w:spacing w:val="-2"/>
                <w:sz w:val="24"/>
                <w:szCs w:val="24"/>
              </w:rPr>
              <w:t>职业健康安全管理体系认证</w:t>
            </w:r>
          </w:p>
        </w:tc>
        <w:tc>
          <w:tcPr>
            <w:tcW w:w="789"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sz w:val="21"/>
              </w:rPr>
            </w:pPr>
          </w:p>
          <w:p>
            <w:pPr>
              <w:keepNext w:val="0"/>
              <w:keepLines w:val="0"/>
              <w:pageBreakBefore w:val="0"/>
              <w:widowControl w:val="0"/>
              <w:kinsoku/>
              <w:wordWrap/>
              <w:overflowPunct/>
              <w:topLinePunct w:val="0"/>
              <w:autoSpaceDE/>
              <w:autoSpaceDN/>
              <w:bidi w:val="0"/>
              <w:adjustRightInd/>
              <w:snapToGrid/>
              <w:spacing w:line="240" w:lineRule="auto"/>
              <w:ind w:firstLine="246"/>
              <w:jc w:val="center"/>
              <w:textAlignment w:val="auto"/>
              <w:rPr>
                <w:rFonts w:ascii="仿宋" w:hAnsi="仿宋" w:eastAsia="仿宋" w:cs="仿宋"/>
                <w:sz w:val="24"/>
                <w:szCs w:val="24"/>
              </w:rPr>
            </w:pPr>
            <w:r>
              <w:rPr>
                <w:rFonts w:ascii="仿宋" w:hAnsi="仿宋" w:eastAsia="仿宋" w:cs="仿宋"/>
                <w:spacing w:val="-7"/>
                <w:sz w:val="24"/>
                <w:szCs w:val="24"/>
              </w:rPr>
              <w:t>3</w:t>
            </w:r>
            <w:r>
              <w:rPr>
                <w:rFonts w:ascii="仿宋" w:hAnsi="仿宋" w:eastAsia="仿宋" w:cs="仿宋"/>
                <w:spacing w:val="-41"/>
                <w:sz w:val="24"/>
                <w:szCs w:val="24"/>
              </w:rPr>
              <w:t xml:space="preserve"> </w:t>
            </w:r>
            <w:r>
              <w:rPr>
                <w:rFonts w:ascii="仿宋" w:hAnsi="仿宋" w:eastAsia="仿宋" w:cs="仿宋"/>
                <w:spacing w:val="-7"/>
                <w:sz w:val="24"/>
                <w:szCs w:val="24"/>
              </w:rPr>
              <w:t>分</w:t>
            </w:r>
          </w:p>
        </w:tc>
        <w:tc>
          <w:tcPr>
            <w:tcW w:w="709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每提供一项得1分，</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 w:hAnsi="仿宋" w:eastAsia="仿宋" w:cs="仿宋"/>
                <w:sz w:val="24"/>
                <w:szCs w:val="24"/>
              </w:rPr>
            </w:pPr>
            <w:r>
              <w:rPr>
                <w:rFonts w:hint="eastAsia" w:ascii="仿宋" w:hAnsi="仿宋" w:eastAsia="仿宋" w:cs="仿宋"/>
                <w:spacing w:val="-3"/>
                <w:sz w:val="24"/>
                <w:szCs w:val="24"/>
                <w:highlight w:val="none"/>
                <w:lang w:val="en-US" w:eastAsia="zh-CN"/>
              </w:rPr>
              <w:t>注：提供复印件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564" w:type="dxa"/>
            <w:vMerge w:val="continue"/>
            <w:tcBorders>
              <w:top w:val="single" w:color="auto" w:sz="4" w:space="0"/>
              <w:left w:val="single" w:color="auto" w:sz="4" w:space="0"/>
              <w:bottom w:val="single" w:color="auto" w:sz="4" w:space="0"/>
              <w:right w:val="single" w:color="auto" w:sz="4" w:space="0"/>
            </w:tcBorders>
            <w:vAlign w:val="top"/>
          </w:tcPr>
          <w:p>
            <w:pPr>
              <w:jc w:val="center"/>
              <w:rPr>
                <w:rFonts w:ascii="宋体"/>
                <w:sz w:val="21"/>
              </w:rPr>
            </w:pPr>
          </w:p>
        </w:tc>
        <w:tc>
          <w:tcPr>
            <w:tcW w:w="1635" w:type="dxa"/>
            <w:vMerge w:val="restart"/>
            <w:tcBorders>
              <w:top w:val="single" w:color="auto" w:sz="4" w:space="0"/>
              <w:left w:val="single" w:color="auto" w:sz="4" w:space="0"/>
              <w:bottom w:val="single" w:color="auto" w:sz="4" w:space="0"/>
              <w:right w:val="single" w:color="auto" w:sz="4" w:space="0"/>
            </w:tcBorders>
            <w:vAlign w:val="top"/>
          </w:tcPr>
          <w:p>
            <w:pPr>
              <w:spacing w:line="290" w:lineRule="auto"/>
              <w:jc w:val="center"/>
              <w:rPr>
                <w:rFonts w:ascii="宋体"/>
                <w:sz w:val="21"/>
              </w:rPr>
            </w:pPr>
          </w:p>
          <w:p>
            <w:pPr>
              <w:spacing w:line="290" w:lineRule="auto"/>
              <w:jc w:val="center"/>
              <w:rPr>
                <w:rFonts w:ascii="宋体"/>
                <w:sz w:val="21"/>
              </w:rPr>
            </w:pPr>
          </w:p>
          <w:p>
            <w:pPr>
              <w:spacing w:line="291" w:lineRule="auto"/>
              <w:jc w:val="center"/>
              <w:rPr>
                <w:rFonts w:ascii="宋体"/>
                <w:sz w:val="21"/>
              </w:rPr>
            </w:pPr>
          </w:p>
          <w:p>
            <w:pPr>
              <w:spacing w:line="291" w:lineRule="auto"/>
              <w:jc w:val="center"/>
              <w:rPr>
                <w:rFonts w:ascii="宋体"/>
                <w:sz w:val="21"/>
              </w:rPr>
            </w:pPr>
          </w:p>
          <w:p>
            <w:pPr>
              <w:spacing w:before="78" w:line="189" w:lineRule="auto"/>
              <w:ind w:firstLine="65" w:firstLineChars="0"/>
              <w:jc w:val="center"/>
              <w:rPr>
                <w:rFonts w:hint="eastAsia" w:ascii="仿宋" w:hAnsi="仿宋" w:eastAsia="仿宋" w:cs="仿宋"/>
                <w:kern w:val="2"/>
                <w:sz w:val="24"/>
                <w:szCs w:val="24"/>
                <w:lang w:val="en-US" w:eastAsia="zh-CN" w:bidi="ar-SA"/>
              </w:rPr>
            </w:pPr>
            <w:r>
              <w:rPr>
                <w:rFonts w:ascii="仿宋" w:hAnsi="仿宋" w:eastAsia="仿宋" w:cs="仿宋"/>
                <w:spacing w:val="-2"/>
                <w:sz w:val="24"/>
                <w:szCs w:val="24"/>
              </w:rPr>
              <w:t>规章制度建立</w:t>
            </w:r>
          </w:p>
        </w:tc>
        <w:tc>
          <w:tcPr>
            <w:tcW w:w="4200"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 w:hAnsi="仿宋" w:eastAsia="仿宋" w:cs="仿宋"/>
                <w:kern w:val="2"/>
                <w:sz w:val="24"/>
                <w:szCs w:val="24"/>
                <w:lang w:val="en-US" w:eastAsia="zh-CN" w:bidi="ar-SA"/>
              </w:rPr>
            </w:pPr>
            <w:r>
              <w:rPr>
                <w:rFonts w:ascii="仿宋" w:hAnsi="仿宋" w:eastAsia="仿宋" w:cs="仿宋"/>
                <w:spacing w:val="-4"/>
                <w:sz w:val="24"/>
                <w:szCs w:val="24"/>
              </w:rPr>
              <w:t>公司章程建立</w:t>
            </w:r>
          </w:p>
        </w:tc>
        <w:tc>
          <w:tcPr>
            <w:tcW w:w="789"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2"/>
                <w:sz w:val="24"/>
                <w:szCs w:val="24"/>
                <w:lang w:val="en-US" w:eastAsia="zh-CN" w:bidi="ar-SA"/>
              </w:rPr>
            </w:pPr>
            <w:r>
              <w:rPr>
                <w:rFonts w:hint="eastAsia" w:ascii="仿宋" w:hAnsi="仿宋" w:eastAsia="仿宋" w:cs="仿宋"/>
                <w:spacing w:val="-3"/>
                <w:sz w:val="24"/>
                <w:szCs w:val="24"/>
                <w:lang w:val="en-US" w:eastAsia="zh-CN"/>
              </w:rPr>
              <w:t>1</w:t>
            </w:r>
            <w:r>
              <w:rPr>
                <w:rFonts w:ascii="仿宋" w:hAnsi="仿宋" w:eastAsia="仿宋" w:cs="仿宋"/>
                <w:spacing w:val="-40"/>
                <w:sz w:val="24"/>
                <w:szCs w:val="24"/>
              </w:rPr>
              <w:t xml:space="preserve"> </w:t>
            </w:r>
            <w:r>
              <w:rPr>
                <w:rFonts w:ascii="仿宋" w:hAnsi="仿宋" w:eastAsia="仿宋" w:cs="仿宋"/>
                <w:spacing w:val="-3"/>
                <w:sz w:val="24"/>
                <w:szCs w:val="24"/>
              </w:rPr>
              <w:t>分</w:t>
            </w:r>
          </w:p>
        </w:tc>
        <w:tc>
          <w:tcPr>
            <w:tcW w:w="7099" w:type="dxa"/>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highlight w:val="none"/>
                <w:lang w:val="en-US" w:eastAsia="zh-CN"/>
              </w:rPr>
              <w:t>注：提供章程文件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564" w:type="dxa"/>
            <w:vMerge w:val="continue"/>
            <w:tcBorders>
              <w:top w:val="single" w:color="auto" w:sz="4" w:space="0"/>
              <w:left w:val="single" w:color="auto" w:sz="4" w:space="0"/>
              <w:bottom w:val="single" w:color="auto" w:sz="4" w:space="0"/>
              <w:right w:val="single" w:color="auto" w:sz="4" w:space="0"/>
            </w:tcBorders>
            <w:vAlign w:val="top"/>
          </w:tcPr>
          <w:p>
            <w:pPr>
              <w:jc w:val="center"/>
              <w:rPr>
                <w:rFonts w:ascii="宋体"/>
                <w:sz w:val="21"/>
              </w:rPr>
            </w:pPr>
          </w:p>
        </w:tc>
        <w:tc>
          <w:tcPr>
            <w:tcW w:w="1635" w:type="dxa"/>
            <w:vMerge w:val="continue"/>
            <w:tcBorders>
              <w:top w:val="single" w:color="auto" w:sz="4" w:space="0"/>
              <w:left w:val="single" w:color="auto" w:sz="4" w:space="0"/>
              <w:bottom w:val="single" w:color="auto" w:sz="4" w:space="0"/>
              <w:right w:val="single" w:color="auto" w:sz="4" w:space="0"/>
            </w:tcBorders>
            <w:vAlign w:val="top"/>
          </w:tcPr>
          <w:p>
            <w:pPr>
              <w:spacing w:before="78" w:line="189" w:lineRule="auto"/>
              <w:ind w:firstLine="100"/>
              <w:jc w:val="center"/>
              <w:rPr>
                <w:rFonts w:ascii="仿宋" w:hAnsi="仿宋" w:eastAsia="仿宋" w:cs="仿宋"/>
                <w:spacing w:val="-3"/>
                <w:sz w:val="24"/>
                <w:szCs w:val="24"/>
              </w:rPr>
            </w:pPr>
          </w:p>
        </w:tc>
        <w:tc>
          <w:tcPr>
            <w:tcW w:w="4200"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 w:hAnsi="仿宋" w:eastAsia="仿宋" w:cs="仿宋"/>
                <w:kern w:val="2"/>
                <w:sz w:val="24"/>
                <w:szCs w:val="24"/>
                <w:lang w:val="en-US" w:eastAsia="zh-CN" w:bidi="ar-SA"/>
              </w:rPr>
            </w:pPr>
            <w:r>
              <w:rPr>
                <w:rFonts w:ascii="仿宋" w:hAnsi="仿宋" w:eastAsia="仿宋" w:cs="仿宋"/>
                <w:spacing w:val="-3"/>
                <w:sz w:val="24"/>
                <w:szCs w:val="24"/>
              </w:rPr>
              <w:t>人事管理制度建立</w:t>
            </w:r>
          </w:p>
        </w:tc>
        <w:tc>
          <w:tcPr>
            <w:tcW w:w="789"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2"/>
                <w:sz w:val="24"/>
                <w:szCs w:val="24"/>
                <w:lang w:val="en-US" w:eastAsia="zh-CN" w:bidi="ar-SA"/>
              </w:rPr>
            </w:pPr>
            <w:r>
              <w:rPr>
                <w:rFonts w:hint="eastAsia" w:ascii="仿宋" w:hAnsi="仿宋" w:eastAsia="仿宋" w:cs="仿宋"/>
                <w:spacing w:val="-3"/>
                <w:sz w:val="24"/>
                <w:szCs w:val="24"/>
                <w:lang w:val="en-US" w:eastAsia="zh-CN"/>
              </w:rPr>
              <w:t>1</w:t>
            </w:r>
            <w:r>
              <w:rPr>
                <w:rFonts w:ascii="仿宋" w:hAnsi="仿宋" w:eastAsia="仿宋" w:cs="仿宋"/>
                <w:spacing w:val="-3"/>
                <w:sz w:val="24"/>
                <w:szCs w:val="24"/>
              </w:rPr>
              <w:t>分</w:t>
            </w:r>
          </w:p>
        </w:tc>
        <w:tc>
          <w:tcPr>
            <w:tcW w:w="7099" w:type="dxa"/>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highlight w:val="none"/>
                <w:lang w:val="en-US" w:eastAsia="zh-CN"/>
              </w:rPr>
              <w:t>注：提供相关制度文件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564" w:type="dxa"/>
            <w:vMerge w:val="continue"/>
            <w:tcBorders>
              <w:top w:val="single" w:color="auto" w:sz="4" w:space="0"/>
              <w:left w:val="single" w:color="auto" w:sz="4" w:space="0"/>
              <w:bottom w:val="single" w:color="auto" w:sz="4" w:space="0"/>
              <w:right w:val="single" w:color="auto" w:sz="4" w:space="0"/>
            </w:tcBorders>
            <w:vAlign w:val="top"/>
          </w:tcPr>
          <w:p>
            <w:pPr>
              <w:jc w:val="center"/>
              <w:rPr>
                <w:rFonts w:ascii="宋体"/>
                <w:sz w:val="21"/>
              </w:rPr>
            </w:pPr>
          </w:p>
        </w:tc>
        <w:tc>
          <w:tcPr>
            <w:tcW w:w="1635" w:type="dxa"/>
            <w:vMerge w:val="continue"/>
            <w:tcBorders>
              <w:top w:val="single" w:color="auto" w:sz="4" w:space="0"/>
              <w:left w:val="single" w:color="auto" w:sz="4" w:space="0"/>
              <w:bottom w:val="single" w:color="auto" w:sz="4" w:space="0"/>
              <w:right w:val="single" w:color="auto" w:sz="4" w:space="0"/>
            </w:tcBorders>
            <w:vAlign w:val="top"/>
          </w:tcPr>
          <w:p>
            <w:pPr>
              <w:spacing w:before="78" w:line="189" w:lineRule="auto"/>
              <w:ind w:firstLine="100"/>
              <w:jc w:val="center"/>
              <w:rPr>
                <w:rFonts w:ascii="仿宋" w:hAnsi="仿宋" w:eastAsia="仿宋" w:cs="仿宋"/>
                <w:spacing w:val="-3"/>
                <w:sz w:val="24"/>
                <w:szCs w:val="24"/>
              </w:rPr>
            </w:pPr>
          </w:p>
        </w:tc>
        <w:tc>
          <w:tcPr>
            <w:tcW w:w="4200"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 w:hAnsi="仿宋" w:eastAsia="仿宋" w:cs="仿宋"/>
                <w:kern w:val="2"/>
                <w:sz w:val="24"/>
                <w:szCs w:val="24"/>
                <w:lang w:val="en-US" w:eastAsia="zh-CN" w:bidi="ar-SA"/>
              </w:rPr>
            </w:pPr>
            <w:r>
              <w:rPr>
                <w:rFonts w:ascii="仿宋" w:hAnsi="仿宋" w:eastAsia="仿宋" w:cs="仿宋"/>
                <w:spacing w:val="-3"/>
                <w:sz w:val="24"/>
                <w:szCs w:val="24"/>
              </w:rPr>
              <w:t>财务管理制度建立</w:t>
            </w:r>
          </w:p>
        </w:tc>
        <w:tc>
          <w:tcPr>
            <w:tcW w:w="789"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2"/>
                <w:sz w:val="24"/>
                <w:szCs w:val="24"/>
                <w:lang w:val="en-US" w:eastAsia="zh-CN" w:bidi="ar-SA"/>
              </w:rPr>
            </w:pPr>
            <w:r>
              <w:rPr>
                <w:rFonts w:hint="eastAsia" w:ascii="仿宋" w:hAnsi="仿宋" w:eastAsia="仿宋" w:cs="仿宋"/>
                <w:spacing w:val="-3"/>
                <w:sz w:val="24"/>
                <w:szCs w:val="24"/>
                <w:lang w:val="en-US" w:eastAsia="zh-CN"/>
              </w:rPr>
              <w:t>1</w:t>
            </w:r>
            <w:r>
              <w:rPr>
                <w:rFonts w:ascii="仿宋" w:hAnsi="仿宋" w:eastAsia="仿宋" w:cs="仿宋"/>
                <w:spacing w:val="-3"/>
                <w:sz w:val="24"/>
                <w:szCs w:val="24"/>
              </w:rPr>
              <w:t>分</w:t>
            </w:r>
          </w:p>
        </w:tc>
        <w:tc>
          <w:tcPr>
            <w:tcW w:w="7099" w:type="dxa"/>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highlight w:val="none"/>
                <w:lang w:val="en-US" w:eastAsia="zh-CN"/>
              </w:rPr>
              <w:t>注：提供相关制度文件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1564" w:type="dxa"/>
            <w:vMerge w:val="continue"/>
            <w:tcBorders>
              <w:top w:val="single" w:color="auto" w:sz="4" w:space="0"/>
              <w:left w:val="single" w:color="auto" w:sz="4" w:space="0"/>
              <w:bottom w:val="single" w:color="auto" w:sz="4" w:space="0"/>
              <w:right w:val="single" w:color="auto" w:sz="4" w:space="0"/>
            </w:tcBorders>
            <w:vAlign w:val="top"/>
          </w:tcPr>
          <w:p>
            <w:pPr>
              <w:jc w:val="center"/>
              <w:rPr>
                <w:rFonts w:ascii="宋体"/>
                <w:sz w:val="21"/>
              </w:rPr>
            </w:pPr>
          </w:p>
        </w:tc>
        <w:tc>
          <w:tcPr>
            <w:tcW w:w="1635" w:type="dxa"/>
            <w:vMerge w:val="continue"/>
            <w:tcBorders>
              <w:top w:val="single" w:color="auto" w:sz="4" w:space="0"/>
              <w:left w:val="single" w:color="auto" w:sz="4" w:space="0"/>
              <w:bottom w:val="single" w:color="auto" w:sz="4" w:space="0"/>
              <w:right w:val="single" w:color="auto" w:sz="4" w:space="0"/>
            </w:tcBorders>
            <w:vAlign w:val="top"/>
          </w:tcPr>
          <w:p>
            <w:pPr>
              <w:spacing w:before="78" w:line="189" w:lineRule="auto"/>
              <w:ind w:firstLine="100"/>
              <w:jc w:val="center"/>
              <w:rPr>
                <w:rFonts w:ascii="仿宋" w:hAnsi="仿宋" w:eastAsia="仿宋" w:cs="仿宋"/>
                <w:spacing w:val="-3"/>
                <w:sz w:val="24"/>
                <w:szCs w:val="24"/>
              </w:rPr>
            </w:pPr>
          </w:p>
        </w:tc>
        <w:tc>
          <w:tcPr>
            <w:tcW w:w="4200"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 w:hAnsi="仿宋" w:eastAsia="仿宋" w:cs="仿宋"/>
                <w:kern w:val="2"/>
                <w:sz w:val="24"/>
                <w:szCs w:val="24"/>
                <w:lang w:val="en-US" w:eastAsia="zh-CN" w:bidi="ar-SA"/>
              </w:rPr>
            </w:pPr>
            <w:r>
              <w:rPr>
                <w:rFonts w:ascii="仿宋" w:hAnsi="仿宋" w:eastAsia="仿宋" w:cs="仿宋"/>
                <w:spacing w:val="-3"/>
                <w:sz w:val="24"/>
                <w:szCs w:val="24"/>
              </w:rPr>
              <w:t>项目管理制度建立</w:t>
            </w:r>
          </w:p>
        </w:tc>
        <w:tc>
          <w:tcPr>
            <w:tcW w:w="789"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2"/>
                <w:sz w:val="24"/>
                <w:szCs w:val="24"/>
                <w:lang w:val="en-US" w:eastAsia="zh-CN" w:bidi="ar-SA"/>
              </w:rPr>
            </w:pPr>
            <w:r>
              <w:rPr>
                <w:rFonts w:hint="eastAsia" w:ascii="仿宋" w:hAnsi="仿宋" w:eastAsia="仿宋" w:cs="仿宋"/>
                <w:spacing w:val="-3"/>
                <w:sz w:val="24"/>
                <w:szCs w:val="24"/>
                <w:lang w:val="en-US" w:eastAsia="zh-CN"/>
              </w:rPr>
              <w:t>1</w:t>
            </w:r>
            <w:r>
              <w:rPr>
                <w:rFonts w:ascii="仿宋" w:hAnsi="仿宋" w:eastAsia="仿宋" w:cs="仿宋"/>
                <w:spacing w:val="-3"/>
                <w:sz w:val="24"/>
                <w:szCs w:val="24"/>
              </w:rPr>
              <w:t>分</w:t>
            </w:r>
          </w:p>
        </w:tc>
        <w:tc>
          <w:tcPr>
            <w:tcW w:w="7099" w:type="dxa"/>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highlight w:val="none"/>
                <w:lang w:val="en-US" w:eastAsia="zh-CN"/>
              </w:rPr>
              <w:t>注：提供相关制度文件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1564" w:type="dxa"/>
            <w:vMerge w:val="continue"/>
            <w:tcBorders>
              <w:top w:val="single" w:color="auto" w:sz="4" w:space="0"/>
              <w:left w:val="single" w:color="auto" w:sz="4" w:space="0"/>
              <w:bottom w:val="single" w:color="auto" w:sz="4" w:space="0"/>
              <w:right w:val="single" w:color="auto" w:sz="4" w:space="0"/>
            </w:tcBorders>
            <w:vAlign w:val="top"/>
          </w:tcPr>
          <w:p>
            <w:pPr>
              <w:jc w:val="center"/>
              <w:rPr>
                <w:rFonts w:ascii="宋体"/>
                <w:sz w:val="21"/>
              </w:rPr>
            </w:pPr>
          </w:p>
        </w:tc>
        <w:tc>
          <w:tcPr>
            <w:tcW w:w="1635" w:type="dxa"/>
            <w:vMerge w:val="continue"/>
            <w:tcBorders>
              <w:top w:val="single" w:color="auto" w:sz="4" w:space="0"/>
              <w:left w:val="single" w:color="auto" w:sz="4" w:space="0"/>
              <w:bottom w:val="single" w:color="auto" w:sz="4" w:space="0"/>
              <w:right w:val="single" w:color="auto" w:sz="4" w:space="0"/>
            </w:tcBorders>
            <w:vAlign w:val="top"/>
          </w:tcPr>
          <w:p>
            <w:pPr>
              <w:spacing w:before="78" w:line="189" w:lineRule="auto"/>
              <w:ind w:firstLine="100"/>
              <w:jc w:val="center"/>
              <w:rPr>
                <w:rFonts w:ascii="仿宋" w:hAnsi="仿宋" w:eastAsia="仿宋" w:cs="仿宋"/>
                <w:spacing w:val="-3"/>
                <w:sz w:val="24"/>
                <w:szCs w:val="24"/>
              </w:rPr>
            </w:pPr>
          </w:p>
        </w:tc>
        <w:tc>
          <w:tcPr>
            <w:tcW w:w="4200"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 w:hAnsi="仿宋" w:eastAsia="仿宋" w:cs="仿宋"/>
                <w:kern w:val="2"/>
                <w:sz w:val="24"/>
                <w:szCs w:val="24"/>
                <w:lang w:val="en-US" w:eastAsia="zh-CN" w:bidi="ar-SA"/>
              </w:rPr>
            </w:pPr>
            <w:r>
              <w:rPr>
                <w:rFonts w:ascii="仿宋" w:hAnsi="仿宋" w:eastAsia="仿宋" w:cs="仿宋"/>
                <w:spacing w:val="-2"/>
                <w:sz w:val="24"/>
                <w:szCs w:val="24"/>
              </w:rPr>
              <w:t>档案资料管理制度建立</w:t>
            </w:r>
          </w:p>
        </w:tc>
        <w:tc>
          <w:tcPr>
            <w:tcW w:w="789"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2"/>
                <w:sz w:val="24"/>
                <w:szCs w:val="24"/>
                <w:lang w:val="en-US" w:eastAsia="zh-CN" w:bidi="ar-SA"/>
              </w:rPr>
            </w:pPr>
            <w:r>
              <w:rPr>
                <w:rFonts w:ascii="仿宋" w:hAnsi="仿宋" w:eastAsia="仿宋" w:cs="仿宋"/>
                <w:spacing w:val="-11"/>
                <w:w w:val="98"/>
                <w:sz w:val="24"/>
                <w:szCs w:val="24"/>
              </w:rPr>
              <w:t>1</w:t>
            </w:r>
            <w:r>
              <w:rPr>
                <w:rFonts w:ascii="仿宋" w:hAnsi="仿宋" w:eastAsia="仿宋" w:cs="仿宋"/>
                <w:spacing w:val="-39"/>
                <w:sz w:val="24"/>
                <w:szCs w:val="24"/>
              </w:rPr>
              <w:t xml:space="preserve"> </w:t>
            </w:r>
            <w:r>
              <w:rPr>
                <w:rFonts w:ascii="仿宋" w:hAnsi="仿宋" w:eastAsia="仿宋" w:cs="仿宋"/>
                <w:spacing w:val="-11"/>
                <w:w w:val="98"/>
                <w:sz w:val="24"/>
                <w:szCs w:val="24"/>
              </w:rPr>
              <w:t>分</w:t>
            </w:r>
          </w:p>
        </w:tc>
        <w:tc>
          <w:tcPr>
            <w:tcW w:w="7099"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highlight w:val="none"/>
                <w:lang w:val="en-US" w:eastAsia="zh-CN"/>
              </w:rPr>
              <w:t>注：提供相关制度文件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564" w:type="dxa"/>
            <w:vMerge w:val="continue"/>
            <w:tcBorders>
              <w:top w:val="single" w:color="auto" w:sz="4" w:space="0"/>
              <w:left w:val="single" w:color="auto" w:sz="4" w:space="0"/>
              <w:bottom w:val="single" w:color="auto" w:sz="4" w:space="0"/>
              <w:right w:val="single" w:color="auto" w:sz="4" w:space="0"/>
            </w:tcBorders>
            <w:vAlign w:val="top"/>
          </w:tcPr>
          <w:p>
            <w:pPr>
              <w:jc w:val="center"/>
              <w:rPr>
                <w:rFonts w:ascii="宋体"/>
                <w:sz w:val="21"/>
              </w:rPr>
            </w:pPr>
          </w:p>
        </w:tc>
        <w:tc>
          <w:tcPr>
            <w:tcW w:w="1635" w:type="dxa"/>
            <w:vMerge w:val="restart"/>
            <w:tcBorders>
              <w:top w:val="single" w:color="auto" w:sz="4" w:space="0"/>
              <w:left w:val="single" w:color="auto" w:sz="4" w:space="0"/>
              <w:bottom w:val="single" w:color="auto" w:sz="4" w:space="0"/>
              <w:right w:val="single" w:color="auto" w:sz="4" w:space="0"/>
            </w:tcBorders>
            <w:vAlign w:val="top"/>
          </w:tcPr>
          <w:p>
            <w:pPr>
              <w:spacing w:line="280" w:lineRule="auto"/>
              <w:jc w:val="center"/>
              <w:rPr>
                <w:rFonts w:ascii="宋体"/>
                <w:sz w:val="21"/>
              </w:rPr>
            </w:pPr>
          </w:p>
          <w:p>
            <w:pPr>
              <w:spacing w:line="280" w:lineRule="auto"/>
              <w:jc w:val="center"/>
              <w:rPr>
                <w:rFonts w:ascii="宋体"/>
                <w:sz w:val="21"/>
              </w:rPr>
            </w:pPr>
          </w:p>
          <w:p>
            <w:pPr>
              <w:spacing w:before="78" w:line="189" w:lineRule="auto"/>
              <w:ind w:firstLine="151"/>
              <w:jc w:val="center"/>
              <w:rPr>
                <w:rFonts w:ascii="仿宋" w:hAnsi="仿宋" w:eastAsia="仿宋" w:cs="仿宋"/>
                <w:sz w:val="24"/>
                <w:szCs w:val="24"/>
              </w:rPr>
            </w:pPr>
            <w:r>
              <w:rPr>
                <w:rFonts w:ascii="仿宋" w:hAnsi="仿宋" w:eastAsia="仿宋" w:cs="仿宋"/>
                <w:spacing w:val="-2"/>
                <w:sz w:val="24"/>
                <w:szCs w:val="24"/>
              </w:rPr>
              <w:t>人员状况</w:t>
            </w:r>
          </w:p>
        </w:tc>
        <w:tc>
          <w:tcPr>
            <w:tcW w:w="4200" w:type="dxa"/>
            <w:tcBorders>
              <w:left w:val="single" w:color="auto" w:sz="4" w:space="0"/>
            </w:tcBorders>
            <w:vAlign w:val="top"/>
          </w:tcPr>
          <w:p>
            <w:pPr>
              <w:spacing w:before="79" w:line="189" w:lineRule="auto"/>
              <w:ind w:firstLine="54" w:firstLineChars="0"/>
              <w:jc w:val="left"/>
              <w:rPr>
                <w:rFonts w:ascii="仿宋" w:hAnsi="仿宋" w:eastAsia="仿宋" w:cs="仿宋"/>
                <w:spacing w:val="-7"/>
                <w:kern w:val="2"/>
                <w:sz w:val="24"/>
                <w:szCs w:val="24"/>
                <w:highlight w:val="none"/>
                <w:lang w:val="en-US" w:eastAsia="zh-CN" w:bidi="ar-SA"/>
              </w:rPr>
            </w:pPr>
            <w:r>
              <w:rPr>
                <w:rFonts w:ascii="仿宋" w:hAnsi="仿宋" w:eastAsia="仿宋" w:cs="仿宋"/>
                <w:spacing w:val="-7"/>
                <w:sz w:val="24"/>
                <w:szCs w:val="24"/>
                <w:highlight w:val="none"/>
              </w:rPr>
              <w:t>技术负责人</w:t>
            </w:r>
          </w:p>
        </w:tc>
        <w:tc>
          <w:tcPr>
            <w:tcW w:w="789" w:type="dxa"/>
            <w:vAlign w:val="center"/>
          </w:tcPr>
          <w:p>
            <w:pPr>
              <w:spacing w:before="232" w:line="189" w:lineRule="auto"/>
              <w:jc w:val="center"/>
              <w:rPr>
                <w:rFonts w:ascii="仿宋" w:hAnsi="仿宋" w:eastAsia="仿宋" w:cs="仿宋"/>
                <w:kern w:val="2"/>
                <w:sz w:val="24"/>
                <w:szCs w:val="24"/>
                <w:highlight w:val="none"/>
                <w:lang w:val="en-US" w:eastAsia="zh-CN" w:bidi="ar-SA"/>
              </w:rPr>
            </w:pPr>
            <w:r>
              <w:rPr>
                <w:rFonts w:hint="eastAsia" w:ascii="仿宋" w:hAnsi="仿宋" w:eastAsia="仿宋" w:cs="仿宋"/>
                <w:spacing w:val="-6"/>
                <w:sz w:val="24"/>
                <w:szCs w:val="24"/>
                <w:highlight w:val="none"/>
                <w:lang w:val="en-US" w:eastAsia="zh-CN"/>
              </w:rPr>
              <w:t>2</w:t>
            </w:r>
            <w:r>
              <w:rPr>
                <w:rFonts w:ascii="仿宋" w:hAnsi="仿宋" w:eastAsia="仿宋" w:cs="仿宋"/>
                <w:spacing w:val="-6"/>
                <w:sz w:val="24"/>
                <w:szCs w:val="24"/>
                <w:highlight w:val="none"/>
              </w:rPr>
              <w:t>分</w:t>
            </w:r>
          </w:p>
        </w:tc>
        <w:tc>
          <w:tcPr>
            <w:tcW w:w="7099" w:type="dxa"/>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取得招标师、招标采购专业技术能力评价证书等，并具有工程或工程经济类相关专业中级及以上技术职称，且从事招标代理3年以上</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spacing w:val="-3"/>
                <w:kern w:val="2"/>
                <w:sz w:val="24"/>
                <w:szCs w:val="24"/>
                <w:highlight w:val="none"/>
                <w:lang w:val="en-US" w:eastAsia="zh-CN" w:bidi="ar-SA"/>
              </w:rPr>
            </w:pPr>
            <w:r>
              <w:rPr>
                <w:rFonts w:hint="eastAsia" w:ascii="仿宋" w:hAnsi="仿宋" w:eastAsia="仿宋" w:cs="仿宋"/>
                <w:spacing w:val="-3"/>
                <w:sz w:val="24"/>
                <w:szCs w:val="24"/>
                <w:highlight w:val="none"/>
                <w:lang w:val="en-US" w:eastAsia="zh-CN"/>
              </w:rPr>
              <w:t>注：提供相关证书、职称证书、个人简历等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5" w:hRule="atLeast"/>
        </w:trPr>
        <w:tc>
          <w:tcPr>
            <w:tcW w:w="1564" w:type="dxa"/>
            <w:vMerge w:val="continue"/>
            <w:tcBorders>
              <w:top w:val="single" w:color="auto" w:sz="4" w:space="0"/>
              <w:left w:val="single" w:color="auto" w:sz="4" w:space="0"/>
              <w:bottom w:val="single" w:color="auto" w:sz="4" w:space="0"/>
            </w:tcBorders>
            <w:vAlign w:val="top"/>
          </w:tcPr>
          <w:p>
            <w:pPr>
              <w:jc w:val="center"/>
              <w:rPr>
                <w:rFonts w:ascii="宋体"/>
                <w:sz w:val="21"/>
              </w:rPr>
            </w:pPr>
          </w:p>
        </w:tc>
        <w:tc>
          <w:tcPr>
            <w:tcW w:w="1635" w:type="dxa"/>
            <w:vMerge w:val="continue"/>
            <w:tcBorders>
              <w:top w:val="single" w:color="auto" w:sz="4" w:space="0"/>
              <w:bottom w:val="single" w:color="auto" w:sz="4" w:space="0"/>
              <w:right w:val="single" w:color="auto" w:sz="4" w:space="0"/>
            </w:tcBorders>
            <w:vAlign w:val="top"/>
          </w:tcPr>
          <w:p>
            <w:pPr>
              <w:spacing w:before="78" w:line="189" w:lineRule="auto"/>
              <w:ind w:firstLine="151"/>
              <w:jc w:val="center"/>
              <w:rPr>
                <w:rFonts w:ascii="仿宋" w:hAnsi="仿宋" w:eastAsia="仿宋" w:cs="仿宋"/>
                <w:spacing w:val="-2"/>
                <w:sz w:val="24"/>
                <w:szCs w:val="24"/>
              </w:rPr>
            </w:pPr>
          </w:p>
        </w:tc>
        <w:tc>
          <w:tcPr>
            <w:tcW w:w="4200" w:type="dxa"/>
            <w:vMerge w:val="restart"/>
            <w:tcBorders>
              <w:left w:val="single" w:color="auto" w:sz="4" w:space="0"/>
            </w:tcBorders>
            <w:vAlign w:val="top"/>
          </w:tcPr>
          <w:p>
            <w:pPr>
              <w:spacing w:before="79" w:line="189" w:lineRule="auto"/>
              <w:ind w:firstLine="54" w:firstLineChars="0"/>
              <w:jc w:val="left"/>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专职专业人员人数</w:t>
            </w:r>
          </w:p>
          <w:p>
            <w:pPr>
              <w:spacing w:before="79" w:line="189" w:lineRule="auto"/>
              <w:ind w:firstLine="54" w:firstLineChars="0"/>
              <w:jc w:val="left"/>
              <w:rPr>
                <w:rFonts w:hint="default"/>
                <w:lang w:val="en-US" w:eastAsia="zh-CN"/>
              </w:rPr>
            </w:pPr>
          </w:p>
        </w:tc>
        <w:tc>
          <w:tcPr>
            <w:tcW w:w="789"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4 分</w:t>
            </w:r>
          </w:p>
        </w:tc>
        <w:tc>
          <w:tcPr>
            <w:tcW w:w="7099" w:type="dxa"/>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根据公司招标代理从业人员花名册，</w:t>
            </w:r>
            <w:r>
              <w:rPr>
                <w:rFonts w:ascii="仿宋" w:hAnsi="仿宋" w:eastAsia="仿宋" w:cs="仿宋"/>
                <w:spacing w:val="-3"/>
                <w:sz w:val="24"/>
                <w:szCs w:val="24"/>
              </w:rPr>
              <w:t>本科</w:t>
            </w:r>
            <w:r>
              <w:rPr>
                <w:rFonts w:hint="eastAsia" w:ascii="仿宋" w:hAnsi="仿宋" w:eastAsia="仿宋" w:cs="仿宋"/>
                <w:spacing w:val="-3"/>
                <w:sz w:val="24"/>
                <w:szCs w:val="24"/>
                <w:lang w:val="en-US" w:eastAsia="zh-CN"/>
              </w:rPr>
              <w:t>及以上学历</w:t>
            </w:r>
            <w:r>
              <w:rPr>
                <w:rFonts w:ascii="仿宋" w:hAnsi="仿宋" w:eastAsia="仿宋" w:cs="仿宋"/>
                <w:spacing w:val="-3"/>
                <w:sz w:val="24"/>
                <w:szCs w:val="24"/>
              </w:rPr>
              <w:t>人员比例</w:t>
            </w:r>
            <w:r>
              <w:rPr>
                <w:rFonts w:hint="eastAsia" w:ascii="仿宋" w:hAnsi="仿宋" w:eastAsia="仿宋" w:cs="仿宋"/>
                <w:spacing w:val="-3"/>
                <w:sz w:val="24"/>
                <w:szCs w:val="24"/>
                <w:highlight w:val="none"/>
                <w:lang w:val="en-US" w:eastAsia="zh-CN"/>
              </w:rPr>
              <w:t>10%以下不得分</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注：提供公司花名册（格式自拟）、学历证书等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564" w:type="dxa"/>
            <w:vMerge w:val="continue"/>
            <w:tcBorders>
              <w:top w:val="single" w:color="auto" w:sz="4" w:space="0"/>
              <w:left w:val="single" w:color="auto" w:sz="4" w:space="0"/>
              <w:bottom w:val="single" w:color="auto" w:sz="4" w:space="0"/>
            </w:tcBorders>
            <w:vAlign w:val="top"/>
          </w:tcPr>
          <w:p>
            <w:pPr>
              <w:jc w:val="center"/>
              <w:rPr>
                <w:rFonts w:ascii="宋体"/>
                <w:sz w:val="21"/>
              </w:rPr>
            </w:pPr>
          </w:p>
        </w:tc>
        <w:tc>
          <w:tcPr>
            <w:tcW w:w="1635" w:type="dxa"/>
            <w:vMerge w:val="continue"/>
            <w:tcBorders>
              <w:top w:val="single" w:color="auto" w:sz="4" w:space="0"/>
              <w:bottom w:val="single" w:color="auto" w:sz="4" w:space="0"/>
              <w:right w:val="single" w:color="auto" w:sz="4" w:space="0"/>
            </w:tcBorders>
            <w:vAlign w:val="top"/>
          </w:tcPr>
          <w:p>
            <w:pPr>
              <w:spacing w:before="78" w:line="189" w:lineRule="auto"/>
              <w:ind w:firstLine="151"/>
              <w:jc w:val="center"/>
              <w:rPr>
                <w:rFonts w:ascii="仿宋" w:hAnsi="仿宋" w:eastAsia="仿宋" w:cs="仿宋"/>
                <w:spacing w:val="-2"/>
                <w:sz w:val="24"/>
                <w:szCs w:val="24"/>
              </w:rPr>
            </w:pPr>
          </w:p>
        </w:tc>
        <w:tc>
          <w:tcPr>
            <w:tcW w:w="4200" w:type="dxa"/>
            <w:vMerge w:val="continue"/>
            <w:tcBorders>
              <w:left w:val="single" w:color="auto" w:sz="4" w:space="0"/>
            </w:tcBorders>
            <w:vAlign w:val="top"/>
          </w:tcPr>
          <w:p>
            <w:pPr>
              <w:spacing w:before="55" w:line="189" w:lineRule="auto"/>
              <w:ind w:firstLine="1734" w:firstLineChars="0"/>
              <w:jc w:val="center"/>
              <w:rPr>
                <w:rFonts w:ascii="仿宋" w:hAnsi="仿宋" w:eastAsia="仿宋" w:cs="仿宋"/>
                <w:kern w:val="2"/>
                <w:sz w:val="24"/>
                <w:szCs w:val="24"/>
                <w:lang w:val="en-US" w:eastAsia="zh-CN" w:bidi="ar-SA"/>
              </w:rPr>
            </w:pPr>
          </w:p>
        </w:tc>
        <w:tc>
          <w:tcPr>
            <w:tcW w:w="789" w:type="dxa"/>
            <w:vAlign w:val="top"/>
          </w:tcPr>
          <w:p>
            <w:pPr>
              <w:spacing w:before="55" w:line="189" w:lineRule="auto"/>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2分</w:t>
            </w:r>
          </w:p>
        </w:tc>
        <w:tc>
          <w:tcPr>
            <w:tcW w:w="7099" w:type="dxa"/>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根据公司招标代理从业人员花名册，中级及以上职称人员比例25%以下不得分</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lang w:val="en-US" w:eastAsia="zh-CN"/>
              </w:rPr>
            </w:pPr>
            <w:r>
              <w:rPr>
                <w:rFonts w:hint="eastAsia" w:ascii="仿宋" w:hAnsi="仿宋" w:eastAsia="仿宋" w:cs="仿宋"/>
                <w:spacing w:val="-3"/>
                <w:sz w:val="24"/>
                <w:szCs w:val="24"/>
                <w:highlight w:val="none"/>
                <w:lang w:val="en-US" w:eastAsia="zh-CN"/>
              </w:rPr>
              <w:t>注：提供公司花名册（格式自拟）、职称证书等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564" w:type="dxa"/>
            <w:vMerge w:val="continue"/>
            <w:tcBorders>
              <w:top w:val="single" w:color="auto" w:sz="4" w:space="0"/>
              <w:left w:val="single" w:color="auto" w:sz="4" w:space="0"/>
              <w:bottom w:val="single" w:color="auto" w:sz="4" w:space="0"/>
            </w:tcBorders>
            <w:vAlign w:val="top"/>
          </w:tcPr>
          <w:p>
            <w:pPr>
              <w:jc w:val="center"/>
              <w:rPr>
                <w:rFonts w:ascii="宋体"/>
                <w:sz w:val="21"/>
              </w:rPr>
            </w:pPr>
          </w:p>
        </w:tc>
        <w:tc>
          <w:tcPr>
            <w:tcW w:w="1635" w:type="dxa"/>
            <w:vMerge w:val="continue"/>
            <w:tcBorders>
              <w:top w:val="single" w:color="auto" w:sz="4" w:space="0"/>
              <w:bottom w:val="single" w:color="auto" w:sz="4" w:space="0"/>
              <w:right w:val="single" w:color="auto" w:sz="4" w:space="0"/>
            </w:tcBorders>
            <w:vAlign w:val="top"/>
          </w:tcPr>
          <w:p>
            <w:pPr>
              <w:jc w:val="center"/>
              <w:rPr>
                <w:rFonts w:ascii="宋体"/>
                <w:sz w:val="21"/>
              </w:rPr>
            </w:pPr>
          </w:p>
        </w:tc>
        <w:tc>
          <w:tcPr>
            <w:tcW w:w="4200" w:type="dxa"/>
            <w:vMerge w:val="continue"/>
            <w:tcBorders>
              <w:left w:val="single" w:color="auto" w:sz="4" w:space="0"/>
            </w:tcBorders>
            <w:vAlign w:val="top"/>
          </w:tcPr>
          <w:p>
            <w:pPr>
              <w:spacing w:before="56" w:line="189" w:lineRule="auto"/>
              <w:ind w:firstLine="1252" w:firstLineChars="0"/>
              <w:jc w:val="center"/>
              <w:rPr>
                <w:rFonts w:ascii="仿宋" w:hAnsi="仿宋" w:eastAsia="仿宋" w:cs="仿宋"/>
                <w:kern w:val="2"/>
                <w:sz w:val="24"/>
                <w:szCs w:val="24"/>
                <w:lang w:val="en-US" w:eastAsia="zh-CN" w:bidi="ar-SA"/>
              </w:rPr>
            </w:pPr>
          </w:p>
        </w:tc>
        <w:tc>
          <w:tcPr>
            <w:tcW w:w="789" w:type="dxa"/>
            <w:vAlign w:val="top"/>
          </w:tcPr>
          <w:p>
            <w:pPr>
              <w:spacing w:before="56" w:line="189" w:lineRule="auto"/>
              <w:jc w:val="center"/>
              <w:rPr>
                <w:rFonts w:ascii="仿宋" w:hAnsi="仿宋" w:eastAsia="仿宋" w:cs="仿宋"/>
                <w:kern w:val="2"/>
                <w:sz w:val="24"/>
                <w:szCs w:val="24"/>
                <w:lang w:val="en-US" w:eastAsia="zh-CN" w:bidi="ar-SA"/>
              </w:rPr>
            </w:pPr>
            <w:r>
              <w:rPr>
                <w:rFonts w:ascii="仿宋" w:hAnsi="仿宋" w:eastAsia="仿宋" w:cs="仿宋"/>
                <w:spacing w:val="-11"/>
                <w:w w:val="98"/>
                <w:sz w:val="24"/>
                <w:szCs w:val="24"/>
              </w:rPr>
              <w:t>1</w:t>
            </w:r>
            <w:r>
              <w:rPr>
                <w:rFonts w:ascii="仿宋" w:hAnsi="仿宋" w:eastAsia="仿宋" w:cs="仿宋"/>
                <w:spacing w:val="-39"/>
                <w:sz w:val="24"/>
                <w:szCs w:val="24"/>
              </w:rPr>
              <w:t xml:space="preserve"> </w:t>
            </w:r>
            <w:r>
              <w:rPr>
                <w:rFonts w:ascii="仿宋" w:hAnsi="仿宋" w:eastAsia="仿宋" w:cs="仿宋"/>
                <w:spacing w:val="-11"/>
                <w:w w:val="98"/>
                <w:sz w:val="24"/>
                <w:szCs w:val="24"/>
              </w:rPr>
              <w:t>分</w:t>
            </w:r>
          </w:p>
        </w:tc>
        <w:tc>
          <w:tcPr>
            <w:tcW w:w="7099" w:type="dxa"/>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根据公司招标代理从业人员花名册，</w:t>
            </w:r>
            <w:r>
              <w:rPr>
                <w:rFonts w:ascii="仿宋" w:hAnsi="仿宋" w:eastAsia="仿宋" w:cs="仿宋"/>
                <w:spacing w:val="-4"/>
                <w:sz w:val="24"/>
                <w:szCs w:val="24"/>
              </w:rPr>
              <w:t>从事本行业</w:t>
            </w:r>
            <w:r>
              <w:rPr>
                <w:rFonts w:ascii="仿宋" w:hAnsi="仿宋" w:eastAsia="仿宋" w:cs="仿宋"/>
                <w:spacing w:val="-44"/>
                <w:sz w:val="24"/>
                <w:szCs w:val="24"/>
              </w:rPr>
              <w:t xml:space="preserve"> </w:t>
            </w:r>
            <w:r>
              <w:rPr>
                <w:rFonts w:ascii="仿宋" w:hAnsi="仿宋" w:eastAsia="仿宋" w:cs="仿宋"/>
                <w:spacing w:val="-4"/>
                <w:sz w:val="24"/>
                <w:szCs w:val="24"/>
              </w:rPr>
              <w:t>3</w:t>
            </w:r>
            <w:r>
              <w:rPr>
                <w:rFonts w:ascii="仿宋" w:hAnsi="仿宋" w:eastAsia="仿宋" w:cs="仿宋"/>
                <w:spacing w:val="-40"/>
                <w:sz w:val="24"/>
                <w:szCs w:val="24"/>
              </w:rPr>
              <w:t xml:space="preserve"> </w:t>
            </w:r>
            <w:r>
              <w:rPr>
                <w:rFonts w:ascii="仿宋" w:hAnsi="仿宋" w:eastAsia="仿宋" w:cs="仿宋"/>
                <w:spacing w:val="-4"/>
                <w:sz w:val="24"/>
                <w:szCs w:val="24"/>
              </w:rPr>
              <w:t>年以上人员比例</w:t>
            </w:r>
            <w:r>
              <w:rPr>
                <w:rFonts w:hint="eastAsia" w:ascii="仿宋" w:hAnsi="仿宋" w:eastAsia="仿宋" w:cs="仿宋"/>
                <w:spacing w:val="-3"/>
                <w:sz w:val="24"/>
                <w:szCs w:val="24"/>
                <w:highlight w:val="none"/>
                <w:lang w:val="en-US" w:eastAsia="zh-CN"/>
              </w:rPr>
              <w:t>比例10%以下不得分</w:t>
            </w:r>
          </w:p>
          <w:p>
            <w:pPr>
              <w:spacing w:before="56" w:line="189" w:lineRule="auto"/>
              <w:rPr>
                <w:rFonts w:ascii="仿宋" w:hAnsi="仿宋" w:eastAsia="仿宋" w:cs="仿宋"/>
                <w:kern w:val="2"/>
                <w:sz w:val="24"/>
                <w:szCs w:val="24"/>
                <w:lang w:val="en-US" w:eastAsia="zh-CN" w:bidi="ar-SA"/>
              </w:rPr>
            </w:pPr>
            <w:r>
              <w:rPr>
                <w:rFonts w:hint="eastAsia" w:ascii="仿宋" w:hAnsi="仿宋" w:eastAsia="仿宋" w:cs="仿宋"/>
                <w:spacing w:val="-3"/>
                <w:sz w:val="24"/>
                <w:szCs w:val="24"/>
                <w:highlight w:val="none"/>
                <w:lang w:val="en-US" w:eastAsia="zh-CN"/>
              </w:rPr>
              <w:t>注：提供公司花名册（格式自拟）、职称证书等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1564" w:type="dxa"/>
            <w:vMerge w:val="restart"/>
            <w:tcBorders>
              <w:top w:val="single" w:color="auto" w:sz="4" w:space="0"/>
            </w:tcBorders>
            <w:vAlign w:val="center"/>
          </w:tcPr>
          <w:p>
            <w:pPr>
              <w:spacing w:before="79" w:line="189" w:lineRule="auto"/>
              <w:ind w:firstLine="138"/>
              <w:jc w:val="center"/>
              <w:rPr>
                <w:rFonts w:ascii="仿宋" w:hAnsi="仿宋" w:eastAsia="仿宋" w:cs="仿宋"/>
                <w:sz w:val="24"/>
                <w:szCs w:val="24"/>
              </w:rPr>
            </w:pPr>
            <w:r>
              <w:rPr>
                <w:rFonts w:ascii="仿宋" w:hAnsi="仿宋" w:eastAsia="仿宋" w:cs="仿宋"/>
                <w:spacing w:val="-3"/>
                <w:sz w:val="24"/>
                <w:szCs w:val="24"/>
              </w:rPr>
              <w:t>经营管理能力</w:t>
            </w:r>
          </w:p>
          <w:p>
            <w:pPr>
              <w:jc w:val="center"/>
              <w:rPr>
                <w:rFonts w:ascii="宋体"/>
                <w:sz w:val="21"/>
              </w:rPr>
            </w:pPr>
            <w:r>
              <w:rPr>
                <w:rFonts w:ascii="仿宋" w:hAnsi="仿宋" w:eastAsia="仿宋" w:cs="仿宋"/>
                <w:spacing w:val="-7"/>
                <w:sz w:val="24"/>
                <w:szCs w:val="24"/>
              </w:rPr>
              <w:t>（</w:t>
            </w:r>
            <w:r>
              <w:rPr>
                <w:rFonts w:hint="eastAsia" w:ascii="仿宋" w:hAnsi="仿宋" w:eastAsia="仿宋" w:cs="仿宋"/>
                <w:spacing w:val="-7"/>
                <w:sz w:val="24"/>
                <w:szCs w:val="24"/>
                <w:lang w:val="en-US" w:eastAsia="zh-CN"/>
              </w:rPr>
              <w:t>9</w:t>
            </w:r>
            <w:r>
              <w:rPr>
                <w:rFonts w:ascii="仿宋" w:hAnsi="仿宋" w:eastAsia="仿宋" w:cs="仿宋"/>
                <w:spacing w:val="-7"/>
                <w:sz w:val="24"/>
                <w:szCs w:val="24"/>
              </w:rPr>
              <w:t>分）</w:t>
            </w:r>
          </w:p>
        </w:tc>
        <w:tc>
          <w:tcPr>
            <w:tcW w:w="1635" w:type="dxa"/>
            <w:tcBorders>
              <w:top w:val="single" w:color="auto" w:sz="4" w:space="0"/>
            </w:tcBorders>
            <w:vAlign w:val="top"/>
          </w:tcPr>
          <w:p>
            <w:pPr>
              <w:spacing w:line="273" w:lineRule="auto"/>
              <w:jc w:val="center"/>
              <w:rPr>
                <w:rFonts w:ascii="宋体"/>
                <w:sz w:val="21"/>
              </w:rPr>
            </w:pPr>
          </w:p>
          <w:p>
            <w:pPr>
              <w:spacing w:before="78" w:line="189" w:lineRule="auto"/>
              <w:jc w:val="center"/>
              <w:rPr>
                <w:rFonts w:ascii="仿宋" w:hAnsi="仿宋" w:eastAsia="仿宋" w:cs="仿宋"/>
                <w:kern w:val="2"/>
                <w:sz w:val="24"/>
                <w:szCs w:val="24"/>
                <w:lang w:val="en-US" w:eastAsia="zh-CN" w:bidi="ar-SA"/>
              </w:rPr>
            </w:pPr>
            <w:r>
              <w:rPr>
                <w:rFonts w:ascii="仿宋" w:hAnsi="仿宋" w:eastAsia="仿宋" w:cs="仿宋"/>
                <w:spacing w:val="-4"/>
                <w:sz w:val="24"/>
                <w:szCs w:val="24"/>
              </w:rPr>
              <w:t>劳资管理</w:t>
            </w:r>
          </w:p>
        </w:tc>
        <w:tc>
          <w:tcPr>
            <w:tcW w:w="4200" w:type="dxa"/>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firstLine="0"/>
              <w:jc w:val="left"/>
              <w:textAlignment w:val="auto"/>
              <w:rPr>
                <w:rFonts w:ascii="仿宋" w:hAnsi="仿宋" w:eastAsia="仿宋" w:cs="仿宋"/>
                <w:kern w:val="2"/>
                <w:sz w:val="24"/>
                <w:szCs w:val="24"/>
                <w:lang w:val="en-US" w:eastAsia="zh-CN" w:bidi="ar-SA"/>
              </w:rPr>
            </w:pPr>
            <w:r>
              <w:rPr>
                <w:rFonts w:ascii="仿宋" w:hAnsi="仿宋" w:eastAsia="仿宋" w:cs="仿宋"/>
                <w:spacing w:val="-7"/>
                <w:sz w:val="24"/>
                <w:szCs w:val="24"/>
              </w:rPr>
              <w:t>依法与劳动者签订劳动合同，按照规定为劳动者</w:t>
            </w:r>
            <w:r>
              <w:rPr>
                <w:rFonts w:hint="eastAsia" w:ascii="仿宋" w:hAnsi="仿宋" w:eastAsia="仿宋" w:cs="仿宋"/>
                <w:spacing w:val="-7"/>
                <w:sz w:val="24"/>
                <w:szCs w:val="24"/>
                <w:lang w:val="en-US" w:eastAsia="zh-CN"/>
              </w:rPr>
              <w:t>在襄阳市辖区内缴纳社保</w:t>
            </w:r>
          </w:p>
        </w:tc>
        <w:tc>
          <w:tcPr>
            <w:tcW w:w="789"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0"/>
              <w:jc w:val="center"/>
              <w:textAlignment w:val="auto"/>
              <w:rPr>
                <w:rFonts w:ascii="仿宋" w:hAnsi="仿宋" w:eastAsia="仿宋" w:cs="仿宋"/>
                <w:kern w:val="2"/>
                <w:sz w:val="24"/>
                <w:szCs w:val="24"/>
                <w:lang w:val="en-US" w:eastAsia="zh-CN" w:bidi="ar-SA"/>
              </w:rPr>
            </w:pPr>
            <w:r>
              <w:rPr>
                <w:rFonts w:hint="eastAsia" w:ascii="仿宋" w:hAnsi="仿宋" w:eastAsia="仿宋" w:cs="仿宋"/>
                <w:spacing w:val="-7"/>
                <w:sz w:val="24"/>
                <w:szCs w:val="24"/>
                <w:lang w:val="en-US" w:eastAsia="zh-CN"/>
              </w:rPr>
              <w:t>5</w:t>
            </w:r>
            <w:r>
              <w:rPr>
                <w:rFonts w:ascii="仿宋" w:hAnsi="仿宋" w:eastAsia="仿宋" w:cs="仿宋"/>
                <w:spacing w:val="-41"/>
                <w:sz w:val="24"/>
                <w:szCs w:val="24"/>
              </w:rPr>
              <w:t xml:space="preserve"> </w:t>
            </w:r>
            <w:r>
              <w:rPr>
                <w:rFonts w:ascii="仿宋" w:hAnsi="仿宋" w:eastAsia="仿宋" w:cs="仿宋"/>
                <w:spacing w:val="-7"/>
                <w:sz w:val="24"/>
                <w:szCs w:val="24"/>
              </w:rPr>
              <w:t>分</w:t>
            </w:r>
          </w:p>
        </w:tc>
        <w:tc>
          <w:tcPr>
            <w:tcW w:w="7099"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0"/>
              <w:jc w:val="both"/>
              <w:textAlignment w:val="auto"/>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eastAsia="zh-CN"/>
              </w:rPr>
              <w:t>企业参保人数</w:t>
            </w:r>
            <w:r>
              <w:rPr>
                <w:rFonts w:hint="eastAsia" w:ascii="仿宋" w:hAnsi="仿宋" w:eastAsia="仿宋" w:cs="仿宋"/>
                <w:spacing w:val="-7"/>
                <w:sz w:val="24"/>
                <w:szCs w:val="24"/>
                <w:highlight w:val="none"/>
                <w:lang w:val="en-US" w:eastAsia="zh-CN"/>
              </w:rPr>
              <w:t>每5人加1分</w:t>
            </w:r>
          </w:p>
          <w:p>
            <w:pPr>
              <w:keepNext w:val="0"/>
              <w:keepLines w:val="0"/>
              <w:pageBreakBefore w:val="0"/>
              <w:widowControl w:val="0"/>
              <w:kinsoku/>
              <w:wordWrap/>
              <w:overflowPunct/>
              <w:topLinePunct w:val="0"/>
              <w:autoSpaceDE/>
              <w:autoSpaceDN/>
              <w:bidi w:val="0"/>
              <w:adjustRightInd/>
              <w:snapToGrid/>
              <w:spacing w:line="240" w:lineRule="auto"/>
              <w:ind w:right="0" w:firstLine="0"/>
              <w:jc w:val="both"/>
              <w:textAlignment w:val="auto"/>
              <w:rPr>
                <w:rFonts w:ascii="仿宋" w:hAnsi="仿宋" w:eastAsia="仿宋" w:cs="仿宋"/>
                <w:kern w:val="2"/>
                <w:sz w:val="24"/>
                <w:szCs w:val="24"/>
                <w:lang w:val="en-US" w:eastAsia="zh-CN" w:bidi="ar-SA"/>
              </w:rPr>
            </w:pPr>
            <w:r>
              <w:rPr>
                <w:rFonts w:hint="eastAsia" w:ascii="仿宋" w:hAnsi="仿宋" w:eastAsia="仿宋" w:cs="仿宋"/>
                <w:spacing w:val="-7"/>
                <w:sz w:val="24"/>
                <w:szCs w:val="24"/>
                <w:highlight w:val="none"/>
                <w:lang w:val="en-US" w:eastAsia="zh-CN"/>
              </w:rPr>
              <w:t>注：提供湖北省社会保险参保证明（单位专用），以缴费总人数为准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564" w:type="dxa"/>
            <w:vMerge w:val="continue"/>
            <w:vAlign w:val="top"/>
          </w:tcPr>
          <w:p>
            <w:pPr>
              <w:jc w:val="center"/>
              <w:rPr>
                <w:rFonts w:ascii="仿宋" w:hAnsi="仿宋" w:eastAsia="仿宋" w:cs="仿宋"/>
                <w:spacing w:val="-7"/>
                <w:sz w:val="24"/>
                <w:szCs w:val="24"/>
              </w:rPr>
            </w:pPr>
          </w:p>
        </w:tc>
        <w:tc>
          <w:tcPr>
            <w:tcW w:w="1635" w:type="dxa"/>
            <w:vAlign w:val="top"/>
          </w:tcPr>
          <w:p>
            <w:pPr>
              <w:spacing w:before="223" w:line="189" w:lineRule="auto"/>
              <w:jc w:val="center"/>
              <w:rPr>
                <w:rFonts w:ascii="仿宋" w:hAnsi="仿宋" w:eastAsia="仿宋" w:cs="仿宋"/>
                <w:kern w:val="2"/>
                <w:sz w:val="24"/>
                <w:szCs w:val="24"/>
                <w:lang w:val="en-US" w:eastAsia="zh-CN" w:bidi="ar-SA"/>
              </w:rPr>
            </w:pPr>
            <w:r>
              <w:rPr>
                <w:rFonts w:ascii="仿宋" w:hAnsi="仿宋" w:eastAsia="仿宋" w:cs="仿宋"/>
                <w:spacing w:val="-7"/>
                <w:sz w:val="24"/>
                <w:szCs w:val="24"/>
              </w:rPr>
              <w:t>企业规模</w:t>
            </w:r>
          </w:p>
        </w:tc>
        <w:tc>
          <w:tcPr>
            <w:tcW w:w="4200"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仿宋" w:hAnsi="仿宋" w:eastAsia="仿宋" w:cs="仿宋"/>
                <w:kern w:val="2"/>
                <w:sz w:val="24"/>
                <w:szCs w:val="24"/>
                <w:lang w:val="en-US" w:eastAsia="zh-CN" w:bidi="ar-SA"/>
              </w:rPr>
            </w:pPr>
            <w:r>
              <w:rPr>
                <w:rFonts w:ascii="仿宋" w:hAnsi="仿宋" w:eastAsia="仿宋" w:cs="仿宋"/>
                <w:spacing w:val="-7"/>
                <w:sz w:val="24"/>
                <w:szCs w:val="24"/>
                <w:highlight w:val="none"/>
              </w:rPr>
              <w:t>办公条件</w:t>
            </w:r>
          </w:p>
        </w:tc>
        <w:tc>
          <w:tcPr>
            <w:tcW w:w="78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pacing w:val="-7"/>
                <w:sz w:val="24"/>
                <w:szCs w:val="24"/>
                <w:highlight w:val="none"/>
                <w:lang w:val="en-US" w:eastAsia="zh-CN"/>
              </w:rPr>
              <w:t>1 分</w:t>
            </w:r>
          </w:p>
        </w:tc>
        <w:tc>
          <w:tcPr>
            <w:tcW w:w="7099"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jc w:val="both"/>
              <w:textAlignment w:val="auto"/>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具有固定的办公场所，公司内部部门设置完善，人均办公建筑面积不少于10平方米；</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spacing w:val="-7"/>
                <w:sz w:val="24"/>
                <w:szCs w:val="24"/>
                <w:highlight w:val="none"/>
                <w:lang w:val="en-US" w:eastAsia="zh-CN"/>
              </w:rPr>
              <w:t>注：提供办公场所租赁合同或房产证明、办公场所照片等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564" w:type="dxa"/>
            <w:vMerge w:val="continue"/>
            <w:vAlign w:val="top"/>
          </w:tcPr>
          <w:p>
            <w:pPr>
              <w:jc w:val="center"/>
              <w:rPr>
                <w:rFonts w:ascii="宋体"/>
                <w:sz w:val="21"/>
              </w:rPr>
            </w:pPr>
          </w:p>
        </w:tc>
        <w:tc>
          <w:tcPr>
            <w:tcW w:w="1635" w:type="dxa"/>
            <w:vAlign w:val="top"/>
          </w:tcPr>
          <w:p>
            <w:pPr>
              <w:spacing w:before="78" w:line="189" w:lineRule="auto"/>
              <w:jc w:val="center"/>
              <w:rPr>
                <w:rFonts w:ascii="仿宋" w:hAnsi="仿宋" w:eastAsia="仿宋" w:cs="仿宋"/>
                <w:kern w:val="2"/>
                <w:sz w:val="24"/>
                <w:szCs w:val="24"/>
                <w:lang w:val="en-US" w:eastAsia="zh-CN" w:bidi="ar-SA"/>
              </w:rPr>
            </w:pPr>
            <w:r>
              <w:rPr>
                <w:rFonts w:ascii="仿宋" w:hAnsi="仿宋" w:eastAsia="仿宋" w:cs="仿宋"/>
                <w:spacing w:val="-2"/>
                <w:sz w:val="24"/>
                <w:szCs w:val="24"/>
              </w:rPr>
              <w:t>信息化管理</w:t>
            </w:r>
          </w:p>
        </w:tc>
        <w:tc>
          <w:tcPr>
            <w:tcW w:w="4200" w:type="dxa"/>
            <w:vAlign w:val="top"/>
          </w:tcPr>
          <w:p>
            <w:pPr>
              <w:spacing w:before="62" w:line="223" w:lineRule="auto"/>
              <w:ind w:right="39" w:rightChars="0"/>
              <w:jc w:val="left"/>
              <w:rPr>
                <w:rFonts w:ascii="仿宋" w:hAnsi="仿宋" w:eastAsia="仿宋" w:cs="仿宋"/>
                <w:kern w:val="2"/>
                <w:sz w:val="24"/>
                <w:szCs w:val="24"/>
                <w:lang w:val="en-US" w:eastAsia="zh-CN" w:bidi="ar-SA"/>
              </w:rPr>
            </w:pPr>
            <w:r>
              <w:rPr>
                <w:rFonts w:hint="eastAsia" w:ascii="仿宋" w:hAnsi="仿宋" w:eastAsia="仿宋" w:cs="仿宋"/>
                <w:spacing w:val="-2"/>
                <w:sz w:val="24"/>
                <w:szCs w:val="24"/>
                <w:lang w:val="en-US" w:eastAsia="zh-CN"/>
              </w:rPr>
              <w:t>拥有企业官网、微信公众号、企业宣传册，信息发布及时、有效</w:t>
            </w:r>
          </w:p>
        </w:tc>
        <w:tc>
          <w:tcPr>
            <w:tcW w:w="789" w:type="dxa"/>
            <w:vAlign w:val="top"/>
          </w:tcPr>
          <w:p>
            <w:pPr>
              <w:spacing w:before="78" w:line="189" w:lineRule="auto"/>
              <w:jc w:val="center"/>
              <w:rPr>
                <w:rFonts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w:t>
            </w:r>
            <w:r>
              <w:rPr>
                <w:rFonts w:ascii="仿宋" w:hAnsi="仿宋" w:eastAsia="仿宋" w:cs="仿宋"/>
                <w:spacing w:val="-6"/>
                <w:sz w:val="24"/>
                <w:szCs w:val="24"/>
              </w:rPr>
              <w:t>分</w:t>
            </w:r>
          </w:p>
        </w:tc>
        <w:tc>
          <w:tcPr>
            <w:tcW w:w="7099" w:type="dxa"/>
            <w:vAlign w:val="top"/>
          </w:tcPr>
          <w:p>
            <w:pPr>
              <w:keepNext w:val="0"/>
              <w:keepLines w:val="0"/>
              <w:pageBreakBefore w:val="0"/>
              <w:widowControl w:val="0"/>
              <w:kinsoku/>
              <w:wordWrap/>
              <w:overflowPunct/>
              <w:topLinePunct w:val="0"/>
              <w:autoSpaceDE/>
              <w:autoSpaceDN/>
              <w:bidi w:val="0"/>
              <w:adjustRightInd/>
              <w:snapToGrid/>
              <w:spacing w:line="240" w:lineRule="auto"/>
              <w:ind w:right="10"/>
              <w:textAlignment w:val="auto"/>
              <w:rPr>
                <w:rFonts w:ascii="仿宋" w:hAnsi="仿宋" w:eastAsia="仿宋" w:cs="仿宋"/>
                <w:spacing w:val="-7"/>
                <w:sz w:val="24"/>
                <w:szCs w:val="24"/>
              </w:rPr>
            </w:pPr>
            <w:r>
              <w:rPr>
                <w:rFonts w:hint="eastAsia" w:ascii="仿宋" w:hAnsi="仿宋" w:eastAsia="仿宋" w:cs="仿宋"/>
                <w:spacing w:val="-7"/>
                <w:sz w:val="24"/>
                <w:szCs w:val="24"/>
                <w:lang w:eastAsia="zh-CN"/>
              </w:rPr>
              <w:t>每提供一项</w:t>
            </w:r>
            <w:r>
              <w:rPr>
                <w:rFonts w:ascii="仿宋" w:hAnsi="仿宋" w:eastAsia="仿宋" w:cs="仿宋"/>
                <w:spacing w:val="-7"/>
                <w:sz w:val="24"/>
                <w:szCs w:val="24"/>
              </w:rPr>
              <w:t>得</w:t>
            </w:r>
            <w:r>
              <w:rPr>
                <w:rFonts w:hint="eastAsia" w:ascii="仿宋" w:hAnsi="仿宋" w:eastAsia="仿宋" w:cs="仿宋"/>
                <w:spacing w:val="-7"/>
                <w:sz w:val="24"/>
                <w:szCs w:val="24"/>
                <w:lang w:val="en-US" w:eastAsia="zh-CN"/>
              </w:rPr>
              <w:t>1</w:t>
            </w:r>
            <w:r>
              <w:rPr>
                <w:rFonts w:ascii="仿宋" w:hAnsi="仿宋" w:eastAsia="仿宋" w:cs="仿宋"/>
                <w:spacing w:val="-7"/>
                <w:sz w:val="24"/>
                <w:szCs w:val="24"/>
              </w:rPr>
              <w:t>分</w:t>
            </w:r>
          </w:p>
          <w:p>
            <w:pPr>
              <w:spacing w:before="62" w:line="223" w:lineRule="auto"/>
              <w:ind w:right="45" w:rightChars="0"/>
              <w:jc w:val="both"/>
              <w:rPr>
                <w:rFonts w:ascii="仿宋" w:hAnsi="仿宋" w:eastAsia="仿宋" w:cs="仿宋"/>
                <w:kern w:val="2"/>
                <w:sz w:val="24"/>
                <w:szCs w:val="24"/>
                <w:lang w:val="en-US" w:eastAsia="zh-CN" w:bidi="ar-SA"/>
              </w:rPr>
            </w:pPr>
            <w:r>
              <w:rPr>
                <w:rFonts w:hint="eastAsia" w:ascii="仿宋" w:hAnsi="仿宋" w:eastAsia="仿宋" w:cs="仿宋"/>
                <w:spacing w:val="-7"/>
                <w:sz w:val="24"/>
                <w:szCs w:val="24"/>
                <w:lang w:val="en-US" w:eastAsia="zh-CN"/>
              </w:rPr>
              <w:t>注：</w:t>
            </w:r>
            <w:r>
              <w:rPr>
                <w:rFonts w:hint="eastAsia" w:ascii="仿宋" w:hAnsi="仿宋" w:eastAsia="仿宋" w:cs="仿宋"/>
                <w:spacing w:val="-7"/>
                <w:sz w:val="24"/>
                <w:szCs w:val="24"/>
                <w:lang w:eastAsia="zh-CN"/>
              </w:rPr>
              <w:t>提供网站截图及网址、公众号截图、宣传册照片，并有信息发布详情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564" w:type="dxa"/>
            <w:vMerge w:val="restart"/>
            <w:vAlign w:val="top"/>
          </w:tcPr>
          <w:p>
            <w:pPr>
              <w:spacing w:line="331" w:lineRule="auto"/>
              <w:jc w:val="center"/>
              <w:rPr>
                <w:rFonts w:ascii="宋体"/>
                <w:sz w:val="21"/>
              </w:rPr>
            </w:pPr>
          </w:p>
          <w:p>
            <w:pPr>
              <w:spacing w:line="332" w:lineRule="auto"/>
              <w:jc w:val="center"/>
              <w:rPr>
                <w:rFonts w:ascii="宋体"/>
                <w:sz w:val="21"/>
              </w:rPr>
            </w:pPr>
          </w:p>
          <w:p>
            <w:pPr>
              <w:spacing w:before="78" w:line="189" w:lineRule="auto"/>
              <w:ind w:firstLine="265"/>
              <w:jc w:val="center"/>
              <w:rPr>
                <w:rFonts w:ascii="仿宋" w:hAnsi="仿宋" w:eastAsia="仿宋" w:cs="仿宋"/>
                <w:sz w:val="24"/>
                <w:szCs w:val="24"/>
              </w:rPr>
            </w:pPr>
            <w:r>
              <w:rPr>
                <w:rFonts w:ascii="仿宋" w:hAnsi="仿宋" w:eastAsia="仿宋" w:cs="仿宋"/>
                <w:spacing w:val="-5"/>
                <w:sz w:val="24"/>
                <w:szCs w:val="24"/>
              </w:rPr>
              <w:t>竞争力能力</w:t>
            </w:r>
          </w:p>
          <w:p>
            <w:pPr>
              <w:spacing w:before="66" w:line="189" w:lineRule="auto"/>
              <w:ind w:firstLine="347" w:firstLineChars="0"/>
              <w:jc w:val="center"/>
              <w:rPr>
                <w:rFonts w:ascii="仿宋" w:hAnsi="仿宋" w:eastAsia="仿宋" w:cs="仿宋"/>
                <w:kern w:val="2"/>
                <w:sz w:val="24"/>
                <w:szCs w:val="24"/>
                <w:lang w:val="en-US" w:eastAsia="zh-CN" w:bidi="ar-SA"/>
              </w:rPr>
            </w:pPr>
            <w:r>
              <w:rPr>
                <w:rFonts w:ascii="仿宋" w:hAnsi="仿宋" w:eastAsia="仿宋" w:cs="仿宋"/>
                <w:spacing w:val="-7"/>
                <w:sz w:val="24"/>
                <w:szCs w:val="24"/>
              </w:rPr>
              <w:t>（</w:t>
            </w:r>
            <w:r>
              <w:rPr>
                <w:rFonts w:hint="eastAsia" w:ascii="仿宋" w:hAnsi="仿宋" w:eastAsia="仿宋" w:cs="仿宋"/>
                <w:spacing w:val="-7"/>
                <w:sz w:val="24"/>
                <w:szCs w:val="24"/>
                <w:lang w:val="en-US" w:eastAsia="zh-CN"/>
              </w:rPr>
              <w:t>32</w:t>
            </w:r>
            <w:r>
              <w:rPr>
                <w:rFonts w:ascii="仿宋" w:hAnsi="仿宋" w:eastAsia="仿宋" w:cs="仿宋"/>
                <w:spacing w:val="-41"/>
                <w:sz w:val="24"/>
                <w:szCs w:val="24"/>
              </w:rPr>
              <w:t xml:space="preserve"> </w:t>
            </w:r>
            <w:r>
              <w:rPr>
                <w:rFonts w:ascii="仿宋" w:hAnsi="仿宋" w:eastAsia="仿宋" w:cs="仿宋"/>
                <w:spacing w:val="-7"/>
                <w:sz w:val="24"/>
                <w:szCs w:val="24"/>
              </w:rPr>
              <w:t>分）</w:t>
            </w:r>
          </w:p>
        </w:tc>
        <w:tc>
          <w:tcPr>
            <w:tcW w:w="1635"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ascii="仿宋" w:hAnsi="仿宋" w:eastAsia="仿宋" w:cs="仿宋"/>
                <w:kern w:val="2"/>
                <w:sz w:val="24"/>
                <w:szCs w:val="24"/>
                <w:lang w:val="en-US" w:eastAsia="zh-CN" w:bidi="ar-SA"/>
              </w:rPr>
            </w:pPr>
            <w:r>
              <w:rPr>
                <w:rFonts w:hint="eastAsia" w:ascii="仿宋" w:hAnsi="仿宋" w:eastAsia="仿宋" w:cs="仿宋"/>
                <w:spacing w:val="-2"/>
                <w:sz w:val="24"/>
                <w:szCs w:val="24"/>
                <w:lang w:val="en-US" w:eastAsia="zh-CN"/>
              </w:rPr>
              <w:t>企业发展战略</w:t>
            </w:r>
          </w:p>
        </w:tc>
        <w:tc>
          <w:tcPr>
            <w:tcW w:w="4200" w:type="dxa"/>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spacing w:val="-2"/>
                <w:sz w:val="24"/>
                <w:szCs w:val="24"/>
                <w:lang w:val="en-US" w:eastAsia="zh-CN"/>
              </w:rPr>
              <w:t>建立企业发展战略</w:t>
            </w:r>
          </w:p>
        </w:tc>
        <w:tc>
          <w:tcPr>
            <w:tcW w:w="789" w:type="dxa"/>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pacing w:val="-2"/>
                <w:sz w:val="24"/>
                <w:szCs w:val="24"/>
                <w:lang w:val="en-US" w:eastAsia="zh-CN"/>
              </w:rPr>
              <w:t>2分</w:t>
            </w:r>
          </w:p>
        </w:tc>
        <w:tc>
          <w:tcPr>
            <w:tcW w:w="7099" w:type="dxa"/>
            <w:vAlign w:val="top"/>
          </w:tcPr>
          <w:p>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spacing w:val="-2"/>
                <w:sz w:val="24"/>
                <w:szCs w:val="24"/>
                <w:lang w:val="en-US" w:eastAsia="zh-CN"/>
              </w:rPr>
              <w:t>注：提供企业发展战略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3" w:hRule="atLeast"/>
        </w:trPr>
        <w:tc>
          <w:tcPr>
            <w:tcW w:w="1564" w:type="dxa"/>
            <w:vMerge w:val="continue"/>
            <w:vAlign w:val="top"/>
          </w:tcPr>
          <w:p>
            <w:pPr>
              <w:jc w:val="center"/>
              <w:rPr>
                <w:rFonts w:ascii="宋体"/>
                <w:sz w:val="21"/>
              </w:rPr>
            </w:pPr>
          </w:p>
        </w:tc>
        <w:tc>
          <w:tcPr>
            <w:tcW w:w="163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2"/>
                <w:sz w:val="24"/>
                <w:szCs w:val="24"/>
                <w:lang w:val="en-US" w:eastAsia="zh-CN" w:bidi="ar-SA"/>
              </w:rPr>
            </w:pPr>
            <w:r>
              <w:rPr>
                <w:rFonts w:ascii="仿宋" w:hAnsi="仿宋" w:eastAsia="仿宋" w:cs="仿宋"/>
                <w:spacing w:val="-2"/>
                <w:sz w:val="24"/>
                <w:szCs w:val="24"/>
              </w:rPr>
              <w:t>标准化工作</w:t>
            </w:r>
          </w:p>
        </w:tc>
        <w:tc>
          <w:tcPr>
            <w:tcW w:w="4200" w:type="dxa"/>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spacing w:val="-2"/>
                <w:sz w:val="24"/>
                <w:szCs w:val="24"/>
                <w:lang w:val="en-US" w:eastAsia="zh-CN"/>
              </w:rPr>
              <w:t>企业具有详细的技术和管理标准、办法和细则，并得到有效实施。</w:t>
            </w:r>
          </w:p>
        </w:tc>
        <w:tc>
          <w:tcPr>
            <w:tcW w:w="789"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4"/>
                <w:szCs w:val="24"/>
                <w:lang w:val="en-US" w:eastAsia="zh-CN" w:bidi="ar-SA"/>
              </w:rPr>
            </w:pPr>
            <w:r>
              <w:rPr>
                <w:rFonts w:ascii="仿宋" w:hAnsi="仿宋" w:eastAsia="仿宋" w:cs="仿宋"/>
                <w:spacing w:val="-6"/>
                <w:sz w:val="24"/>
                <w:szCs w:val="24"/>
              </w:rPr>
              <w:t>2</w:t>
            </w:r>
            <w:r>
              <w:rPr>
                <w:rFonts w:ascii="仿宋" w:hAnsi="仿宋" w:eastAsia="仿宋" w:cs="仿宋"/>
                <w:spacing w:val="-41"/>
                <w:sz w:val="24"/>
                <w:szCs w:val="24"/>
              </w:rPr>
              <w:t xml:space="preserve"> </w:t>
            </w:r>
            <w:r>
              <w:rPr>
                <w:rFonts w:ascii="仿宋" w:hAnsi="仿宋" w:eastAsia="仿宋" w:cs="仿宋"/>
                <w:spacing w:val="-6"/>
                <w:sz w:val="24"/>
                <w:szCs w:val="24"/>
              </w:rPr>
              <w:t>分</w:t>
            </w:r>
          </w:p>
        </w:tc>
        <w:tc>
          <w:tcPr>
            <w:tcW w:w="7099"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HAnsi" w:hAnsiTheme="minorHAnsi" w:eastAsiaTheme="minorEastAsia" w:cstheme="minorBidi"/>
                <w:kern w:val="2"/>
                <w:sz w:val="21"/>
                <w:szCs w:val="24"/>
                <w:lang w:val="en-US" w:eastAsia="zh-CN" w:bidi="ar-SA"/>
              </w:rPr>
            </w:pPr>
            <w:r>
              <w:rPr>
                <w:rFonts w:hint="eastAsia" w:ascii="仿宋" w:hAnsi="仿宋" w:eastAsia="仿宋" w:cs="仿宋"/>
                <w:spacing w:val="-2"/>
                <w:sz w:val="24"/>
                <w:szCs w:val="24"/>
                <w:lang w:val="en-US" w:eastAsia="zh-CN"/>
              </w:rPr>
              <w:t>注：提供详细技术和管理标准、办法和细则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564" w:type="dxa"/>
            <w:vMerge w:val="continue"/>
            <w:vAlign w:val="top"/>
          </w:tcPr>
          <w:p>
            <w:pPr>
              <w:jc w:val="center"/>
              <w:rPr>
                <w:rFonts w:ascii="宋体"/>
                <w:sz w:val="21"/>
              </w:rPr>
            </w:pPr>
          </w:p>
        </w:tc>
        <w:tc>
          <w:tcPr>
            <w:tcW w:w="163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2"/>
                <w:sz w:val="24"/>
                <w:szCs w:val="24"/>
                <w:lang w:val="en-US" w:eastAsia="zh-CN" w:bidi="ar-SA"/>
              </w:rPr>
            </w:pPr>
            <w:r>
              <w:rPr>
                <w:rFonts w:hint="eastAsia" w:ascii="仿宋" w:hAnsi="仿宋" w:eastAsia="仿宋" w:cs="仿宋"/>
                <w:spacing w:val="-2"/>
                <w:sz w:val="24"/>
                <w:szCs w:val="24"/>
                <w:lang w:val="en-US" w:eastAsia="zh-CN"/>
              </w:rPr>
              <w:t>企业纳税</w:t>
            </w:r>
          </w:p>
        </w:tc>
        <w:tc>
          <w:tcPr>
            <w:tcW w:w="4200" w:type="dxa"/>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spacing w:val="-2"/>
                <w:sz w:val="24"/>
                <w:szCs w:val="24"/>
                <w:lang w:val="en-US" w:eastAsia="zh-CN"/>
              </w:rPr>
              <w:t>上一年度在襄阳市辖区有税收缴纳记录</w:t>
            </w:r>
          </w:p>
        </w:tc>
        <w:tc>
          <w:tcPr>
            <w:tcW w:w="789"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pacing w:val="-2"/>
                <w:sz w:val="24"/>
                <w:szCs w:val="24"/>
                <w:lang w:val="en-US" w:eastAsia="zh-CN"/>
              </w:rPr>
              <w:t>10分</w:t>
            </w:r>
          </w:p>
        </w:tc>
        <w:tc>
          <w:tcPr>
            <w:tcW w:w="7099" w:type="dxa"/>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纳税金额在5万元及以下得1分，每增加2万得1分</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spacing w:val="-2"/>
                <w:sz w:val="24"/>
                <w:szCs w:val="24"/>
                <w:lang w:val="en-US" w:eastAsia="zh-CN"/>
              </w:rPr>
              <w:t>注：提供纳税证明材料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564" w:type="dxa"/>
            <w:vMerge w:val="continue"/>
            <w:vAlign w:val="top"/>
          </w:tcPr>
          <w:p>
            <w:pPr>
              <w:jc w:val="center"/>
              <w:rPr>
                <w:rFonts w:ascii="宋体"/>
                <w:sz w:val="21"/>
              </w:rPr>
            </w:pPr>
          </w:p>
        </w:tc>
        <w:tc>
          <w:tcPr>
            <w:tcW w:w="163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spacing w:val="-2"/>
                <w:sz w:val="24"/>
                <w:szCs w:val="24"/>
              </w:rPr>
            </w:pPr>
            <w:r>
              <w:rPr>
                <w:rFonts w:hint="eastAsia" w:ascii="仿宋" w:hAnsi="仿宋" w:eastAsia="仿宋" w:cs="仿宋"/>
                <w:spacing w:val="-2"/>
                <w:sz w:val="24"/>
                <w:szCs w:val="24"/>
                <w:lang w:val="en-US" w:eastAsia="zh-CN"/>
              </w:rPr>
              <w:t>企业业绩</w:t>
            </w:r>
          </w:p>
        </w:tc>
        <w:tc>
          <w:tcPr>
            <w:tcW w:w="4200" w:type="dxa"/>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上一年度工程招标代理相关业绩</w:t>
            </w:r>
          </w:p>
        </w:tc>
        <w:tc>
          <w:tcPr>
            <w:tcW w:w="789"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10分</w:t>
            </w:r>
          </w:p>
        </w:tc>
        <w:tc>
          <w:tcPr>
            <w:tcW w:w="7099" w:type="dxa"/>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企业年度工程招标代理收入在20万及以下得1分，每增加20万元得1分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注：提供合同关键页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564" w:type="dxa"/>
            <w:vMerge w:val="continue"/>
            <w:vAlign w:val="top"/>
          </w:tcPr>
          <w:p>
            <w:pPr>
              <w:jc w:val="center"/>
              <w:rPr>
                <w:rFonts w:ascii="宋体"/>
                <w:sz w:val="21"/>
              </w:rPr>
            </w:pPr>
          </w:p>
        </w:tc>
        <w:tc>
          <w:tcPr>
            <w:tcW w:w="163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spacing w:val="-2"/>
                <w:sz w:val="24"/>
                <w:szCs w:val="24"/>
              </w:rPr>
            </w:pPr>
            <w:r>
              <w:rPr>
                <w:rFonts w:hint="eastAsia" w:ascii="仿宋" w:hAnsi="仿宋" w:eastAsia="仿宋" w:cs="仿宋"/>
                <w:spacing w:val="-2"/>
                <w:sz w:val="24"/>
                <w:szCs w:val="24"/>
                <w:lang w:val="en-US" w:eastAsia="zh-CN"/>
              </w:rPr>
              <w:t>市级奖项</w:t>
            </w:r>
          </w:p>
        </w:tc>
        <w:tc>
          <w:tcPr>
            <w:tcW w:w="4200" w:type="dxa"/>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上一年度县（市）及以上政府、行业主管部门、行业协会（学会）通报表彰</w:t>
            </w:r>
          </w:p>
        </w:tc>
        <w:tc>
          <w:tcPr>
            <w:tcW w:w="789" w:type="dxa"/>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pacing w:val="-6"/>
                <w:kern w:val="2"/>
                <w:sz w:val="24"/>
                <w:szCs w:val="24"/>
                <w:lang w:val="en-US" w:eastAsia="zh-CN" w:bidi="ar-SA"/>
              </w:rPr>
              <w:t>5分</w:t>
            </w:r>
          </w:p>
        </w:tc>
        <w:tc>
          <w:tcPr>
            <w:tcW w:w="7099" w:type="dxa"/>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pacing w:val="-7"/>
                <w:sz w:val="24"/>
                <w:szCs w:val="24"/>
                <w:lang w:val="en-US" w:eastAsia="zh-CN"/>
              </w:rPr>
            </w:pPr>
            <w:r>
              <w:rPr>
                <w:rFonts w:hint="eastAsia" w:ascii="仿宋" w:hAnsi="仿宋" w:eastAsia="仿宋" w:cs="仿宋"/>
                <w:spacing w:val="-2"/>
                <w:sz w:val="24"/>
                <w:szCs w:val="24"/>
                <w:lang w:val="en-US" w:eastAsia="zh-CN"/>
              </w:rPr>
              <w:t>注：提供证书、官网截图、红头文件等均可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564" w:type="dxa"/>
            <w:vMerge w:val="continue"/>
            <w:vAlign w:val="top"/>
          </w:tcPr>
          <w:p>
            <w:pPr>
              <w:jc w:val="center"/>
              <w:rPr>
                <w:rFonts w:ascii="宋体"/>
                <w:sz w:val="21"/>
              </w:rPr>
            </w:pPr>
          </w:p>
        </w:tc>
        <w:tc>
          <w:tcPr>
            <w:tcW w:w="163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pacing w:val="-2"/>
                <w:kern w:val="2"/>
                <w:sz w:val="24"/>
                <w:szCs w:val="24"/>
                <w:lang w:val="en-US" w:eastAsia="zh-CN" w:bidi="ar-SA"/>
              </w:rPr>
            </w:pPr>
            <w:r>
              <w:rPr>
                <w:rFonts w:hint="eastAsia" w:ascii="仿宋" w:hAnsi="仿宋" w:eastAsia="仿宋" w:cs="仿宋"/>
                <w:spacing w:val="-2"/>
                <w:sz w:val="24"/>
                <w:szCs w:val="24"/>
                <w:lang w:val="en-US" w:eastAsia="zh-CN"/>
              </w:rPr>
              <w:t>业主评价</w:t>
            </w:r>
          </w:p>
        </w:tc>
        <w:tc>
          <w:tcPr>
            <w:tcW w:w="4200" w:type="dxa"/>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pacing w:val="-2"/>
                <w:kern w:val="2"/>
                <w:sz w:val="24"/>
                <w:szCs w:val="24"/>
                <w:lang w:val="en-US" w:eastAsia="zh-CN" w:bidi="ar-SA"/>
              </w:rPr>
            </w:pPr>
            <w:r>
              <w:rPr>
                <w:rFonts w:hint="eastAsia" w:ascii="仿宋" w:hAnsi="仿宋" w:eastAsia="仿宋" w:cs="仿宋"/>
                <w:spacing w:val="-2"/>
                <w:sz w:val="24"/>
                <w:szCs w:val="24"/>
                <w:lang w:val="en-US" w:eastAsia="zh-CN"/>
              </w:rPr>
              <w:t>项目业主对企业成果质量、专业水平、履约情况、收费合理性等满意</w:t>
            </w:r>
          </w:p>
        </w:tc>
        <w:tc>
          <w:tcPr>
            <w:tcW w:w="789" w:type="dxa"/>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 w:hAnsi="仿宋" w:eastAsia="仿宋" w:cs="仿宋"/>
                <w:spacing w:val="-6"/>
                <w:kern w:val="2"/>
                <w:sz w:val="24"/>
                <w:szCs w:val="24"/>
                <w:lang w:val="en-US" w:eastAsia="zh-CN" w:bidi="ar-SA"/>
              </w:rPr>
            </w:pPr>
            <w:r>
              <w:rPr>
                <w:rFonts w:hint="eastAsia" w:ascii="仿宋" w:hAnsi="仿宋" w:eastAsia="仿宋" w:cs="仿宋"/>
                <w:spacing w:val="-6"/>
                <w:kern w:val="2"/>
                <w:sz w:val="24"/>
                <w:szCs w:val="24"/>
                <w:lang w:val="en-US" w:eastAsia="zh-CN" w:bidi="ar-SA"/>
              </w:rPr>
              <w:t>3分</w:t>
            </w:r>
          </w:p>
        </w:tc>
        <w:tc>
          <w:tcPr>
            <w:tcW w:w="7099" w:type="dxa"/>
            <w:vAlign w:val="top"/>
          </w:tcPr>
          <w:p>
            <w:pPr>
              <w:keepNext w:val="0"/>
              <w:keepLines w:val="0"/>
              <w:pageBreakBefore w:val="0"/>
              <w:widowControl w:val="0"/>
              <w:kinsoku/>
              <w:wordWrap/>
              <w:overflowPunct/>
              <w:topLinePunct w:val="0"/>
              <w:autoSpaceDE/>
              <w:autoSpaceDN/>
              <w:bidi w:val="0"/>
              <w:adjustRightInd/>
              <w:snapToGrid/>
              <w:spacing w:line="240" w:lineRule="auto"/>
              <w:ind w:right="10"/>
              <w:textAlignment w:val="auto"/>
              <w:rPr>
                <w:rFonts w:ascii="仿宋" w:hAnsi="仿宋" w:eastAsia="仿宋" w:cs="仿宋"/>
                <w:spacing w:val="-7"/>
                <w:sz w:val="24"/>
                <w:szCs w:val="24"/>
              </w:rPr>
            </w:pPr>
            <w:r>
              <w:rPr>
                <w:rFonts w:hint="eastAsia" w:ascii="仿宋" w:hAnsi="仿宋" w:eastAsia="仿宋" w:cs="仿宋"/>
                <w:spacing w:val="-7"/>
                <w:sz w:val="24"/>
                <w:szCs w:val="24"/>
                <w:lang w:eastAsia="zh-CN"/>
              </w:rPr>
              <w:t>每提供一项</w:t>
            </w:r>
            <w:r>
              <w:rPr>
                <w:rFonts w:ascii="仿宋" w:hAnsi="仿宋" w:eastAsia="仿宋" w:cs="仿宋"/>
                <w:spacing w:val="-7"/>
                <w:sz w:val="24"/>
                <w:szCs w:val="24"/>
              </w:rPr>
              <w:t>得</w:t>
            </w:r>
            <w:r>
              <w:rPr>
                <w:rFonts w:hint="eastAsia" w:ascii="仿宋" w:hAnsi="仿宋" w:eastAsia="仿宋" w:cs="仿宋"/>
                <w:spacing w:val="-7"/>
                <w:sz w:val="24"/>
                <w:szCs w:val="24"/>
                <w:lang w:val="en-US" w:eastAsia="zh-CN"/>
              </w:rPr>
              <w:t>1</w:t>
            </w:r>
            <w:r>
              <w:rPr>
                <w:rFonts w:ascii="仿宋" w:hAnsi="仿宋" w:eastAsia="仿宋" w:cs="仿宋"/>
                <w:spacing w:val="-7"/>
                <w:sz w:val="24"/>
                <w:szCs w:val="24"/>
              </w:rPr>
              <w:t>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pacing w:val="-2"/>
                <w:kern w:val="2"/>
                <w:sz w:val="24"/>
                <w:szCs w:val="24"/>
                <w:lang w:val="en-US" w:eastAsia="zh-CN" w:bidi="ar-SA"/>
              </w:rPr>
            </w:pPr>
            <w:r>
              <w:rPr>
                <w:rFonts w:hint="eastAsia" w:ascii="仿宋" w:hAnsi="仿宋" w:eastAsia="仿宋" w:cs="仿宋"/>
                <w:spacing w:val="-7"/>
                <w:sz w:val="24"/>
                <w:szCs w:val="24"/>
                <w:lang w:val="en-US" w:eastAsia="zh-CN"/>
              </w:rPr>
              <w:t>注：提供相关证明材料、格式自拟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564" w:type="dxa"/>
            <w:vMerge w:val="restart"/>
            <w:vAlign w:val="top"/>
          </w:tcPr>
          <w:p>
            <w:pPr>
              <w:spacing w:before="78" w:line="189" w:lineRule="auto"/>
              <w:jc w:val="center"/>
              <w:rPr>
                <w:rFonts w:ascii="仿宋" w:hAnsi="仿宋" w:eastAsia="仿宋" w:cs="仿宋"/>
                <w:sz w:val="24"/>
                <w:szCs w:val="24"/>
              </w:rPr>
            </w:pPr>
            <w:r>
              <w:rPr>
                <w:rFonts w:ascii="仿宋" w:hAnsi="仿宋" w:eastAsia="仿宋" w:cs="仿宋"/>
                <w:spacing w:val="-3"/>
                <w:sz w:val="24"/>
                <w:szCs w:val="24"/>
              </w:rPr>
              <w:t>信用建设能力</w:t>
            </w:r>
          </w:p>
          <w:p>
            <w:pPr>
              <w:jc w:val="center"/>
              <w:rPr>
                <w:rFonts w:ascii="宋体"/>
                <w:sz w:val="21"/>
              </w:rPr>
            </w:pPr>
            <w:r>
              <w:rPr>
                <w:rFonts w:ascii="仿宋" w:hAnsi="仿宋" w:eastAsia="仿宋" w:cs="仿宋"/>
                <w:spacing w:val="-7"/>
                <w:sz w:val="24"/>
                <w:szCs w:val="24"/>
              </w:rPr>
              <w:t>（</w:t>
            </w:r>
            <w:r>
              <w:rPr>
                <w:rFonts w:hint="eastAsia" w:ascii="仿宋" w:hAnsi="仿宋" w:eastAsia="仿宋" w:cs="仿宋"/>
                <w:spacing w:val="-7"/>
                <w:sz w:val="24"/>
                <w:szCs w:val="24"/>
                <w:lang w:val="en-US" w:eastAsia="zh-CN"/>
              </w:rPr>
              <w:t>14</w:t>
            </w:r>
            <w:r>
              <w:rPr>
                <w:rFonts w:ascii="仿宋" w:hAnsi="仿宋" w:eastAsia="仿宋" w:cs="仿宋"/>
                <w:spacing w:val="-7"/>
                <w:sz w:val="24"/>
                <w:szCs w:val="24"/>
              </w:rPr>
              <w:t>分）</w:t>
            </w:r>
          </w:p>
        </w:tc>
        <w:tc>
          <w:tcPr>
            <w:tcW w:w="1635" w:type="dxa"/>
            <w:vMerge w:val="restart"/>
            <w:vAlign w:val="top"/>
          </w:tcPr>
          <w:p>
            <w:pPr>
              <w:spacing w:line="256" w:lineRule="auto"/>
              <w:jc w:val="center"/>
              <w:rPr>
                <w:rFonts w:ascii="宋体"/>
                <w:sz w:val="21"/>
              </w:rPr>
            </w:pPr>
          </w:p>
          <w:p>
            <w:pPr>
              <w:spacing w:line="257" w:lineRule="auto"/>
              <w:jc w:val="center"/>
              <w:rPr>
                <w:rFonts w:ascii="宋体"/>
                <w:sz w:val="21"/>
              </w:rPr>
            </w:pPr>
          </w:p>
          <w:p>
            <w:pPr>
              <w:spacing w:line="257" w:lineRule="auto"/>
              <w:jc w:val="center"/>
              <w:rPr>
                <w:rFonts w:ascii="宋体"/>
                <w:sz w:val="21"/>
              </w:rPr>
            </w:pPr>
          </w:p>
          <w:p>
            <w:pPr>
              <w:spacing w:line="257" w:lineRule="auto"/>
              <w:jc w:val="center"/>
              <w:rPr>
                <w:rFonts w:ascii="宋体"/>
                <w:sz w:val="21"/>
              </w:rPr>
            </w:pPr>
          </w:p>
          <w:p>
            <w:pPr>
              <w:spacing w:line="257" w:lineRule="auto"/>
              <w:jc w:val="center"/>
              <w:rPr>
                <w:rFonts w:ascii="宋体"/>
                <w:sz w:val="21"/>
              </w:rPr>
            </w:pPr>
          </w:p>
          <w:p>
            <w:pPr>
              <w:spacing w:line="257" w:lineRule="auto"/>
              <w:jc w:val="center"/>
              <w:rPr>
                <w:rFonts w:ascii="宋体"/>
                <w:sz w:val="21"/>
              </w:rPr>
            </w:pPr>
          </w:p>
          <w:p>
            <w:pPr>
              <w:spacing w:before="78" w:line="189" w:lineRule="auto"/>
              <w:ind w:firstLine="116" w:firstLineChars="0"/>
              <w:jc w:val="center"/>
              <w:rPr>
                <w:rFonts w:hint="eastAsia" w:ascii="仿宋" w:hAnsi="仿宋" w:eastAsia="仿宋" w:cs="仿宋"/>
                <w:spacing w:val="-2"/>
                <w:sz w:val="24"/>
                <w:szCs w:val="24"/>
                <w:lang w:val="en-US" w:eastAsia="zh-CN"/>
              </w:rPr>
            </w:pPr>
            <w:r>
              <w:rPr>
                <w:rFonts w:ascii="仿宋" w:hAnsi="仿宋" w:eastAsia="仿宋" w:cs="仿宋"/>
                <w:spacing w:val="-2"/>
                <w:sz w:val="24"/>
                <w:szCs w:val="24"/>
              </w:rPr>
              <w:t>公共信用</w:t>
            </w:r>
          </w:p>
        </w:tc>
        <w:tc>
          <w:tcPr>
            <w:tcW w:w="4200" w:type="dxa"/>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pacing w:val="-2"/>
                <w:sz w:val="24"/>
                <w:szCs w:val="24"/>
                <w:lang w:val="en-US" w:eastAsia="zh-CN"/>
              </w:rPr>
            </w:pPr>
            <w:r>
              <w:rPr>
                <w:rFonts w:hint="eastAsia" w:ascii="仿宋" w:hAnsi="仿宋" w:eastAsia="仿宋" w:cs="仿宋"/>
                <w:spacing w:val="-3"/>
                <w:sz w:val="24"/>
                <w:szCs w:val="24"/>
                <w:highlight w:val="none"/>
                <w:lang w:eastAsia="zh-CN"/>
              </w:rPr>
              <w:t>近两年襄阳市市场监督管理部门评为重合同守信用企业或 A 级以上</w:t>
            </w:r>
          </w:p>
        </w:tc>
        <w:tc>
          <w:tcPr>
            <w:tcW w:w="789"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171" w:firstLineChars="0"/>
              <w:jc w:val="center"/>
              <w:textAlignment w:val="auto"/>
              <w:rPr>
                <w:rFonts w:hint="eastAsia" w:ascii="仿宋" w:hAnsi="仿宋" w:eastAsia="仿宋" w:cs="仿宋"/>
                <w:spacing w:val="-6"/>
                <w:kern w:val="2"/>
                <w:sz w:val="24"/>
                <w:szCs w:val="24"/>
                <w:lang w:val="en-US" w:eastAsia="zh-CN" w:bidi="ar-SA"/>
              </w:rPr>
            </w:pPr>
            <w:r>
              <w:rPr>
                <w:rFonts w:hint="eastAsia" w:ascii="仿宋" w:hAnsi="仿宋" w:eastAsia="仿宋" w:cs="仿宋"/>
                <w:spacing w:val="-3"/>
                <w:sz w:val="24"/>
                <w:szCs w:val="24"/>
                <w:highlight w:val="none"/>
                <w:lang w:eastAsia="zh-CN"/>
              </w:rPr>
              <w:t>2 分</w:t>
            </w:r>
          </w:p>
        </w:tc>
        <w:tc>
          <w:tcPr>
            <w:tcW w:w="7099"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spacing w:val="-7"/>
                <w:sz w:val="24"/>
                <w:szCs w:val="24"/>
                <w:lang w:val="en-US" w:eastAsia="zh-CN"/>
              </w:rPr>
            </w:pPr>
            <w:r>
              <w:rPr>
                <w:rFonts w:hint="eastAsia" w:ascii="仿宋" w:hAnsi="仿宋" w:eastAsia="仿宋" w:cs="仿宋"/>
                <w:spacing w:val="-3"/>
                <w:sz w:val="24"/>
                <w:szCs w:val="24"/>
                <w:highlight w:val="none"/>
                <w:lang w:val="en-US" w:eastAsia="zh-CN"/>
              </w:rPr>
              <w:t>注：提供相关官网截图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564" w:type="dxa"/>
            <w:vMerge w:val="continue"/>
            <w:vAlign w:val="top"/>
          </w:tcPr>
          <w:p>
            <w:pPr>
              <w:jc w:val="center"/>
              <w:rPr>
                <w:rFonts w:ascii="宋体"/>
                <w:sz w:val="21"/>
              </w:rPr>
            </w:pPr>
          </w:p>
        </w:tc>
        <w:tc>
          <w:tcPr>
            <w:tcW w:w="1635" w:type="dxa"/>
            <w:vMerge w:val="continue"/>
            <w:vAlign w:val="top"/>
          </w:tcPr>
          <w:p>
            <w:pPr>
              <w:jc w:val="center"/>
              <w:rPr>
                <w:rFonts w:hint="eastAsia" w:ascii="仿宋" w:hAnsi="仿宋" w:eastAsia="仿宋" w:cs="仿宋"/>
                <w:spacing w:val="-2"/>
                <w:sz w:val="24"/>
                <w:szCs w:val="24"/>
                <w:lang w:val="en-US" w:eastAsia="zh-CN"/>
              </w:rPr>
            </w:pPr>
          </w:p>
        </w:tc>
        <w:tc>
          <w:tcPr>
            <w:tcW w:w="4200" w:type="dxa"/>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pacing w:val="-2"/>
                <w:sz w:val="24"/>
                <w:szCs w:val="24"/>
                <w:lang w:val="en-US" w:eastAsia="zh-CN"/>
              </w:rPr>
            </w:pPr>
            <w:r>
              <w:rPr>
                <w:rFonts w:hint="eastAsia" w:ascii="仿宋" w:hAnsi="仿宋" w:eastAsia="仿宋" w:cs="仿宋"/>
                <w:spacing w:val="-3"/>
                <w:sz w:val="24"/>
                <w:szCs w:val="24"/>
                <w:highlight w:val="none"/>
                <w:lang w:eastAsia="zh-CN"/>
              </w:rPr>
              <w:t>近一年国家税务机关评为优良或 A 级以上，</w:t>
            </w:r>
            <w:r>
              <w:rPr>
                <w:rFonts w:hint="eastAsia" w:ascii="仿宋" w:hAnsi="仿宋" w:eastAsia="仿宋" w:cs="仿宋"/>
                <w:spacing w:val="-3"/>
                <w:sz w:val="24"/>
                <w:szCs w:val="24"/>
                <w:highlight w:val="none"/>
                <w:lang w:val="en-US" w:eastAsia="zh-CN"/>
              </w:rPr>
              <w:t>且无税务不良记录</w:t>
            </w:r>
          </w:p>
        </w:tc>
        <w:tc>
          <w:tcPr>
            <w:tcW w:w="789"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171" w:firstLineChars="0"/>
              <w:jc w:val="center"/>
              <w:textAlignment w:val="auto"/>
              <w:rPr>
                <w:rFonts w:hint="eastAsia" w:ascii="仿宋" w:hAnsi="仿宋" w:eastAsia="仿宋" w:cs="仿宋"/>
                <w:spacing w:val="-6"/>
                <w:kern w:val="2"/>
                <w:sz w:val="24"/>
                <w:szCs w:val="24"/>
                <w:lang w:val="en-US" w:eastAsia="zh-CN" w:bidi="ar-SA"/>
              </w:rPr>
            </w:pPr>
            <w:r>
              <w:rPr>
                <w:rFonts w:hint="eastAsia" w:ascii="仿宋" w:hAnsi="仿宋" w:eastAsia="仿宋" w:cs="仿宋"/>
                <w:spacing w:val="-3"/>
                <w:sz w:val="24"/>
                <w:szCs w:val="24"/>
                <w:highlight w:val="none"/>
                <w:lang w:eastAsia="zh-CN"/>
              </w:rPr>
              <w:t>2 分</w:t>
            </w:r>
          </w:p>
        </w:tc>
        <w:tc>
          <w:tcPr>
            <w:tcW w:w="709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spacing w:val="-7"/>
                <w:sz w:val="24"/>
                <w:szCs w:val="24"/>
                <w:lang w:val="en-US" w:eastAsia="zh-CN"/>
              </w:rPr>
            </w:pPr>
            <w:r>
              <w:rPr>
                <w:rFonts w:hint="eastAsia" w:ascii="仿宋" w:hAnsi="仿宋" w:eastAsia="仿宋" w:cs="仿宋"/>
                <w:spacing w:val="-3"/>
                <w:sz w:val="24"/>
                <w:szCs w:val="24"/>
                <w:highlight w:val="none"/>
                <w:lang w:val="en-US" w:eastAsia="zh-CN"/>
              </w:rPr>
              <w:t>注：提供相关官网截图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564" w:type="dxa"/>
            <w:vMerge w:val="continue"/>
            <w:vAlign w:val="top"/>
          </w:tcPr>
          <w:p>
            <w:pPr>
              <w:jc w:val="center"/>
              <w:rPr>
                <w:rFonts w:ascii="宋体"/>
                <w:sz w:val="21"/>
              </w:rPr>
            </w:pPr>
          </w:p>
        </w:tc>
        <w:tc>
          <w:tcPr>
            <w:tcW w:w="1635" w:type="dxa"/>
            <w:vMerge w:val="continue"/>
            <w:vAlign w:val="top"/>
          </w:tcPr>
          <w:p>
            <w:pPr>
              <w:jc w:val="center"/>
              <w:rPr>
                <w:rFonts w:hint="eastAsia" w:ascii="仿宋" w:hAnsi="仿宋" w:eastAsia="仿宋" w:cs="仿宋"/>
                <w:spacing w:val="-2"/>
                <w:sz w:val="24"/>
                <w:szCs w:val="24"/>
                <w:lang w:val="en-US" w:eastAsia="zh-CN"/>
              </w:rPr>
            </w:pPr>
          </w:p>
        </w:tc>
        <w:tc>
          <w:tcPr>
            <w:tcW w:w="4200" w:type="dxa"/>
            <w:vAlign w:val="top"/>
          </w:tcPr>
          <w:p>
            <w:pPr>
              <w:spacing w:before="78" w:line="189" w:lineRule="auto"/>
              <w:jc w:val="left"/>
              <w:rPr>
                <w:rFonts w:hint="eastAsia" w:ascii="仿宋" w:hAnsi="仿宋" w:eastAsia="仿宋" w:cs="仿宋"/>
                <w:spacing w:val="-2"/>
                <w:sz w:val="24"/>
                <w:szCs w:val="24"/>
                <w:lang w:val="en-US" w:eastAsia="zh-CN"/>
              </w:rPr>
            </w:pPr>
            <w:r>
              <w:rPr>
                <w:rFonts w:hint="eastAsia" w:ascii="仿宋" w:hAnsi="仿宋" w:eastAsia="仿宋" w:cs="仿宋"/>
                <w:spacing w:val="-3"/>
                <w:sz w:val="24"/>
                <w:szCs w:val="24"/>
                <w:highlight w:val="none"/>
                <w:lang w:eastAsia="zh-CN"/>
              </w:rPr>
              <w:t>近一年无司法不良记录，未被列入失信被执行人</w:t>
            </w:r>
          </w:p>
        </w:tc>
        <w:tc>
          <w:tcPr>
            <w:tcW w:w="789" w:type="dxa"/>
            <w:vAlign w:val="top"/>
          </w:tcPr>
          <w:p>
            <w:pPr>
              <w:spacing w:before="78" w:line="189" w:lineRule="auto"/>
              <w:ind w:firstLine="171" w:firstLineChars="0"/>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3"/>
                <w:sz w:val="24"/>
                <w:szCs w:val="24"/>
                <w:highlight w:val="none"/>
                <w:lang w:eastAsia="zh-CN"/>
              </w:rPr>
              <w:t>2 分</w:t>
            </w:r>
          </w:p>
        </w:tc>
        <w:tc>
          <w:tcPr>
            <w:tcW w:w="709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spacing w:val="-7"/>
                <w:sz w:val="24"/>
                <w:szCs w:val="24"/>
                <w:lang w:val="en-US" w:eastAsia="zh-CN"/>
              </w:rPr>
            </w:pPr>
            <w:r>
              <w:rPr>
                <w:rFonts w:hint="eastAsia" w:ascii="仿宋" w:hAnsi="仿宋" w:eastAsia="仿宋" w:cs="仿宋"/>
                <w:spacing w:val="-3"/>
                <w:sz w:val="24"/>
                <w:szCs w:val="24"/>
                <w:highlight w:val="none"/>
                <w:lang w:val="en-US" w:eastAsia="zh-CN"/>
              </w:rPr>
              <w:t>注：提供中国裁判文书网（https://wenshu.court.gov.cn/）、中国执行信息公开网（http://zxgk.court.gov.cn/）截图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564" w:type="dxa"/>
            <w:vMerge w:val="continue"/>
            <w:vAlign w:val="top"/>
          </w:tcPr>
          <w:p>
            <w:pPr>
              <w:jc w:val="center"/>
              <w:rPr>
                <w:rFonts w:ascii="宋体"/>
                <w:sz w:val="21"/>
              </w:rPr>
            </w:pPr>
          </w:p>
        </w:tc>
        <w:tc>
          <w:tcPr>
            <w:tcW w:w="1635" w:type="dxa"/>
            <w:vMerge w:val="continue"/>
            <w:vAlign w:val="top"/>
          </w:tcPr>
          <w:p>
            <w:pPr>
              <w:jc w:val="center"/>
              <w:rPr>
                <w:rFonts w:hint="eastAsia" w:ascii="仿宋" w:hAnsi="仿宋" w:eastAsia="仿宋" w:cs="仿宋"/>
                <w:spacing w:val="-2"/>
                <w:sz w:val="24"/>
                <w:szCs w:val="24"/>
                <w:lang w:val="en-US" w:eastAsia="zh-CN"/>
              </w:rPr>
            </w:pPr>
          </w:p>
        </w:tc>
        <w:tc>
          <w:tcPr>
            <w:tcW w:w="4200" w:type="dxa"/>
            <w:vAlign w:val="top"/>
          </w:tcPr>
          <w:p>
            <w:pPr>
              <w:spacing w:before="78" w:line="189" w:lineRule="auto"/>
              <w:jc w:val="left"/>
              <w:rPr>
                <w:rFonts w:hint="eastAsia" w:ascii="仿宋" w:hAnsi="仿宋" w:eastAsia="仿宋" w:cs="仿宋"/>
                <w:spacing w:val="-2"/>
                <w:sz w:val="24"/>
                <w:szCs w:val="24"/>
                <w:lang w:val="en-US" w:eastAsia="zh-CN"/>
              </w:rPr>
            </w:pPr>
            <w:r>
              <w:rPr>
                <w:rFonts w:hint="eastAsia" w:ascii="仿宋" w:hAnsi="仿宋" w:eastAsia="仿宋" w:cs="仿宋"/>
                <w:spacing w:val="-3"/>
                <w:sz w:val="24"/>
                <w:szCs w:val="24"/>
                <w:highlight w:val="none"/>
                <w:lang w:val="en-US" w:eastAsia="zh-CN"/>
              </w:rPr>
              <w:t>有中国人民银行出具的企业征信报告并且记录良好</w:t>
            </w:r>
          </w:p>
        </w:tc>
        <w:tc>
          <w:tcPr>
            <w:tcW w:w="789" w:type="dxa"/>
            <w:vAlign w:val="top"/>
          </w:tcPr>
          <w:p>
            <w:pPr>
              <w:spacing w:before="78" w:line="189" w:lineRule="auto"/>
              <w:ind w:firstLine="171" w:firstLineChars="0"/>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3"/>
                <w:sz w:val="24"/>
                <w:szCs w:val="24"/>
                <w:highlight w:val="none"/>
                <w:lang w:eastAsia="zh-CN"/>
              </w:rPr>
              <w:t>2 分</w:t>
            </w:r>
          </w:p>
        </w:tc>
        <w:tc>
          <w:tcPr>
            <w:tcW w:w="7099"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spacing w:val="-7"/>
                <w:sz w:val="24"/>
                <w:szCs w:val="24"/>
                <w:lang w:val="en-US" w:eastAsia="zh-CN"/>
              </w:rPr>
            </w:pPr>
            <w:r>
              <w:rPr>
                <w:rFonts w:hint="eastAsia" w:ascii="仿宋" w:hAnsi="仿宋" w:eastAsia="仿宋" w:cs="仿宋"/>
                <w:spacing w:val="-3"/>
                <w:sz w:val="24"/>
                <w:szCs w:val="24"/>
                <w:highlight w:val="none"/>
                <w:lang w:val="en-US" w:eastAsia="zh-CN"/>
              </w:rPr>
              <w:t>注：提供征信报告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564" w:type="dxa"/>
            <w:vMerge w:val="continue"/>
            <w:vAlign w:val="top"/>
          </w:tcPr>
          <w:p>
            <w:pPr>
              <w:jc w:val="center"/>
              <w:rPr>
                <w:rFonts w:ascii="宋体"/>
                <w:sz w:val="21"/>
              </w:rPr>
            </w:pPr>
          </w:p>
        </w:tc>
        <w:tc>
          <w:tcPr>
            <w:tcW w:w="1635" w:type="dxa"/>
            <w:vMerge w:val="continue"/>
            <w:vAlign w:val="top"/>
          </w:tcPr>
          <w:p>
            <w:pPr>
              <w:jc w:val="center"/>
              <w:rPr>
                <w:rFonts w:hint="eastAsia" w:ascii="仿宋" w:hAnsi="仿宋" w:eastAsia="仿宋" w:cs="仿宋"/>
                <w:spacing w:val="-2"/>
                <w:sz w:val="24"/>
                <w:szCs w:val="24"/>
                <w:lang w:val="en-US" w:eastAsia="zh-CN"/>
              </w:rPr>
            </w:pPr>
          </w:p>
        </w:tc>
        <w:tc>
          <w:tcPr>
            <w:tcW w:w="4200" w:type="dxa"/>
            <w:vAlign w:val="top"/>
          </w:tcPr>
          <w:p>
            <w:pPr>
              <w:spacing w:before="78" w:line="189" w:lineRule="auto"/>
              <w:jc w:val="left"/>
              <w:rPr>
                <w:rFonts w:hint="eastAsia" w:ascii="仿宋" w:hAnsi="仿宋" w:eastAsia="仿宋" w:cs="仿宋"/>
                <w:spacing w:val="-2"/>
                <w:sz w:val="24"/>
                <w:szCs w:val="24"/>
                <w:lang w:val="en-US" w:eastAsia="zh-CN"/>
              </w:rPr>
            </w:pPr>
            <w:r>
              <w:rPr>
                <w:rFonts w:hint="eastAsia" w:ascii="仿宋" w:hAnsi="仿宋" w:eastAsia="仿宋" w:cs="仿宋"/>
                <w:spacing w:val="-3"/>
                <w:sz w:val="24"/>
                <w:szCs w:val="24"/>
                <w:highlight w:val="none"/>
                <w:lang w:eastAsia="zh-CN"/>
              </w:rPr>
              <w:t>近三年无招投标行政管理机关不良记录</w:t>
            </w:r>
          </w:p>
        </w:tc>
        <w:tc>
          <w:tcPr>
            <w:tcW w:w="789" w:type="dxa"/>
            <w:vAlign w:val="top"/>
          </w:tcPr>
          <w:p>
            <w:pPr>
              <w:spacing w:before="78" w:line="189" w:lineRule="auto"/>
              <w:ind w:firstLine="171" w:firstLineChars="0"/>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3"/>
                <w:sz w:val="24"/>
                <w:szCs w:val="24"/>
                <w:highlight w:val="none"/>
                <w:lang w:eastAsia="zh-CN"/>
              </w:rPr>
              <w:t>2 分</w:t>
            </w:r>
          </w:p>
        </w:tc>
        <w:tc>
          <w:tcPr>
            <w:tcW w:w="7099" w:type="dxa"/>
            <w:vAlign w:val="top"/>
          </w:tcPr>
          <w:p>
            <w:pPr>
              <w:keepNext w:val="0"/>
              <w:keepLines w:val="0"/>
              <w:pageBreakBefore w:val="0"/>
              <w:widowControl w:val="0"/>
              <w:kinsoku/>
              <w:wordWrap/>
              <w:overflowPunct/>
              <w:topLinePunct w:val="0"/>
              <w:autoSpaceDE/>
              <w:autoSpaceDN/>
              <w:bidi w:val="0"/>
              <w:adjustRightInd/>
              <w:snapToGrid/>
              <w:spacing w:before="78" w:line="189" w:lineRule="auto"/>
              <w:ind w:firstLine="0" w:firstLineChars="0"/>
              <w:jc w:val="left"/>
              <w:textAlignment w:val="auto"/>
              <w:rPr>
                <w:rFonts w:hint="eastAsia" w:ascii="仿宋" w:hAnsi="仿宋" w:eastAsia="仿宋" w:cs="仿宋"/>
                <w:spacing w:val="-7"/>
                <w:sz w:val="24"/>
                <w:szCs w:val="24"/>
                <w:lang w:val="en-US" w:eastAsia="zh-CN"/>
              </w:rPr>
            </w:pPr>
            <w:r>
              <w:rPr>
                <w:rFonts w:hint="eastAsia" w:ascii="仿宋" w:hAnsi="仿宋" w:eastAsia="仿宋" w:cs="仿宋"/>
                <w:spacing w:val="-3"/>
                <w:sz w:val="24"/>
                <w:szCs w:val="24"/>
                <w:highlight w:val="none"/>
                <w:lang w:val="en-US" w:eastAsia="zh-CN"/>
              </w:rPr>
              <w:t>注：提供信用中国</w:t>
            </w:r>
            <w:r>
              <w:rPr>
                <w:rFonts w:hint="eastAsia" w:ascii="仿宋" w:hAnsi="仿宋" w:eastAsia="仿宋" w:cs="仿宋"/>
                <w:spacing w:val="-3"/>
                <w:sz w:val="18"/>
                <w:szCs w:val="18"/>
                <w:highlight w:val="none"/>
                <w:lang w:val="en-US" w:eastAsia="zh-CN"/>
              </w:rPr>
              <w:t>（https://www.creditchina.gov.cn/xinyongfuwu/?navPage=4）</w:t>
            </w:r>
            <w:r>
              <w:rPr>
                <w:rFonts w:hint="eastAsia" w:ascii="仿宋" w:hAnsi="仿宋" w:eastAsia="仿宋" w:cs="仿宋"/>
                <w:spacing w:val="-3"/>
                <w:sz w:val="21"/>
                <w:szCs w:val="21"/>
                <w:highlight w:val="none"/>
                <w:lang w:val="en-US" w:eastAsia="zh-CN"/>
              </w:rPr>
              <w:t>、</w:t>
            </w:r>
            <w:r>
              <w:rPr>
                <w:rFonts w:hint="eastAsia" w:ascii="仿宋" w:hAnsi="仿宋" w:eastAsia="仿宋" w:cs="仿宋"/>
                <w:spacing w:val="-3"/>
                <w:sz w:val="24"/>
                <w:szCs w:val="24"/>
                <w:highlight w:val="none"/>
                <w:lang w:val="en-US" w:eastAsia="zh-CN"/>
              </w:rPr>
              <w:t>全国公共资源交易平台（湖北省）（</w:t>
            </w:r>
            <w:r>
              <w:rPr>
                <w:rFonts w:hint="eastAsia" w:ascii="仿宋" w:hAnsi="仿宋" w:eastAsia="仿宋" w:cs="仿宋"/>
                <w:spacing w:val="-3"/>
                <w:sz w:val="21"/>
                <w:szCs w:val="21"/>
                <w:highlight w:val="none"/>
                <w:lang w:val="en-US" w:eastAsia="zh-CN"/>
              </w:rPr>
              <w:t>http://xypt.hbggzyfwpt.cn/html/mh/bgt.html）</w:t>
            </w:r>
            <w:r>
              <w:rPr>
                <w:rFonts w:hint="eastAsia" w:ascii="仿宋" w:hAnsi="仿宋" w:eastAsia="仿宋" w:cs="仿宋"/>
                <w:spacing w:val="-3"/>
                <w:sz w:val="24"/>
                <w:szCs w:val="24"/>
                <w:highlight w:val="none"/>
                <w:lang w:val="en-US" w:eastAsia="zh-CN"/>
              </w:rPr>
              <w:t>官网截图</w:t>
            </w:r>
          </w:p>
        </w:tc>
      </w:tr>
    </w:tbl>
    <w:p>
      <w:pPr>
        <w:spacing w:before="104" w:line="235" w:lineRule="auto"/>
        <w:jc w:val="both"/>
        <w:rPr>
          <w:rFonts w:ascii="宋体" w:hAnsi="宋体" w:eastAsia="宋体" w:cs="宋体"/>
          <w:sz w:val="32"/>
          <w:szCs w:val="32"/>
        </w:rPr>
      </w:pPr>
      <w:bookmarkStart w:id="1" w:name="_bookmark3"/>
      <w:bookmarkEnd w:id="1"/>
    </w:p>
    <w:p>
      <w:pPr>
        <w:spacing w:line="98" w:lineRule="exact"/>
      </w:pPr>
    </w:p>
    <w:tbl>
      <w:tblPr>
        <w:tblStyle w:val="19"/>
        <w:tblW w:w="148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4"/>
        <w:gridCol w:w="1650"/>
        <w:gridCol w:w="4185"/>
        <w:gridCol w:w="825"/>
        <w:gridCol w:w="659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1564" w:type="dxa"/>
            <w:vMerge w:val="restart"/>
            <w:tcBorders>
              <w:top w:val="single" w:color="auto" w:sz="4" w:space="0"/>
              <w:left w:val="single" w:color="auto" w:sz="4" w:space="0"/>
              <w:bottom w:val="single" w:color="auto" w:sz="4" w:space="0"/>
              <w:right w:val="single" w:color="auto" w:sz="4" w:space="0"/>
            </w:tcBorders>
            <w:vAlign w:val="top"/>
          </w:tcPr>
          <w:p>
            <w:pPr>
              <w:jc w:val="center"/>
              <w:rPr>
                <w:rFonts w:ascii="宋体"/>
                <w:sz w:val="21"/>
              </w:rPr>
            </w:pPr>
          </w:p>
        </w:tc>
        <w:tc>
          <w:tcPr>
            <w:tcW w:w="1650" w:type="dxa"/>
            <w:vMerge w:val="restart"/>
            <w:tcBorders>
              <w:top w:val="single" w:color="auto" w:sz="4" w:space="0"/>
              <w:left w:val="single" w:color="auto" w:sz="4" w:space="0"/>
              <w:bottom w:val="single" w:color="auto" w:sz="4" w:space="0"/>
              <w:right w:val="single" w:color="auto" w:sz="4" w:space="0"/>
            </w:tcBorders>
            <w:vAlign w:val="top"/>
          </w:tcPr>
          <w:p>
            <w:pPr>
              <w:spacing w:before="78" w:line="189" w:lineRule="auto"/>
              <w:ind w:firstLine="171"/>
              <w:jc w:val="center"/>
              <w:rPr>
                <w:rFonts w:hint="eastAsia" w:ascii="仿宋" w:hAnsi="仿宋" w:eastAsia="仿宋" w:cs="仿宋"/>
                <w:spacing w:val="-3"/>
                <w:sz w:val="24"/>
                <w:szCs w:val="24"/>
                <w:highlight w:val="none"/>
                <w:lang w:eastAsia="zh-CN"/>
              </w:rPr>
            </w:pPr>
          </w:p>
          <w:p>
            <w:pPr>
              <w:spacing w:before="78" w:line="189" w:lineRule="auto"/>
              <w:ind w:firstLine="171"/>
              <w:jc w:val="center"/>
              <w:rPr>
                <w:rFonts w:hint="eastAsia" w:ascii="仿宋" w:hAnsi="仿宋" w:eastAsia="仿宋" w:cs="仿宋"/>
                <w:spacing w:val="-3"/>
                <w:sz w:val="24"/>
                <w:szCs w:val="24"/>
                <w:highlight w:val="none"/>
                <w:lang w:eastAsia="zh-CN"/>
              </w:rPr>
            </w:pPr>
          </w:p>
          <w:p>
            <w:pPr>
              <w:spacing w:before="78" w:line="189" w:lineRule="auto"/>
              <w:ind w:firstLine="171" w:firstLineChars="0"/>
              <w:jc w:val="center"/>
              <w:rPr>
                <w:rFonts w:ascii="仿宋" w:hAnsi="仿宋" w:eastAsia="仿宋" w:cs="仿宋"/>
                <w:sz w:val="24"/>
                <w:szCs w:val="24"/>
              </w:rPr>
            </w:pPr>
            <w:r>
              <w:rPr>
                <w:rFonts w:hint="eastAsia" w:ascii="仿宋" w:hAnsi="仿宋" w:eastAsia="仿宋" w:cs="仿宋"/>
                <w:spacing w:val="-3"/>
                <w:sz w:val="24"/>
                <w:szCs w:val="24"/>
                <w:highlight w:val="none"/>
                <w:lang w:eastAsia="zh-CN"/>
              </w:rPr>
              <w:t>社会公益</w:t>
            </w:r>
          </w:p>
        </w:tc>
        <w:tc>
          <w:tcPr>
            <w:tcW w:w="418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仿宋" w:hAnsi="仿宋" w:eastAsia="仿宋" w:cs="仿宋"/>
                <w:sz w:val="24"/>
                <w:szCs w:val="24"/>
              </w:rPr>
            </w:pPr>
            <w:r>
              <w:rPr>
                <w:rFonts w:hint="eastAsia" w:ascii="仿宋" w:hAnsi="仿宋" w:eastAsia="仿宋" w:cs="仿宋"/>
                <w:spacing w:val="-3"/>
                <w:sz w:val="24"/>
                <w:szCs w:val="24"/>
                <w:highlight w:val="none"/>
                <w:lang w:eastAsia="zh-CN"/>
              </w:rPr>
              <w:t>近两年参加公益慈善事业（如：疫情期间捐款、捐物，受到防疫指挥部表扬等）</w:t>
            </w:r>
          </w:p>
        </w:tc>
        <w:tc>
          <w:tcPr>
            <w:tcW w:w="82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171"/>
              <w:jc w:val="left"/>
              <w:textAlignment w:val="auto"/>
              <w:rPr>
                <w:rFonts w:hint="eastAsia" w:ascii="仿宋" w:hAnsi="仿宋" w:eastAsia="仿宋" w:cs="仿宋"/>
                <w:spacing w:val="-3"/>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auto"/>
              <w:ind w:firstLine="171" w:firstLineChars="0"/>
              <w:jc w:val="left"/>
              <w:textAlignment w:val="auto"/>
              <w:rPr>
                <w:rFonts w:ascii="仿宋" w:hAnsi="仿宋" w:eastAsia="仿宋" w:cs="仿宋"/>
                <w:sz w:val="24"/>
                <w:szCs w:val="24"/>
              </w:rPr>
            </w:pPr>
            <w:r>
              <w:rPr>
                <w:rFonts w:hint="eastAsia" w:ascii="仿宋" w:hAnsi="仿宋" w:eastAsia="仿宋" w:cs="仿宋"/>
                <w:spacing w:val="-3"/>
                <w:sz w:val="24"/>
                <w:szCs w:val="24"/>
                <w:highlight w:val="none"/>
                <w:lang w:val="en-US" w:eastAsia="zh-CN"/>
              </w:rPr>
              <w:t>1</w:t>
            </w:r>
            <w:r>
              <w:rPr>
                <w:rFonts w:hint="eastAsia" w:ascii="仿宋" w:hAnsi="仿宋" w:eastAsia="仿宋" w:cs="仿宋"/>
                <w:spacing w:val="-3"/>
                <w:sz w:val="24"/>
                <w:szCs w:val="24"/>
                <w:highlight w:val="none"/>
                <w:lang w:eastAsia="zh-CN"/>
              </w:rPr>
              <w:t>分</w:t>
            </w:r>
          </w:p>
        </w:tc>
        <w:tc>
          <w:tcPr>
            <w:tcW w:w="659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 w:hAnsi="仿宋" w:eastAsia="仿宋" w:cs="仿宋"/>
                <w:sz w:val="24"/>
                <w:szCs w:val="24"/>
              </w:rPr>
            </w:pPr>
            <w:r>
              <w:rPr>
                <w:rFonts w:hint="eastAsia" w:ascii="仿宋" w:hAnsi="仿宋" w:eastAsia="仿宋" w:cs="仿宋"/>
                <w:spacing w:val="-3"/>
                <w:sz w:val="24"/>
                <w:szCs w:val="24"/>
                <w:highlight w:val="none"/>
                <w:lang w:val="en-US" w:eastAsia="zh-CN"/>
              </w:rPr>
              <w:t>注：提供</w:t>
            </w:r>
            <w:r>
              <w:rPr>
                <w:rFonts w:hint="eastAsia" w:ascii="仿宋" w:hAnsi="仿宋" w:eastAsia="仿宋" w:cs="仿宋"/>
                <w:spacing w:val="-3"/>
                <w:sz w:val="24"/>
                <w:szCs w:val="24"/>
                <w:highlight w:val="none"/>
                <w:lang w:eastAsia="zh-CN"/>
              </w:rPr>
              <w:t>捐款救助证明、获得县级以上政府部门表彰证书等</w:t>
            </w:r>
            <w:r>
              <w:rPr>
                <w:rFonts w:hint="eastAsia" w:ascii="仿宋" w:hAnsi="仿宋" w:eastAsia="仿宋" w:cs="仿宋"/>
                <w:spacing w:val="-3"/>
                <w:sz w:val="24"/>
                <w:szCs w:val="24"/>
                <w:highlight w:val="none"/>
                <w:lang w:val="en-US" w:eastAsia="zh-CN"/>
              </w:rPr>
              <w:t>均可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1564" w:type="dxa"/>
            <w:vMerge w:val="continue"/>
            <w:tcBorders>
              <w:top w:val="single" w:color="auto" w:sz="4" w:space="0"/>
              <w:left w:val="single" w:color="auto" w:sz="4" w:space="0"/>
              <w:bottom w:val="single" w:color="auto" w:sz="4" w:space="0"/>
              <w:right w:val="single" w:color="auto" w:sz="4" w:space="0"/>
            </w:tcBorders>
            <w:vAlign w:val="top"/>
          </w:tcPr>
          <w:p>
            <w:pPr>
              <w:jc w:val="center"/>
              <w:rPr>
                <w:rFonts w:ascii="宋体"/>
                <w:sz w:val="21"/>
              </w:rPr>
            </w:pPr>
          </w:p>
        </w:tc>
        <w:tc>
          <w:tcPr>
            <w:tcW w:w="1650" w:type="dxa"/>
            <w:vMerge w:val="continue"/>
            <w:tcBorders>
              <w:top w:val="single" w:color="auto" w:sz="4" w:space="0"/>
              <w:left w:val="single" w:color="auto" w:sz="4" w:space="0"/>
              <w:bottom w:val="single" w:color="auto" w:sz="4" w:space="0"/>
              <w:right w:val="single" w:color="auto" w:sz="4" w:space="0"/>
            </w:tcBorders>
            <w:vAlign w:val="top"/>
          </w:tcPr>
          <w:p>
            <w:pPr>
              <w:spacing w:before="78" w:line="189" w:lineRule="auto"/>
              <w:ind w:firstLine="171" w:firstLineChars="0"/>
              <w:jc w:val="center"/>
              <w:rPr>
                <w:rFonts w:ascii="宋体"/>
                <w:sz w:val="21"/>
              </w:rPr>
            </w:pPr>
          </w:p>
        </w:tc>
        <w:tc>
          <w:tcPr>
            <w:tcW w:w="418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仿宋" w:hAnsi="仿宋" w:eastAsia="仿宋" w:cs="仿宋"/>
                <w:sz w:val="24"/>
                <w:szCs w:val="24"/>
              </w:rPr>
            </w:pPr>
            <w:r>
              <w:rPr>
                <w:rFonts w:hint="eastAsia" w:ascii="仿宋" w:hAnsi="仿宋" w:eastAsia="仿宋" w:cs="仿宋"/>
                <w:spacing w:val="-3"/>
                <w:sz w:val="24"/>
                <w:szCs w:val="24"/>
                <w:highlight w:val="none"/>
                <w:lang w:val="en-US" w:eastAsia="zh-CN"/>
              </w:rPr>
              <w:t>加入相关行业组织，积极参与行业组织的各类活动（如：培训、公益活动等）</w:t>
            </w:r>
          </w:p>
        </w:tc>
        <w:tc>
          <w:tcPr>
            <w:tcW w:w="82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171" w:firstLineChars="0"/>
              <w:jc w:val="left"/>
              <w:textAlignment w:val="auto"/>
              <w:rPr>
                <w:rFonts w:ascii="仿宋" w:hAnsi="仿宋" w:eastAsia="仿宋" w:cs="仿宋"/>
                <w:sz w:val="24"/>
                <w:szCs w:val="24"/>
              </w:rPr>
            </w:pPr>
            <w:r>
              <w:rPr>
                <w:rFonts w:hint="eastAsia" w:ascii="仿宋" w:hAnsi="仿宋" w:eastAsia="仿宋" w:cs="仿宋"/>
                <w:spacing w:val="-3"/>
                <w:sz w:val="24"/>
                <w:szCs w:val="24"/>
                <w:highlight w:val="none"/>
                <w:lang w:val="en-US" w:eastAsia="zh-CN"/>
              </w:rPr>
              <w:t>3</w:t>
            </w:r>
          </w:p>
        </w:tc>
        <w:tc>
          <w:tcPr>
            <w:tcW w:w="659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每参加一次活动得1分</w:t>
            </w:r>
          </w:p>
          <w:p>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rPr>
                <w:rFonts w:ascii="仿宋" w:hAnsi="仿宋" w:eastAsia="仿宋" w:cs="仿宋"/>
                <w:sz w:val="24"/>
                <w:szCs w:val="24"/>
              </w:rPr>
            </w:pPr>
            <w:r>
              <w:rPr>
                <w:rFonts w:hint="eastAsia" w:ascii="仿宋" w:hAnsi="仿宋" w:eastAsia="仿宋" w:cs="仿宋"/>
                <w:spacing w:val="-3"/>
                <w:sz w:val="24"/>
                <w:szCs w:val="24"/>
                <w:highlight w:val="none"/>
                <w:lang w:val="en-US" w:eastAsia="zh-CN"/>
              </w:rPr>
              <w:t>注：提供会费缴费凭证、会费发票、照片、会议记录等均可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1564" w:type="dxa"/>
            <w:vMerge w:val="restart"/>
            <w:tcBorders>
              <w:top w:val="single" w:color="auto" w:sz="4" w:space="0"/>
              <w:left w:val="single" w:color="auto" w:sz="4" w:space="0"/>
              <w:right w:val="single" w:color="auto" w:sz="4" w:space="0"/>
            </w:tcBorders>
            <w:vAlign w:val="top"/>
          </w:tcPr>
          <w:p>
            <w:pPr>
              <w:spacing w:line="275" w:lineRule="auto"/>
              <w:jc w:val="center"/>
              <w:rPr>
                <w:rFonts w:ascii="宋体"/>
                <w:sz w:val="21"/>
              </w:rPr>
            </w:pPr>
          </w:p>
          <w:p>
            <w:pPr>
              <w:spacing w:before="78" w:line="189" w:lineRule="auto"/>
              <w:jc w:val="center"/>
              <w:rPr>
                <w:rFonts w:ascii="仿宋" w:hAnsi="仿宋" w:eastAsia="仿宋" w:cs="仿宋"/>
                <w:sz w:val="24"/>
                <w:szCs w:val="24"/>
              </w:rPr>
            </w:pPr>
            <w:r>
              <w:rPr>
                <w:rFonts w:ascii="仿宋" w:hAnsi="仿宋" w:eastAsia="仿宋" w:cs="仿宋"/>
                <w:spacing w:val="-4"/>
                <w:sz w:val="24"/>
                <w:szCs w:val="24"/>
              </w:rPr>
              <w:t>财务管理能力</w:t>
            </w:r>
          </w:p>
          <w:p>
            <w:pPr>
              <w:spacing w:before="66" w:line="189" w:lineRule="auto"/>
              <w:ind w:firstLine="346" w:firstLineChars="0"/>
              <w:jc w:val="center"/>
              <w:rPr>
                <w:rFonts w:ascii="仿宋" w:hAnsi="仿宋" w:eastAsia="仿宋" w:cs="仿宋"/>
                <w:kern w:val="2"/>
                <w:sz w:val="24"/>
                <w:szCs w:val="24"/>
                <w:lang w:val="en-US" w:eastAsia="zh-CN" w:bidi="ar-SA"/>
              </w:rPr>
            </w:pPr>
            <w:r>
              <w:rPr>
                <w:rFonts w:ascii="仿宋" w:hAnsi="仿宋" w:eastAsia="仿宋" w:cs="仿宋"/>
                <w:spacing w:val="-7"/>
                <w:sz w:val="24"/>
                <w:szCs w:val="24"/>
              </w:rPr>
              <w:t>（15</w:t>
            </w:r>
            <w:r>
              <w:rPr>
                <w:rFonts w:ascii="仿宋" w:hAnsi="仿宋" w:eastAsia="仿宋" w:cs="仿宋"/>
                <w:spacing w:val="-41"/>
                <w:sz w:val="24"/>
                <w:szCs w:val="24"/>
              </w:rPr>
              <w:t xml:space="preserve"> </w:t>
            </w:r>
            <w:r>
              <w:rPr>
                <w:rFonts w:ascii="仿宋" w:hAnsi="仿宋" w:eastAsia="仿宋" w:cs="仿宋"/>
                <w:spacing w:val="-7"/>
                <w:sz w:val="24"/>
                <w:szCs w:val="24"/>
              </w:rPr>
              <w:t>分）</w:t>
            </w:r>
          </w:p>
        </w:tc>
        <w:tc>
          <w:tcPr>
            <w:tcW w:w="165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2"/>
                <w:sz w:val="24"/>
                <w:szCs w:val="24"/>
                <w:lang w:val="en-US" w:eastAsia="zh-CN" w:bidi="ar-SA"/>
              </w:rPr>
            </w:pPr>
            <w:r>
              <w:rPr>
                <w:rFonts w:ascii="仿宋" w:hAnsi="仿宋" w:eastAsia="仿宋" w:cs="仿宋"/>
                <w:spacing w:val="-5"/>
                <w:sz w:val="24"/>
                <w:szCs w:val="24"/>
              </w:rPr>
              <w:t>资本保值增值率</w:t>
            </w:r>
          </w:p>
        </w:tc>
        <w:tc>
          <w:tcPr>
            <w:tcW w:w="418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kern w:val="2"/>
                <w:sz w:val="24"/>
                <w:szCs w:val="24"/>
                <w:lang w:val="en-US" w:eastAsia="zh-CN" w:bidi="ar-SA"/>
              </w:rPr>
            </w:pPr>
            <w:r>
              <w:rPr>
                <w:rFonts w:ascii="仿宋" w:hAnsi="仿宋" w:eastAsia="仿宋" w:cs="仿宋"/>
                <w:spacing w:val="-4"/>
                <w:sz w:val="24"/>
                <w:szCs w:val="24"/>
              </w:rPr>
              <w:t>大于或等于</w:t>
            </w:r>
            <w:r>
              <w:rPr>
                <w:rFonts w:ascii="仿宋" w:hAnsi="仿宋" w:eastAsia="仿宋" w:cs="仿宋"/>
                <w:spacing w:val="-29"/>
                <w:sz w:val="24"/>
                <w:szCs w:val="24"/>
              </w:rPr>
              <w:t xml:space="preserve"> </w:t>
            </w:r>
            <w:r>
              <w:rPr>
                <w:rFonts w:ascii="仿宋" w:hAnsi="仿宋" w:eastAsia="仿宋" w:cs="仿宋"/>
                <w:spacing w:val="-4"/>
                <w:sz w:val="24"/>
                <w:szCs w:val="24"/>
              </w:rPr>
              <w:t>1</w:t>
            </w:r>
          </w:p>
        </w:tc>
        <w:tc>
          <w:tcPr>
            <w:tcW w:w="82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246" w:firstLineChars="0"/>
              <w:textAlignment w:val="auto"/>
              <w:rPr>
                <w:rFonts w:hint="eastAsia" w:ascii="仿宋" w:hAnsi="仿宋" w:eastAsia="仿宋" w:cs="仿宋"/>
                <w:kern w:val="2"/>
                <w:sz w:val="24"/>
                <w:szCs w:val="24"/>
                <w:lang w:val="en-US" w:eastAsia="zh-CN" w:bidi="ar-SA"/>
              </w:rPr>
            </w:pPr>
            <w:r>
              <w:rPr>
                <w:rFonts w:ascii="仿宋" w:hAnsi="仿宋" w:eastAsia="仿宋" w:cs="仿宋"/>
                <w:spacing w:val="-7"/>
                <w:sz w:val="24"/>
                <w:szCs w:val="24"/>
              </w:rPr>
              <w:t>5</w:t>
            </w:r>
            <w:r>
              <w:rPr>
                <w:rFonts w:ascii="仿宋" w:hAnsi="仿宋" w:eastAsia="仿宋" w:cs="仿宋"/>
                <w:spacing w:val="-41"/>
                <w:sz w:val="24"/>
                <w:szCs w:val="24"/>
              </w:rPr>
              <w:t xml:space="preserve"> </w:t>
            </w:r>
            <w:r>
              <w:rPr>
                <w:rFonts w:ascii="仿宋" w:hAnsi="仿宋" w:eastAsia="仿宋" w:cs="仿宋"/>
                <w:spacing w:val="-7"/>
                <w:sz w:val="24"/>
                <w:szCs w:val="24"/>
              </w:rPr>
              <w:t>分</w:t>
            </w:r>
          </w:p>
        </w:tc>
        <w:tc>
          <w:tcPr>
            <w:tcW w:w="659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78" w:line="189" w:lineRule="auto"/>
              <w:ind w:firstLine="0"/>
              <w:jc w:val="left"/>
              <w:textAlignment w:val="auto"/>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资本保值率达不到不得分</w:t>
            </w:r>
          </w:p>
          <w:p>
            <w:pPr>
              <w:keepNext w:val="0"/>
              <w:keepLines w:val="0"/>
              <w:pageBreakBefore w:val="0"/>
              <w:widowControl w:val="0"/>
              <w:kinsoku/>
              <w:wordWrap/>
              <w:overflowPunct/>
              <w:topLinePunct w:val="0"/>
              <w:autoSpaceDE/>
              <w:autoSpaceDN/>
              <w:bidi w:val="0"/>
              <w:adjustRightInd/>
              <w:snapToGrid/>
              <w:spacing w:before="78" w:line="189" w:lineRule="auto"/>
              <w:ind w:firstLine="0" w:firstLine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spacing w:val="-3"/>
                <w:sz w:val="24"/>
                <w:szCs w:val="24"/>
                <w:highlight w:val="none"/>
                <w:lang w:val="en-US" w:eastAsia="zh-CN"/>
              </w:rPr>
              <w:t>注：提供近三年经审计完整的财务报表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1564" w:type="dxa"/>
            <w:vMerge w:val="continue"/>
            <w:tcBorders>
              <w:left w:val="single" w:color="auto" w:sz="4" w:space="0"/>
              <w:right w:val="single" w:color="auto" w:sz="4" w:space="0"/>
            </w:tcBorders>
            <w:vAlign w:val="top"/>
          </w:tcPr>
          <w:p>
            <w:pPr>
              <w:jc w:val="center"/>
              <w:rPr>
                <w:rFonts w:ascii="宋体"/>
                <w:sz w:val="21"/>
              </w:rPr>
            </w:pPr>
          </w:p>
        </w:tc>
        <w:tc>
          <w:tcPr>
            <w:tcW w:w="165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29" w:firstLineChars="0"/>
              <w:jc w:val="center"/>
              <w:textAlignment w:val="auto"/>
              <w:rPr>
                <w:rFonts w:ascii="仿宋" w:hAnsi="仿宋" w:eastAsia="仿宋" w:cs="仿宋"/>
                <w:kern w:val="2"/>
                <w:sz w:val="23"/>
                <w:szCs w:val="23"/>
                <w:lang w:val="en-US" w:eastAsia="zh-CN" w:bidi="ar-SA"/>
              </w:rPr>
            </w:pPr>
            <w:r>
              <w:rPr>
                <w:rFonts w:ascii="仿宋" w:hAnsi="仿宋" w:eastAsia="仿宋" w:cs="仿宋"/>
                <w:spacing w:val="-2"/>
                <w:sz w:val="23"/>
                <w:szCs w:val="23"/>
              </w:rPr>
              <w:t>净资产收益率</w:t>
            </w:r>
          </w:p>
        </w:tc>
        <w:tc>
          <w:tcPr>
            <w:tcW w:w="418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kern w:val="2"/>
                <w:sz w:val="24"/>
                <w:szCs w:val="24"/>
                <w:lang w:val="en-US" w:eastAsia="zh-CN" w:bidi="ar-SA"/>
              </w:rPr>
            </w:pPr>
            <w:r>
              <w:rPr>
                <w:rFonts w:ascii="仿宋" w:hAnsi="仿宋" w:eastAsia="仿宋" w:cs="仿宋"/>
                <w:spacing w:val="-17"/>
                <w:sz w:val="24"/>
                <w:szCs w:val="24"/>
              </w:rPr>
              <w:t>大于（等于）</w:t>
            </w:r>
            <w:r>
              <w:rPr>
                <w:rFonts w:ascii="仿宋" w:hAnsi="仿宋" w:eastAsia="仿宋" w:cs="仿宋"/>
                <w:spacing w:val="-3"/>
                <w:sz w:val="24"/>
                <w:szCs w:val="24"/>
              </w:rPr>
              <w:t xml:space="preserve"> </w:t>
            </w:r>
            <w:r>
              <w:rPr>
                <w:rFonts w:ascii="仿宋" w:hAnsi="仿宋" w:eastAsia="仿宋" w:cs="仿宋"/>
                <w:spacing w:val="-17"/>
                <w:sz w:val="24"/>
                <w:szCs w:val="24"/>
              </w:rPr>
              <w:t>8%</w:t>
            </w:r>
          </w:p>
        </w:tc>
        <w:tc>
          <w:tcPr>
            <w:tcW w:w="82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246" w:firstLineChars="0"/>
              <w:textAlignment w:val="auto"/>
              <w:rPr>
                <w:rFonts w:hint="eastAsia" w:ascii="仿宋" w:hAnsi="仿宋" w:eastAsia="仿宋" w:cs="仿宋"/>
                <w:kern w:val="2"/>
                <w:sz w:val="24"/>
                <w:szCs w:val="24"/>
                <w:lang w:val="en-US" w:eastAsia="zh-CN" w:bidi="ar-SA"/>
              </w:rPr>
            </w:pPr>
            <w:r>
              <w:rPr>
                <w:rFonts w:ascii="仿宋" w:hAnsi="仿宋" w:eastAsia="仿宋" w:cs="仿宋"/>
                <w:spacing w:val="-7"/>
                <w:sz w:val="24"/>
                <w:szCs w:val="24"/>
              </w:rPr>
              <w:t>5</w:t>
            </w:r>
            <w:r>
              <w:rPr>
                <w:rFonts w:ascii="仿宋" w:hAnsi="仿宋" w:eastAsia="仿宋" w:cs="仿宋"/>
                <w:spacing w:val="-41"/>
                <w:sz w:val="24"/>
                <w:szCs w:val="24"/>
              </w:rPr>
              <w:t xml:space="preserve"> </w:t>
            </w:r>
            <w:r>
              <w:rPr>
                <w:rFonts w:ascii="仿宋" w:hAnsi="仿宋" w:eastAsia="仿宋" w:cs="仿宋"/>
                <w:spacing w:val="-7"/>
                <w:sz w:val="24"/>
                <w:szCs w:val="24"/>
              </w:rPr>
              <w:t>分</w:t>
            </w:r>
          </w:p>
        </w:tc>
        <w:tc>
          <w:tcPr>
            <w:tcW w:w="659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78" w:line="189" w:lineRule="auto"/>
              <w:ind w:firstLine="0"/>
              <w:jc w:val="left"/>
              <w:textAlignment w:val="auto"/>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每减低 1%减 1 分，减完为止</w:t>
            </w:r>
          </w:p>
          <w:p>
            <w:pPr>
              <w:keepNext w:val="0"/>
              <w:keepLines w:val="0"/>
              <w:pageBreakBefore w:val="0"/>
              <w:widowControl w:val="0"/>
              <w:kinsoku/>
              <w:wordWrap/>
              <w:overflowPunct/>
              <w:topLinePunct w:val="0"/>
              <w:autoSpaceDE/>
              <w:autoSpaceDN/>
              <w:bidi w:val="0"/>
              <w:adjustRightInd/>
              <w:snapToGrid/>
              <w:spacing w:before="78" w:line="189" w:lineRule="auto"/>
              <w:ind w:firstLine="0" w:firstLine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spacing w:val="-3"/>
                <w:sz w:val="24"/>
                <w:szCs w:val="24"/>
                <w:highlight w:val="none"/>
                <w:lang w:val="en-US" w:eastAsia="zh-CN"/>
              </w:rPr>
              <w:t>注：提供近三年经审计完整的财务报表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564" w:type="dxa"/>
            <w:vMerge w:val="continue"/>
            <w:tcBorders>
              <w:left w:val="single" w:color="auto" w:sz="4" w:space="0"/>
              <w:bottom w:val="single" w:color="auto" w:sz="4" w:space="0"/>
              <w:right w:val="single" w:color="auto" w:sz="4" w:space="0"/>
            </w:tcBorders>
            <w:vAlign w:val="top"/>
          </w:tcPr>
          <w:p>
            <w:pPr>
              <w:jc w:val="center"/>
              <w:rPr>
                <w:rFonts w:ascii="宋体"/>
                <w:sz w:val="21"/>
              </w:rPr>
            </w:pPr>
          </w:p>
        </w:tc>
        <w:tc>
          <w:tcPr>
            <w:tcW w:w="165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2"/>
                <w:sz w:val="24"/>
                <w:szCs w:val="24"/>
                <w:lang w:val="en-US" w:eastAsia="zh-CN" w:bidi="ar-SA"/>
              </w:rPr>
            </w:pPr>
            <w:r>
              <w:rPr>
                <w:rFonts w:ascii="仿宋" w:hAnsi="仿宋" w:eastAsia="仿宋" w:cs="仿宋"/>
                <w:spacing w:val="-3"/>
                <w:sz w:val="24"/>
                <w:szCs w:val="24"/>
              </w:rPr>
              <w:t>资产负债率</w:t>
            </w:r>
          </w:p>
        </w:tc>
        <w:tc>
          <w:tcPr>
            <w:tcW w:w="418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kern w:val="2"/>
                <w:sz w:val="24"/>
                <w:szCs w:val="24"/>
                <w:lang w:val="en-US" w:eastAsia="zh-CN" w:bidi="ar-SA"/>
              </w:rPr>
            </w:pPr>
            <w:r>
              <w:rPr>
                <w:rFonts w:ascii="仿宋" w:hAnsi="仿宋" w:eastAsia="仿宋" w:cs="仿宋"/>
                <w:spacing w:val="-15"/>
                <w:sz w:val="24"/>
                <w:szCs w:val="24"/>
              </w:rPr>
              <w:t>小于（等于）</w:t>
            </w:r>
            <w:r>
              <w:rPr>
                <w:rFonts w:ascii="仿宋" w:hAnsi="仿宋" w:eastAsia="仿宋" w:cs="仿宋"/>
                <w:spacing w:val="-1"/>
                <w:sz w:val="24"/>
                <w:szCs w:val="24"/>
              </w:rPr>
              <w:t xml:space="preserve"> </w:t>
            </w:r>
            <w:r>
              <w:rPr>
                <w:rFonts w:ascii="仿宋" w:hAnsi="仿宋" w:eastAsia="仿宋" w:cs="仿宋"/>
                <w:spacing w:val="-15"/>
                <w:sz w:val="24"/>
                <w:szCs w:val="24"/>
              </w:rPr>
              <w:t>80%</w:t>
            </w:r>
          </w:p>
        </w:tc>
        <w:tc>
          <w:tcPr>
            <w:tcW w:w="82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246" w:firstLineChars="0"/>
              <w:textAlignment w:val="auto"/>
              <w:rPr>
                <w:rFonts w:hint="eastAsia" w:ascii="仿宋" w:hAnsi="仿宋" w:eastAsia="仿宋" w:cs="仿宋"/>
                <w:kern w:val="2"/>
                <w:sz w:val="24"/>
                <w:szCs w:val="24"/>
                <w:lang w:val="en-US" w:eastAsia="zh-CN" w:bidi="ar-SA"/>
              </w:rPr>
            </w:pPr>
            <w:r>
              <w:rPr>
                <w:rFonts w:ascii="仿宋" w:hAnsi="仿宋" w:eastAsia="仿宋" w:cs="仿宋"/>
                <w:spacing w:val="-7"/>
                <w:sz w:val="24"/>
                <w:szCs w:val="24"/>
              </w:rPr>
              <w:t>5</w:t>
            </w:r>
            <w:r>
              <w:rPr>
                <w:rFonts w:ascii="仿宋" w:hAnsi="仿宋" w:eastAsia="仿宋" w:cs="仿宋"/>
                <w:spacing w:val="-41"/>
                <w:sz w:val="24"/>
                <w:szCs w:val="24"/>
              </w:rPr>
              <w:t xml:space="preserve"> </w:t>
            </w:r>
            <w:r>
              <w:rPr>
                <w:rFonts w:ascii="仿宋" w:hAnsi="仿宋" w:eastAsia="仿宋" w:cs="仿宋"/>
                <w:spacing w:val="-7"/>
                <w:sz w:val="24"/>
                <w:szCs w:val="24"/>
              </w:rPr>
              <w:t>分</w:t>
            </w:r>
          </w:p>
        </w:tc>
        <w:tc>
          <w:tcPr>
            <w:tcW w:w="659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78" w:line="189" w:lineRule="auto"/>
              <w:ind w:firstLine="0"/>
              <w:jc w:val="left"/>
              <w:textAlignment w:val="auto"/>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每增加 5%减 1 分，大于 90%者不得分</w:t>
            </w:r>
          </w:p>
          <w:p>
            <w:pPr>
              <w:keepNext w:val="0"/>
              <w:keepLines w:val="0"/>
              <w:pageBreakBefore w:val="0"/>
              <w:widowControl w:val="0"/>
              <w:kinsoku/>
              <w:wordWrap/>
              <w:overflowPunct/>
              <w:topLinePunct w:val="0"/>
              <w:autoSpaceDE/>
              <w:autoSpaceDN/>
              <w:bidi w:val="0"/>
              <w:adjustRightInd/>
              <w:snapToGrid/>
              <w:spacing w:before="78" w:line="189" w:lineRule="auto"/>
              <w:ind w:firstLine="0" w:firstLine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spacing w:val="-3"/>
                <w:sz w:val="24"/>
                <w:szCs w:val="24"/>
                <w:highlight w:val="none"/>
                <w:lang w:val="en-US" w:eastAsia="zh-CN"/>
              </w:rPr>
              <w:t>注：提供近三年经审计完整的财务报表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2" w:hRule="atLeast"/>
        </w:trPr>
        <w:tc>
          <w:tcPr>
            <w:tcW w:w="1564" w:type="dxa"/>
            <w:tcBorders>
              <w:top w:val="single" w:color="auto" w:sz="4" w:space="0"/>
              <w:left w:val="single" w:color="auto" w:sz="4" w:space="0"/>
              <w:bottom w:val="single" w:color="auto" w:sz="4" w:space="0"/>
              <w:right w:val="single" w:color="auto" w:sz="4" w:space="0"/>
            </w:tcBorders>
            <w:vAlign w:val="top"/>
          </w:tcPr>
          <w:p>
            <w:pPr>
              <w:spacing w:line="256" w:lineRule="auto"/>
              <w:jc w:val="center"/>
              <w:rPr>
                <w:rFonts w:ascii="宋体"/>
                <w:sz w:val="21"/>
              </w:rPr>
            </w:pPr>
          </w:p>
          <w:p>
            <w:pPr>
              <w:spacing w:before="78" w:line="189" w:lineRule="auto"/>
              <w:jc w:val="center"/>
              <w:rPr>
                <w:rFonts w:ascii="仿宋" w:hAnsi="仿宋" w:eastAsia="仿宋" w:cs="仿宋"/>
                <w:sz w:val="24"/>
                <w:szCs w:val="24"/>
              </w:rPr>
            </w:pPr>
            <w:r>
              <w:rPr>
                <w:rFonts w:ascii="仿宋" w:hAnsi="仿宋" w:eastAsia="仿宋" w:cs="仿宋"/>
                <w:spacing w:val="-4"/>
                <w:sz w:val="24"/>
                <w:szCs w:val="24"/>
              </w:rPr>
              <w:t>市场行为能力</w:t>
            </w:r>
          </w:p>
          <w:p>
            <w:pPr>
              <w:spacing w:before="66" w:line="189" w:lineRule="auto"/>
              <w:ind w:firstLine="375"/>
              <w:jc w:val="center"/>
              <w:rPr>
                <w:rFonts w:ascii="仿宋" w:hAnsi="仿宋" w:eastAsia="仿宋" w:cs="仿宋"/>
                <w:sz w:val="24"/>
                <w:szCs w:val="24"/>
              </w:rPr>
            </w:pPr>
            <w:r>
              <w:rPr>
                <w:rFonts w:ascii="仿宋" w:hAnsi="仿宋" w:eastAsia="仿宋" w:cs="仿宋"/>
                <w:spacing w:val="-7"/>
                <w:sz w:val="24"/>
                <w:szCs w:val="24"/>
              </w:rPr>
              <w:t>（</w:t>
            </w:r>
            <w:r>
              <w:rPr>
                <w:rFonts w:hint="eastAsia" w:ascii="仿宋" w:hAnsi="仿宋" w:eastAsia="仿宋" w:cs="仿宋"/>
                <w:spacing w:val="-7"/>
                <w:sz w:val="24"/>
                <w:szCs w:val="24"/>
                <w:lang w:val="en-US" w:eastAsia="zh-CN"/>
              </w:rPr>
              <w:t>1</w:t>
            </w:r>
            <w:r>
              <w:rPr>
                <w:rFonts w:ascii="仿宋" w:hAnsi="仿宋" w:eastAsia="仿宋" w:cs="仿宋"/>
                <w:spacing w:val="-7"/>
                <w:sz w:val="24"/>
                <w:szCs w:val="24"/>
              </w:rPr>
              <w:t>0</w:t>
            </w:r>
            <w:r>
              <w:rPr>
                <w:rFonts w:ascii="仿宋" w:hAnsi="仿宋" w:eastAsia="仿宋" w:cs="仿宋"/>
                <w:spacing w:val="-41"/>
                <w:sz w:val="24"/>
                <w:szCs w:val="24"/>
              </w:rPr>
              <w:t xml:space="preserve"> </w:t>
            </w:r>
            <w:r>
              <w:rPr>
                <w:rFonts w:ascii="仿宋" w:hAnsi="仿宋" w:eastAsia="仿宋" w:cs="仿宋"/>
                <w:spacing w:val="-7"/>
                <w:sz w:val="24"/>
                <w:szCs w:val="24"/>
              </w:rPr>
              <w:t>分）</w:t>
            </w:r>
          </w:p>
        </w:tc>
        <w:tc>
          <w:tcPr>
            <w:tcW w:w="1650" w:type="dxa"/>
            <w:tcBorders>
              <w:top w:val="single" w:color="auto" w:sz="4" w:space="0"/>
              <w:left w:val="single" w:color="auto" w:sz="4" w:space="0"/>
              <w:bottom w:val="single" w:color="auto" w:sz="4" w:space="0"/>
              <w:right w:val="single" w:color="auto" w:sz="4" w:space="0"/>
            </w:tcBorders>
            <w:vAlign w:val="top"/>
          </w:tcPr>
          <w:p>
            <w:pPr>
              <w:spacing w:before="58" w:line="227" w:lineRule="auto"/>
              <w:ind w:right="13"/>
              <w:jc w:val="center"/>
              <w:rPr>
                <w:rFonts w:ascii="仿宋" w:hAnsi="仿宋" w:eastAsia="仿宋" w:cs="仿宋"/>
                <w:sz w:val="24"/>
                <w:szCs w:val="24"/>
              </w:rPr>
            </w:pPr>
            <w:r>
              <w:rPr>
                <w:rFonts w:ascii="仿宋" w:hAnsi="仿宋" w:eastAsia="仿宋" w:cs="仿宋"/>
                <w:spacing w:val="-24"/>
                <w:sz w:val="24"/>
                <w:szCs w:val="24"/>
              </w:rPr>
              <w:t>指标见（附件：襄阳</w:t>
            </w:r>
            <w:r>
              <w:rPr>
                <w:rFonts w:ascii="仿宋" w:hAnsi="仿宋" w:eastAsia="仿宋" w:cs="仿宋"/>
                <w:sz w:val="24"/>
                <w:szCs w:val="24"/>
              </w:rPr>
              <w:t xml:space="preserve"> </w:t>
            </w:r>
            <w:r>
              <w:rPr>
                <w:rFonts w:ascii="仿宋" w:hAnsi="仿宋" w:eastAsia="仿宋" w:cs="仿宋"/>
                <w:spacing w:val="-2"/>
                <w:sz w:val="24"/>
                <w:szCs w:val="24"/>
              </w:rPr>
              <w:t>市建设工程咨询服务</w:t>
            </w:r>
            <w:r>
              <w:rPr>
                <w:rFonts w:ascii="仿宋" w:hAnsi="仿宋" w:eastAsia="仿宋" w:cs="仿宋"/>
                <w:spacing w:val="1"/>
                <w:sz w:val="24"/>
                <w:szCs w:val="24"/>
              </w:rPr>
              <w:t xml:space="preserve"> </w:t>
            </w:r>
            <w:r>
              <w:rPr>
                <w:rFonts w:ascii="仿宋" w:hAnsi="仿宋" w:eastAsia="仿宋" w:cs="仿宋"/>
                <w:spacing w:val="-14"/>
                <w:sz w:val="24"/>
                <w:szCs w:val="24"/>
              </w:rPr>
              <w:t>（招标代理）</w:t>
            </w:r>
            <w:r>
              <w:rPr>
                <w:rFonts w:ascii="仿宋" w:hAnsi="仿宋" w:eastAsia="仿宋" w:cs="仿宋"/>
                <w:spacing w:val="-64"/>
                <w:sz w:val="24"/>
                <w:szCs w:val="24"/>
              </w:rPr>
              <w:t xml:space="preserve"> </w:t>
            </w:r>
            <w:r>
              <w:rPr>
                <w:rFonts w:ascii="仿宋" w:hAnsi="仿宋" w:eastAsia="仿宋" w:cs="仿宋"/>
                <w:spacing w:val="-14"/>
                <w:sz w:val="24"/>
                <w:szCs w:val="24"/>
              </w:rPr>
              <w:t>企业不良</w:t>
            </w:r>
            <w:r>
              <w:rPr>
                <w:rFonts w:ascii="仿宋" w:hAnsi="仿宋" w:eastAsia="仿宋" w:cs="仿宋"/>
                <w:sz w:val="24"/>
                <w:szCs w:val="24"/>
              </w:rPr>
              <w:t xml:space="preserve"> </w:t>
            </w:r>
            <w:r>
              <w:rPr>
                <w:rFonts w:ascii="仿宋" w:hAnsi="仿宋" w:eastAsia="仿宋" w:cs="仿宋"/>
                <w:spacing w:val="-3"/>
                <w:sz w:val="24"/>
                <w:szCs w:val="24"/>
              </w:rPr>
              <w:t>行为扣分表）</w:t>
            </w:r>
          </w:p>
        </w:tc>
        <w:tc>
          <w:tcPr>
            <w:tcW w:w="4185" w:type="dxa"/>
            <w:tcBorders>
              <w:top w:val="single" w:color="auto" w:sz="4" w:space="0"/>
              <w:left w:val="single" w:color="auto" w:sz="4" w:space="0"/>
              <w:bottom w:val="single" w:color="auto" w:sz="4" w:space="0"/>
              <w:right w:val="single" w:color="auto" w:sz="4" w:space="0"/>
            </w:tcBorders>
            <w:vAlign w:val="top"/>
          </w:tcPr>
          <w:p>
            <w:pPr>
              <w:rPr>
                <w:rFonts w:ascii="宋体"/>
                <w:sz w:val="21"/>
              </w:rPr>
            </w:pPr>
          </w:p>
        </w:tc>
        <w:tc>
          <w:tcPr>
            <w:tcW w:w="825" w:type="dxa"/>
            <w:tcBorders>
              <w:top w:val="single" w:color="auto" w:sz="4" w:space="0"/>
              <w:left w:val="single" w:color="auto" w:sz="4" w:space="0"/>
              <w:bottom w:val="single" w:color="auto" w:sz="4" w:space="0"/>
              <w:right w:val="single" w:color="auto" w:sz="4" w:space="0"/>
            </w:tcBorders>
            <w:vAlign w:val="top"/>
          </w:tcPr>
          <w:p>
            <w:pPr>
              <w:rPr>
                <w:rFonts w:ascii="宋体"/>
                <w:sz w:val="21"/>
              </w:rPr>
            </w:pPr>
          </w:p>
        </w:tc>
        <w:tc>
          <w:tcPr>
            <w:tcW w:w="6592" w:type="dxa"/>
            <w:tcBorders>
              <w:top w:val="single" w:color="auto" w:sz="4" w:space="0"/>
              <w:left w:val="single" w:color="auto" w:sz="4" w:space="0"/>
              <w:bottom w:val="single" w:color="auto" w:sz="4" w:space="0"/>
              <w:right w:val="single" w:color="auto" w:sz="4" w:space="0"/>
            </w:tcBorders>
            <w:vAlign w:val="top"/>
          </w:tcPr>
          <w:p>
            <w:pPr>
              <w:spacing w:line="256" w:lineRule="auto"/>
              <w:rPr>
                <w:rFonts w:ascii="宋体"/>
                <w:sz w:val="21"/>
              </w:rPr>
            </w:pPr>
          </w:p>
          <w:p>
            <w:pPr>
              <w:spacing w:before="78"/>
              <w:ind w:right="59"/>
              <w:rPr>
                <w:rFonts w:ascii="仿宋" w:hAnsi="仿宋" w:eastAsia="仿宋" w:cs="仿宋"/>
                <w:sz w:val="24"/>
                <w:szCs w:val="24"/>
              </w:rPr>
            </w:pPr>
            <w:r>
              <w:rPr>
                <w:rFonts w:hint="eastAsia" w:ascii="仿宋" w:hAnsi="仿宋" w:eastAsia="仿宋" w:cs="仿宋"/>
                <w:spacing w:val="-12"/>
                <w:sz w:val="24"/>
                <w:szCs w:val="24"/>
                <w:lang w:val="en-US" w:eastAsia="zh-CN"/>
              </w:rPr>
              <w:t>无不良行为默认得10分，如有不良行为按扣分表直接扣分</w:t>
            </w:r>
          </w:p>
        </w:tc>
      </w:tr>
    </w:tbl>
    <w:p>
      <w:pPr>
        <w:rPr>
          <w:rFonts w:ascii="宋体"/>
          <w:sz w:val="21"/>
        </w:rPr>
      </w:pPr>
    </w:p>
    <w:p>
      <w:pPr>
        <w:sectPr>
          <w:footerReference r:id="rId7" w:type="default"/>
          <w:pgSz w:w="16839" w:h="11906"/>
          <w:pgMar w:top="1012" w:right="1274" w:bottom="1156" w:left="742" w:header="0" w:footer="1039" w:gutter="0"/>
          <w:pgNumType w:fmt="decimal"/>
          <w:cols w:space="720" w:num="1"/>
        </w:sectPr>
      </w:pPr>
    </w:p>
    <w:p>
      <w:pPr>
        <w:spacing w:before="270" w:line="190" w:lineRule="auto"/>
        <w:ind w:firstLine="1568"/>
        <w:outlineLvl w:val="0"/>
        <w:rPr>
          <w:rFonts w:ascii="仿宋" w:hAnsi="仿宋" w:eastAsia="仿宋" w:cs="仿宋"/>
          <w:sz w:val="28"/>
          <w:szCs w:val="28"/>
        </w:rPr>
      </w:pPr>
      <w:r>
        <w:rPr>
          <w:rFonts w:ascii="仿宋" w:hAnsi="仿宋" w:eastAsia="仿宋" w:cs="仿宋"/>
          <w:spacing w:val="-9"/>
          <w:sz w:val="28"/>
          <w:szCs w:val="28"/>
        </w:rPr>
        <w:t>附件（</w:t>
      </w:r>
      <w:r>
        <w:rPr>
          <w:rFonts w:hint="eastAsia" w:ascii="仿宋" w:hAnsi="仿宋" w:eastAsia="仿宋" w:cs="仿宋"/>
          <w:spacing w:val="-9"/>
          <w:sz w:val="28"/>
          <w:szCs w:val="28"/>
          <w:lang w:val="en-US" w:eastAsia="zh-CN"/>
        </w:rPr>
        <w:t>工程</w:t>
      </w:r>
      <w:r>
        <w:rPr>
          <w:rFonts w:ascii="仿宋" w:hAnsi="仿宋" w:eastAsia="仿宋" w:cs="仿宋"/>
          <w:spacing w:val="-9"/>
          <w:sz w:val="28"/>
          <w:szCs w:val="28"/>
        </w:rPr>
        <w:t>招标代理）</w:t>
      </w:r>
      <w:r>
        <w:rPr>
          <w:rFonts w:ascii="仿宋" w:hAnsi="仿宋" w:eastAsia="仿宋" w:cs="仿宋"/>
          <w:spacing w:val="45"/>
          <w:sz w:val="28"/>
          <w:szCs w:val="28"/>
        </w:rPr>
        <w:t xml:space="preserve"> </w:t>
      </w:r>
      <w:r>
        <w:rPr>
          <w:rFonts w:ascii="仿宋" w:hAnsi="仿宋" w:eastAsia="仿宋" w:cs="仿宋"/>
          <w:spacing w:val="-9"/>
          <w:sz w:val="28"/>
          <w:szCs w:val="28"/>
        </w:rPr>
        <w:t>:襄阳市建设工程咨询服务企业（</w:t>
      </w:r>
      <w:r>
        <w:rPr>
          <w:rFonts w:hint="eastAsia" w:ascii="仿宋" w:hAnsi="仿宋" w:eastAsia="仿宋" w:cs="仿宋"/>
          <w:spacing w:val="-9"/>
          <w:sz w:val="28"/>
          <w:szCs w:val="28"/>
          <w:lang w:val="en-US" w:eastAsia="zh-CN"/>
        </w:rPr>
        <w:t>工程</w:t>
      </w:r>
      <w:r>
        <w:rPr>
          <w:rFonts w:ascii="仿宋" w:hAnsi="仿宋" w:eastAsia="仿宋" w:cs="仿宋"/>
          <w:spacing w:val="-9"/>
          <w:sz w:val="28"/>
          <w:szCs w:val="28"/>
        </w:rPr>
        <w:t>招标代理）</w:t>
      </w:r>
      <w:r>
        <w:rPr>
          <w:rFonts w:ascii="仿宋" w:hAnsi="仿宋" w:eastAsia="仿宋" w:cs="仿宋"/>
          <w:spacing w:val="-3"/>
          <w:sz w:val="28"/>
          <w:szCs w:val="28"/>
        </w:rPr>
        <w:t xml:space="preserve"> </w:t>
      </w:r>
      <w:r>
        <w:rPr>
          <w:rFonts w:ascii="仿宋" w:hAnsi="仿宋" w:eastAsia="仿宋" w:cs="仿宋"/>
          <w:spacing w:val="-9"/>
          <w:sz w:val="28"/>
          <w:szCs w:val="28"/>
        </w:rPr>
        <w:t>信用评级不良行为扣分表</w:t>
      </w:r>
    </w:p>
    <w:p>
      <w:pPr>
        <w:spacing w:line="163" w:lineRule="exact"/>
      </w:pPr>
    </w:p>
    <w:tbl>
      <w:tblPr>
        <w:tblStyle w:val="19"/>
        <w:tblW w:w="138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4"/>
        <w:gridCol w:w="10496"/>
        <w:gridCol w:w="1260"/>
        <w:gridCol w:w="13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784" w:type="dxa"/>
            <w:vAlign w:val="top"/>
          </w:tcPr>
          <w:p>
            <w:pPr>
              <w:spacing w:before="221" w:line="189" w:lineRule="auto"/>
              <w:ind w:firstLine="166"/>
              <w:rPr>
                <w:rFonts w:ascii="仿宋" w:hAnsi="仿宋" w:eastAsia="仿宋" w:cs="仿宋"/>
                <w:sz w:val="24"/>
                <w:szCs w:val="24"/>
              </w:rPr>
            </w:pPr>
            <w:r>
              <w:rPr>
                <w:rFonts w:ascii="仿宋" w:hAnsi="仿宋" w:eastAsia="仿宋" w:cs="仿宋"/>
                <w:spacing w:val="-8"/>
                <w:sz w:val="24"/>
                <w:szCs w:val="24"/>
              </w:rPr>
              <w:t>序号</w:t>
            </w:r>
          </w:p>
        </w:tc>
        <w:tc>
          <w:tcPr>
            <w:tcW w:w="10496" w:type="dxa"/>
            <w:vAlign w:val="top"/>
          </w:tcPr>
          <w:p>
            <w:pPr>
              <w:spacing w:before="221" w:line="189" w:lineRule="auto"/>
              <w:ind w:firstLine="4187"/>
              <w:rPr>
                <w:rFonts w:ascii="仿宋" w:hAnsi="仿宋" w:eastAsia="仿宋" w:cs="仿宋"/>
                <w:sz w:val="24"/>
                <w:szCs w:val="24"/>
              </w:rPr>
            </w:pPr>
            <w:r>
              <w:rPr>
                <w:rFonts w:ascii="仿宋" w:hAnsi="仿宋" w:eastAsia="仿宋" w:cs="仿宋"/>
                <w:spacing w:val="-3"/>
                <w:sz w:val="24"/>
                <w:szCs w:val="24"/>
              </w:rPr>
              <w:t>不良行为扣分项内容</w:t>
            </w:r>
          </w:p>
        </w:tc>
        <w:tc>
          <w:tcPr>
            <w:tcW w:w="1260" w:type="dxa"/>
            <w:vAlign w:val="top"/>
          </w:tcPr>
          <w:p>
            <w:pPr>
              <w:spacing w:before="230" w:line="190" w:lineRule="auto"/>
              <w:ind w:firstLine="428"/>
              <w:rPr>
                <w:rFonts w:ascii="仿宋" w:hAnsi="仿宋" w:eastAsia="仿宋" w:cs="仿宋"/>
                <w:sz w:val="22"/>
                <w:szCs w:val="22"/>
              </w:rPr>
            </w:pPr>
            <w:r>
              <w:rPr>
                <w:rFonts w:ascii="仿宋" w:hAnsi="仿宋" w:eastAsia="仿宋" w:cs="仿宋"/>
                <w:spacing w:val="-9"/>
                <w:sz w:val="22"/>
                <w:szCs w:val="22"/>
              </w:rPr>
              <w:t>扣分</w:t>
            </w:r>
          </w:p>
        </w:tc>
        <w:tc>
          <w:tcPr>
            <w:tcW w:w="1309" w:type="dxa"/>
            <w:vAlign w:val="top"/>
          </w:tcPr>
          <w:p>
            <w:pPr>
              <w:spacing w:before="230" w:line="190" w:lineRule="auto"/>
              <w:ind w:firstLine="449"/>
              <w:rPr>
                <w:rFonts w:ascii="仿宋" w:hAnsi="仿宋" w:eastAsia="仿宋" w:cs="仿宋"/>
                <w:sz w:val="22"/>
                <w:szCs w:val="22"/>
              </w:rPr>
            </w:pPr>
            <w:r>
              <w:rPr>
                <w:rFonts w:ascii="仿宋" w:hAnsi="仿宋" w:eastAsia="仿宋" w:cs="仿宋"/>
                <w:spacing w:val="-9"/>
                <w:sz w:val="22"/>
                <w:szCs w:val="22"/>
              </w:rPr>
              <w:t>扣分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784" w:type="dxa"/>
            <w:vAlign w:val="top"/>
          </w:tcPr>
          <w:p>
            <w:pPr>
              <w:spacing w:before="268" w:line="180" w:lineRule="auto"/>
              <w:ind w:firstLine="356"/>
              <w:rPr>
                <w:rFonts w:ascii="仿宋" w:hAnsi="仿宋" w:eastAsia="仿宋" w:cs="仿宋"/>
                <w:sz w:val="24"/>
                <w:szCs w:val="24"/>
              </w:rPr>
            </w:pPr>
            <w:r>
              <w:rPr>
                <w:rFonts w:ascii="仿宋" w:hAnsi="仿宋" w:eastAsia="仿宋" w:cs="仿宋"/>
                <w:sz w:val="24"/>
                <w:szCs w:val="24"/>
              </w:rPr>
              <w:t>1</w:t>
            </w:r>
          </w:p>
        </w:tc>
        <w:tc>
          <w:tcPr>
            <w:tcW w:w="10496" w:type="dxa"/>
            <w:vAlign w:val="top"/>
          </w:tcPr>
          <w:p>
            <w:pPr>
              <w:spacing w:before="227" w:line="189" w:lineRule="auto"/>
              <w:ind w:firstLine="35"/>
              <w:rPr>
                <w:rFonts w:ascii="仿宋" w:hAnsi="仿宋" w:eastAsia="仿宋" w:cs="仿宋"/>
                <w:sz w:val="24"/>
                <w:szCs w:val="24"/>
              </w:rPr>
            </w:pPr>
            <w:r>
              <w:rPr>
                <w:rFonts w:ascii="仿宋" w:hAnsi="仿宋" w:eastAsia="仿宋" w:cs="仿宋"/>
                <w:spacing w:val="-2"/>
                <w:sz w:val="24"/>
                <w:szCs w:val="24"/>
              </w:rPr>
              <w:t>泄漏应当保密的与招标投标活动有关的情况和资料的</w:t>
            </w:r>
          </w:p>
        </w:tc>
        <w:tc>
          <w:tcPr>
            <w:tcW w:w="1260" w:type="dxa"/>
            <w:vAlign w:val="top"/>
          </w:tcPr>
          <w:p>
            <w:pPr>
              <w:spacing w:before="281" w:line="180" w:lineRule="auto"/>
              <w:ind w:firstLine="551"/>
              <w:rPr>
                <w:rFonts w:ascii="仿宋" w:hAnsi="仿宋" w:eastAsia="仿宋" w:cs="仿宋"/>
                <w:sz w:val="20"/>
                <w:szCs w:val="20"/>
              </w:rPr>
            </w:pPr>
            <w:r>
              <w:rPr>
                <w:rFonts w:ascii="仿宋" w:hAnsi="仿宋" w:eastAsia="仿宋" w:cs="仿宋"/>
                <w:spacing w:val="-10"/>
                <w:w w:val="99"/>
                <w:sz w:val="20"/>
                <w:szCs w:val="20"/>
              </w:rPr>
              <w:t>10</w:t>
            </w:r>
          </w:p>
        </w:tc>
        <w:tc>
          <w:tcPr>
            <w:tcW w:w="1309"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784" w:type="dxa"/>
            <w:vAlign w:val="top"/>
          </w:tcPr>
          <w:p>
            <w:pPr>
              <w:spacing w:before="252" w:line="180" w:lineRule="auto"/>
              <w:ind w:firstLine="341"/>
              <w:rPr>
                <w:rFonts w:ascii="仿宋" w:hAnsi="仿宋" w:eastAsia="仿宋" w:cs="仿宋"/>
                <w:sz w:val="24"/>
                <w:szCs w:val="24"/>
              </w:rPr>
            </w:pPr>
            <w:r>
              <w:rPr>
                <w:rFonts w:ascii="仿宋" w:hAnsi="仿宋" w:eastAsia="仿宋" w:cs="仿宋"/>
                <w:sz w:val="24"/>
                <w:szCs w:val="24"/>
              </w:rPr>
              <w:t>2</w:t>
            </w:r>
          </w:p>
        </w:tc>
        <w:tc>
          <w:tcPr>
            <w:tcW w:w="10496" w:type="dxa"/>
            <w:vAlign w:val="top"/>
          </w:tcPr>
          <w:p>
            <w:pPr>
              <w:spacing w:before="211" w:line="189" w:lineRule="auto"/>
              <w:ind w:firstLine="37"/>
              <w:rPr>
                <w:rFonts w:ascii="仿宋" w:hAnsi="仿宋" w:eastAsia="仿宋" w:cs="仿宋"/>
                <w:sz w:val="24"/>
                <w:szCs w:val="24"/>
              </w:rPr>
            </w:pPr>
            <w:r>
              <w:rPr>
                <w:rFonts w:ascii="仿宋" w:hAnsi="仿宋" w:eastAsia="仿宋" w:cs="仿宋"/>
                <w:spacing w:val="-1"/>
                <w:sz w:val="24"/>
                <w:szCs w:val="24"/>
              </w:rPr>
              <w:t>与招标人、投标人串通损害国家利益、社会公共利益或者他人合法权益的</w:t>
            </w:r>
          </w:p>
        </w:tc>
        <w:tc>
          <w:tcPr>
            <w:tcW w:w="1260" w:type="dxa"/>
            <w:vAlign w:val="top"/>
          </w:tcPr>
          <w:p>
            <w:pPr>
              <w:spacing w:before="258" w:line="180" w:lineRule="auto"/>
              <w:ind w:firstLine="543"/>
              <w:rPr>
                <w:rFonts w:ascii="仿宋" w:hAnsi="仿宋" w:eastAsia="仿宋" w:cs="仿宋"/>
                <w:sz w:val="22"/>
                <w:szCs w:val="22"/>
              </w:rPr>
            </w:pPr>
            <w:r>
              <w:rPr>
                <w:rFonts w:ascii="仿宋" w:hAnsi="仿宋" w:eastAsia="仿宋" w:cs="仿宋"/>
                <w:spacing w:val="-11"/>
                <w:w w:val="99"/>
                <w:sz w:val="22"/>
                <w:szCs w:val="22"/>
              </w:rPr>
              <w:t>10</w:t>
            </w:r>
          </w:p>
        </w:tc>
        <w:tc>
          <w:tcPr>
            <w:tcW w:w="1309"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784" w:type="dxa"/>
            <w:vAlign w:val="top"/>
          </w:tcPr>
          <w:p>
            <w:pPr>
              <w:spacing w:before="253" w:line="180" w:lineRule="auto"/>
              <w:ind w:firstLine="343"/>
              <w:rPr>
                <w:rFonts w:ascii="仿宋" w:hAnsi="仿宋" w:eastAsia="仿宋" w:cs="仿宋"/>
                <w:sz w:val="24"/>
                <w:szCs w:val="24"/>
              </w:rPr>
            </w:pPr>
            <w:r>
              <w:rPr>
                <w:rFonts w:ascii="仿宋" w:hAnsi="仿宋" w:eastAsia="仿宋" w:cs="仿宋"/>
                <w:sz w:val="24"/>
                <w:szCs w:val="24"/>
              </w:rPr>
              <w:t>3</w:t>
            </w:r>
          </w:p>
        </w:tc>
        <w:tc>
          <w:tcPr>
            <w:tcW w:w="10496" w:type="dxa"/>
            <w:vAlign w:val="top"/>
          </w:tcPr>
          <w:p>
            <w:pPr>
              <w:spacing w:before="211" w:line="189" w:lineRule="auto"/>
              <w:ind w:firstLine="32"/>
              <w:rPr>
                <w:rFonts w:ascii="仿宋" w:hAnsi="仿宋" w:eastAsia="仿宋" w:cs="仿宋"/>
                <w:sz w:val="24"/>
                <w:szCs w:val="24"/>
              </w:rPr>
            </w:pPr>
            <w:r>
              <w:rPr>
                <w:rFonts w:ascii="仿宋" w:hAnsi="仿宋" w:eastAsia="仿宋" w:cs="仿宋"/>
                <w:spacing w:val="-1"/>
                <w:sz w:val="24"/>
                <w:szCs w:val="24"/>
              </w:rPr>
              <w:t>代理项目的招标文件未向建设行政主管部门备案的</w:t>
            </w:r>
          </w:p>
        </w:tc>
        <w:tc>
          <w:tcPr>
            <w:tcW w:w="1260" w:type="dxa"/>
            <w:vAlign w:val="top"/>
          </w:tcPr>
          <w:p>
            <w:pPr>
              <w:spacing w:before="258" w:line="180" w:lineRule="auto"/>
              <w:ind w:firstLine="543"/>
              <w:rPr>
                <w:rFonts w:ascii="仿宋" w:hAnsi="仿宋" w:eastAsia="仿宋" w:cs="仿宋"/>
                <w:sz w:val="22"/>
                <w:szCs w:val="22"/>
              </w:rPr>
            </w:pPr>
            <w:r>
              <w:rPr>
                <w:rFonts w:ascii="仿宋" w:hAnsi="仿宋" w:eastAsia="仿宋" w:cs="仿宋"/>
                <w:spacing w:val="-11"/>
                <w:w w:val="99"/>
                <w:sz w:val="22"/>
                <w:szCs w:val="22"/>
              </w:rPr>
              <w:t>10</w:t>
            </w:r>
          </w:p>
        </w:tc>
        <w:tc>
          <w:tcPr>
            <w:tcW w:w="1309"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784" w:type="dxa"/>
            <w:vAlign w:val="top"/>
          </w:tcPr>
          <w:p>
            <w:pPr>
              <w:spacing w:before="253" w:line="180" w:lineRule="auto"/>
              <w:ind w:firstLine="337"/>
              <w:rPr>
                <w:rFonts w:ascii="仿宋" w:hAnsi="仿宋" w:eastAsia="仿宋" w:cs="仿宋"/>
                <w:sz w:val="24"/>
                <w:szCs w:val="24"/>
              </w:rPr>
            </w:pPr>
            <w:r>
              <w:rPr>
                <w:rFonts w:ascii="仿宋" w:hAnsi="仿宋" w:eastAsia="仿宋" w:cs="仿宋"/>
                <w:sz w:val="24"/>
                <w:szCs w:val="24"/>
              </w:rPr>
              <w:t>4</w:t>
            </w:r>
          </w:p>
        </w:tc>
        <w:tc>
          <w:tcPr>
            <w:tcW w:w="10496" w:type="dxa"/>
            <w:vAlign w:val="top"/>
          </w:tcPr>
          <w:p>
            <w:pPr>
              <w:spacing w:before="212" w:line="189" w:lineRule="auto"/>
              <w:ind w:firstLine="27"/>
              <w:rPr>
                <w:rFonts w:ascii="仿宋" w:hAnsi="仿宋" w:eastAsia="仿宋" w:cs="仿宋"/>
                <w:sz w:val="24"/>
                <w:szCs w:val="24"/>
              </w:rPr>
            </w:pPr>
            <w:r>
              <w:rPr>
                <w:rFonts w:ascii="仿宋" w:hAnsi="仿宋" w:eastAsia="仿宋" w:cs="仿宋"/>
                <w:spacing w:val="-1"/>
                <w:sz w:val="24"/>
                <w:szCs w:val="24"/>
              </w:rPr>
              <w:t>建设行政主管部门发现招标文件有违反法律法规内容，责令改正而拒不改正的</w:t>
            </w:r>
          </w:p>
        </w:tc>
        <w:tc>
          <w:tcPr>
            <w:tcW w:w="1260" w:type="dxa"/>
            <w:vAlign w:val="top"/>
          </w:tcPr>
          <w:p>
            <w:pPr>
              <w:spacing w:before="259" w:line="180" w:lineRule="auto"/>
              <w:ind w:firstLine="543"/>
              <w:rPr>
                <w:rFonts w:ascii="仿宋" w:hAnsi="仿宋" w:eastAsia="仿宋" w:cs="仿宋"/>
                <w:sz w:val="22"/>
                <w:szCs w:val="22"/>
              </w:rPr>
            </w:pPr>
            <w:r>
              <w:rPr>
                <w:rFonts w:ascii="仿宋" w:hAnsi="仿宋" w:eastAsia="仿宋" w:cs="仿宋"/>
                <w:spacing w:val="-11"/>
                <w:w w:val="99"/>
                <w:sz w:val="22"/>
                <w:szCs w:val="22"/>
              </w:rPr>
              <w:t>10</w:t>
            </w:r>
          </w:p>
        </w:tc>
        <w:tc>
          <w:tcPr>
            <w:tcW w:w="1309"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784" w:type="dxa"/>
            <w:vAlign w:val="top"/>
          </w:tcPr>
          <w:p>
            <w:pPr>
              <w:spacing w:before="299" w:line="180" w:lineRule="auto"/>
              <w:ind w:firstLine="343"/>
              <w:rPr>
                <w:rFonts w:ascii="仿宋" w:hAnsi="仿宋" w:eastAsia="仿宋" w:cs="仿宋"/>
                <w:sz w:val="24"/>
                <w:szCs w:val="24"/>
              </w:rPr>
            </w:pPr>
            <w:r>
              <w:rPr>
                <w:rFonts w:ascii="仿宋" w:hAnsi="仿宋" w:eastAsia="仿宋" w:cs="仿宋"/>
                <w:sz w:val="24"/>
                <w:szCs w:val="24"/>
              </w:rPr>
              <w:t>5</w:t>
            </w:r>
          </w:p>
        </w:tc>
        <w:tc>
          <w:tcPr>
            <w:tcW w:w="10496" w:type="dxa"/>
            <w:vAlign w:val="top"/>
          </w:tcPr>
          <w:p>
            <w:pPr>
              <w:spacing w:before="255" w:line="189" w:lineRule="auto"/>
              <w:ind w:firstLine="32"/>
              <w:rPr>
                <w:rFonts w:ascii="仿宋" w:hAnsi="仿宋" w:eastAsia="仿宋" w:cs="仿宋"/>
                <w:sz w:val="24"/>
                <w:szCs w:val="24"/>
              </w:rPr>
            </w:pPr>
            <w:r>
              <w:rPr>
                <w:rFonts w:ascii="仿宋" w:hAnsi="仿宋" w:eastAsia="仿宋" w:cs="仿宋"/>
                <w:spacing w:val="-1"/>
                <w:sz w:val="24"/>
                <w:szCs w:val="24"/>
              </w:rPr>
              <w:t>代理项目未向建设行政主管部门提交施工招标情况书面报告</w:t>
            </w:r>
          </w:p>
        </w:tc>
        <w:tc>
          <w:tcPr>
            <w:tcW w:w="1260" w:type="dxa"/>
            <w:vAlign w:val="top"/>
          </w:tcPr>
          <w:p>
            <w:pPr>
              <w:spacing w:before="307" w:line="180" w:lineRule="auto"/>
              <w:ind w:firstLine="587"/>
              <w:rPr>
                <w:rFonts w:ascii="仿宋" w:hAnsi="仿宋" w:eastAsia="仿宋" w:cs="仿宋"/>
                <w:sz w:val="22"/>
                <w:szCs w:val="22"/>
              </w:rPr>
            </w:pPr>
            <w:r>
              <w:rPr>
                <w:rFonts w:ascii="仿宋" w:hAnsi="仿宋" w:eastAsia="仿宋" w:cs="仿宋"/>
                <w:sz w:val="22"/>
                <w:szCs w:val="22"/>
              </w:rPr>
              <w:t>5</w:t>
            </w:r>
          </w:p>
        </w:tc>
        <w:tc>
          <w:tcPr>
            <w:tcW w:w="1309"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784" w:type="dxa"/>
            <w:vAlign w:val="top"/>
          </w:tcPr>
          <w:p>
            <w:pPr>
              <w:spacing w:before="299" w:line="180" w:lineRule="auto"/>
              <w:ind w:firstLine="340"/>
              <w:rPr>
                <w:rFonts w:ascii="仿宋" w:hAnsi="仿宋" w:eastAsia="仿宋" w:cs="仿宋"/>
                <w:sz w:val="24"/>
                <w:szCs w:val="24"/>
              </w:rPr>
            </w:pPr>
            <w:r>
              <w:rPr>
                <w:rFonts w:ascii="仿宋" w:hAnsi="仿宋" w:eastAsia="仿宋" w:cs="仿宋"/>
                <w:sz w:val="24"/>
                <w:szCs w:val="24"/>
              </w:rPr>
              <w:t>6</w:t>
            </w:r>
          </w:p>
        </w:tc>
        <w:tc>
          <w:tcPr>
            <w:tcW w:w="10496" w:type="dxa"/>
            <w:vAlign w:val="top"/>
          </w:tcPr>
          <w:p>
            <w:pPr>
              <w:spacing w:before="257" w:line="189" w:lineRule="auto"/>
              <w:ind w:firstLine="32"/>
              <w:rPr>
                <w:rFonts w:ascii="仿宋" w:hAnsi="仿宋" w:eastAsia="仿宋" w:cs="仿宋"/>
                <w:sz w:val="24"/>
                <w:szCs w:val="24"/>
              </w:rPr>
            </w:pPr>
            <w:r>
              <w:rPr>
                <w:rFonts w:ascii="仿宋" w:hAnsi="仿宋" w:eastAsia="仿宋" w:cs="仿宋"/>
                <w:spacing w:val="-1"/>
                <w:sz w:val="24"/>
                <w:szCs w:val="24"/>
              </w:rPr>
              <w:t>代理招标的项目无正当理由不进入有形建筑市场的</w:t>
            </w:r>
          </w:p>
        </w:tc>
        <w:tc>
          <w:tcPr>
            <w:tcW w:w="1260" w:type="dxa"/>
            <w:vAlign w:val="top"/>
          </w:tcPr>
          <w:p>
            <w:pPr>
              <w:spacing w:before="307" w:line="180" w:lineRule="auto"/>
              <w:ind w:firstLine="587"/>
              <w:rPr>
                <w:rFonts w:ascii="仿宋" w:hAnsi="仿宋" w:eastAsia="仿宋" w:cs="仿宋"/>
                <w:sz w:val="22"/>
                <w:szCs w:val="22"/>
              </w:rPr>
            </w:pPr>
            <w:r>
              <w:rPr>
                <w:rFonts w:ascii="仿宋" w:hAnsi="仿宋" w:eastAsia="仿宋" w:cs="仿宋"/>
                <w:sz w:val="22"/>
                <w:szCs w:val="22"/>
              </w:rPr>
              <w:t>5</w:t>
            </w:r>
          </w:p>
        </w:tc>
        <w:tc>
          <w:tcPr>
            <w:tcW w:w="1309"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784" w:type="dxa"/>
            <w:vAlign w:val="top"/>
          </w:tcPr>
          <w:p>
            <w:pPr>
              <w:spacing w:before="280" w:line="180" w:lineRule="auto"/>
              <w:ind w:firstLine="344"/>
              <w:rPr>
                <w:rFonts w:ascii="仿宋" w:hAnsi="仿宋" w:eastAsia="仿宋" w:cs="仿宋"/>
                <w:sz w:val="24"/>
                <w:szCs w:val="24"/>
              </w:rPr>
            </w:pPr>
            <w:r>
              <w:rPr>
                <w:rFonts w:ascii="仿宋" w:hAnsi="仿宋" w:eastAsia="仿宋" w:cs="仿宋"/>
                <w:sz w:val="24"/>
                <w:szCs w:val="24"/>
              </w:rPr>
              <w:t>7</w:t>
            </w:r>
          </w:p>
        </w:tc>
        <w:tc>
          <w:tcPr>
            <w:tcW w:w="10496" w:type="dxa"/>
            <w:vAlign w:val="top"/>
          </w:tcPr>
          <w:p>
            <w:pPr>
              <w:spacing w:before="236" w:line="189" w:lineRule="auto"/>
              <w:ind w:firstLine="26"/>
              <w:rPr>
                <w:rFonts w:ascii="仿宋" w:hAnsi="仿宋" w:eastAsia="仿宋" w:cs="仿宋"/>
                <w:sz w:val="24"/>
                <w:szCs w:val="24"/>
              </w:rPr>
            </w:pPr>
            <w:r>
              <w:rPr>
                <w:rFonts w:ascii="仿宋" w:hAnsi="仿宋" w:eastAsia="仿宋" w:cs="仿宋"/>
                <w:spacing w:val="-1"/>
                <w:sz w:val="24"/>
                <w:szCs w:val="24"/>
              </w:rPr>
              <w:t>拒绝有关部门依法实施的监督检查，或者在有关部门依法实施监督检查时提供虚假情况的</w:t>
            </w:r>
          </w:p>
        </w:tc>
        <w:tc>
          <w:tcPr>
            <w:tcW w:w="1260" w:type="dxa"/>
            <w:vAlign w:val="top"/>
          </w:tcPr>
          <w:p>
            <w:pPr>
              <w:spacing w:before="285" w:line="180" w:lineRule="auto"/>
              <w:ind w:firstLine="587"/>
              <w:rPr>
                <w:rFonts w:ascii="仿宋" w:hAnsi="仿宋" w:eastAsia="仿宋" w:cs="仿宋"/>
                <w:sz w:val="22"/>
                <w:szCs w:val="22"/>
              </w:rPr>
            </w:pPr>
            <w:r>
              <w:rPr>
                <w:rFonts w:ascii="仿宋" w:hAnsi="仿宋" w:eastAsia="仿宋" w:cs="仿宋"/>
                <w:sz w:val="22"/>
                <w:szCs w:val="22"/>
              </w:rPr>
              <w:t>5</w:t>
            </w:r>
          </w:p>
        </w:tc>
        <w:tc>
          <w:tcPr>
            <w:tcW w:w="1309"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784" w:type="dxa"/>
            <w:vAlign w:val="top"/>
          </w:tcPr>
          <w:p>
            <w:pPr>
              <w:spacing w:before="262" w:line="180" w:lineRule="auto"/>
              <w:ind w:firstLine="339"/>
              <w:rPr>
                <w:rFonts w:ascii="仿宋" w:hAnsi="仿宋" w:eastAsia="仿宋" w:cs="仿宋"/>
                <w:sz w:val="24"/>
                <w:szCs w:val="24"/>
              </w:rPr>
            </w:pPr>
            <w:r>
              <w:rPr>
                <w:rFonts w:ascii="仿宋" w:hAnsi="仿宋" w:eastAsia="仿宋" w:cs="仿宋"/>
                <w:sz w:val="24"/>
                <w:szCs w:val="24"/>
              </w:rPr>
              <w:t>8</w:t>
            </w:r>
          </w:p>
        </w:tc>
        <w:tc>
          <w:tcPr>
            <w:tcW w:w="10496" w:type="dxa"/>
            <w:vAlign w:val="top"/>
          </w:tcPr>
          <w:p>
            <w:pPr>
              <w:spacing w:before="221" w:line="189" w:lineRule="auto"/>
              <w:ind w:firstLine="43"/>
              <w:rPr>
                <w:rFonts w:ascii="仿宋" w:hAnsi="仿宋" w:eastAsia="仿宋" w:cs="仿宋"/>
                <w:sz w:val="24"/>
                <w:szCs w:val="24"/>
              </w:rPr>
            </w:pPr>
            <w:r>
              <w:rPr>
                <w:rFonts w:ascii="仿宋" w:hAnsi="仿宋" w:eastAsia="仿宋" w:cs="仿宋"/>
                <w:spacing w:val="-2"/>
                <w:sz w:val="24"/>
                <w:szCs w:val="24"/>
              </w:rPr>
              <w:t>索取、收受招标人、投标人贿赂或者获取其他不正当利益的</w:t>
            </w:r>
          </w:p>
        </w:tc>
        <w:tc>
          <w:tcPr>
            <w:tcW w:w="1260" w:type="dxa"/>
            <w:vAlign w:val="top"/>
          </w:tcPr>
          <w:p>
            <w:pPr>
              <w:spacing w:before="270" w:line="180" w:lineRule="auto"/>
              <w:ind w:firstLine="587"/>
              <w:rPr>
                <w:rFonts w:ascii="仿宋" w:hAnsi="仿宋" w:eastAsia="仿宋" w:cs="仿宋"/>
                <w:sz w:val="22"/>
                <w:szCs w:val="22"/>
              </w:rPr>
            </w:pPr>
            <w:r>
              <w:rPr>
                <w:rFonts w:ascii="仿宋" w:hAnsi="仿宋" w:eastAsia="仿宋" w:cs="仿宋"/>
                <w:sz w:val="22"/>
                <w:szCs w:val="22"/>
              </w:rPr>
              <w:t>5</w:t>
            </w:r>
          </w:p>
        </w:tc>
        <w:tc>
          <w:tcPr>
            <w:tcW w:w="1309"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784" w:type="dxa"/>
            <w:vAlign w:val="top"/>
          </w:tcPr>
          <w:p>
            <w:pPr>
              <w:spacing w:before="279" w:line="180" w:lineRule="auto"/>
              <w:ind w:firstLine="339"/>
              <w:rPr>
                <w:rFonts w:ascii="仿宋" w:hAnsi="仿宋" w:eastAsia="仿宋" w:cs="仿宋"/>
                <w:sz w:val="24"/>
                <w:szCs w:val="24"/>
              </w:rPr>
            </w:pPr>
            <w:r>
              <w:rPr>
                <w:rFonts w:ascii="仿宋" w:hAnsi="仿宋" w:eastAsia="仿宋" w:cs="仿宋"/>
                <w:sz w:val="24"/>
                <w:szCs w:val="24"/>
              </w:rPr>
              <w:t>9</w:t>
            </w:r>
          </w:p>
        </w:tc>
        <w:tc>
          <w:tcPr>
            <w:tcW w:w="10496" w:type="dxa"/>
            <w:vAlign w:val="top"/>
          </w:tcPr>
          <w:p>
            <w:pPr>
              <w:spacing w:before="237" w:line="189" w:lineRule="auto"/>
              <w:ind w:firstLine="33"/>
              <w:rPr>
                <w:rFonts w:ascii="仿宋" w:hAnsi="仿宋" w:eastAsia="仿宋" w:cs="仿宋"/>
                <w:sz w:val="24"/>
                <w:szCs w:val="24"/>
              </w:rPr>
            </w:pPr>
            <w:r>
              <w:rPr>
                <w:rFonts w:ascii="仿宋" w:hAnsi="仿宋" w:eastAsia="仿宋" w:cs="仿宋"/>
                <w:spacing w:val="-2"/>
                <w:sz w:val="24"/>
                <w:szCs w:val="24"/>
              </w:rPr>
              <w:t>不当干预评标委员会评标活动的</w:t>
            </w:r>
          </w:p>
        </w:tc>
        <w:tc>
          <w:tcPr>
            <w:tcW w:w="1260" w:type="dxa"/>
            <w:vAlign w:val="top"/>
          </w:tcPr>
          <w:p>
            <w:pPr>
              <w:spacing w:before="287" w:line="180" w:lineRule="auto"/>
              <w:ind w:firstLine="587"/>
              <w:rPr>
                <w:rFonts w:ascii="仿宋" w:hAnsi="仿宋" w:eastAsia="仿宋" w:cs="仿宋"/>
                <w:sz w:val="22"/>
                <w:szCs w:val="22"/>
              </w:rPr>
            </w:pPr>
            <w:r>
              <w:rPr>
                <w:rFonts w:ascii="仿宋" w:hAnsi="仿宋" w:eastAsia="仿宋" w:cs="仿宋"/>
                <w:sz w:val="22"/>
                <w:szCs w:val="22"/>
              </w:rPr>
              <w:t>5</w:t>
            </w:r>
          </w:p>
        </w:tc>
        <w:tc>
          <w:tcPr>
            <w:tcW w:w="1309"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784" w:type="dxa"/>
            <w:vAlign w:val="top"/>
          </w:tcPr>
          <w:p>
            <w:pPr>
              <w:spacing w:before="277" w:line="180" w:lineRule="auto"/>
              <w:ind w:firstLine="296"/>
              <w:rPr>
                <w:rFonts w:ascii="仿宋" w:hAnsi="仿宋" w:eastAsia="仿宋" w:cs="仿宋"/>
                <w:sz w:val="24"/>
                <w:szCs w:val="24"/>
              </w:rPr>
            </w:pPr>
            <w:r>
              <w:rPr>
                <w:rFonts w:ascii="仿宋" w:hAnsi="仿宋" w:eastAsia="仿宋" w:cs="仿宋"/>
                <w:spacing w:val="-11"/>
                <w:w w:val="98"/>
                <w:sz w:val="24"/>
                <w:szCs w:val="24"/>
              </w:rPr>
              <w:t>10</w:t>
            </w:r>
          </w:p>
        </w:tc>
        <w:tc>
          <w:tcPr>
            <w:tcW w:w="10496" w:type="dxa"/>
            <w:vAlign w:val="top"/>
          </w:tcPr>
          <w:p>
            <w:pPr>
              <w:spacing w:before="237" w:line="189" w:lineRule="auto"/>
              <w:ind w:firstLine="29"/>
              <w:rPr>
                <w:rFonts w:ascii="仿宋" w:hAnsi="仿宋" w:eastAsia="仿宋" w:cs="仿宋"/>
                <w:sz w:val="24"/>
                <w:szCs w:val="24"/>
              </w:rPr>
            </w:pPr>
            <w:r>
              <w:rPr>
                <w:rFonts w:ascii="仿宋" w:hAnsi="仿宋" w:eastAsia="仿宋" w:cs="仿宋"/>
                <w:spacing w:val="-1"/>
                <w:sz w:val="24"/>
                <w:szCs w:val="24"/>
              </w:rPr>
              <w:t>严重影响招标投标活动正常进行的其他行为</w:t>
            </w:r>
          </w:p>
        </w:tc>
        <w:tc>
          <w:tcPr>
            <w:tcW w:w="1260" w:type="dxa"/>
            <w:vAlign w:val="top"/>
          </w:tcPr>
          <w:p>
            <w:pPr>
              <w:spacing w:before="286" w:line="180" w:lineRule="auto"/>
              <w:ind w:firstLine="587"/>
              <w:rPr>
                <w:rFonts w:ascii="仿宋" w:hAnsi="仿宋" w:eastAsia="仿宋" w:cs="仿宋"/>
                <w:sz w:val="22"/>
                <w:szCs w:val="22"/>
              </w:rPr>
            </w:pPr>
            <w:r>
              <w:rPr>
                <w:rFonts w:ascii="仿宋" w:hAnsi="仿宋" w:eastAsia="仿宋" w:cs="仿宋"/>
                <w:sz w:val="22"/>
                <w:szCs w:val="22"/>
              </w:rPr>
              <w:t>5</w:t>
            </w:r>
          </w:p>
        </w:tc>
        <w:tc>
          <w:tcPr>
            <w:tcW w:w="1309"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784" w:type="dxa"/>
            <w:vAlign w:val="top"/>
          </w:tcPr>
          <w:p>
            <w:pPr>
              <w:spacing w:before="279" w:line="180" w:lineRule="auto"/>
              <w:ind w:firstLine="296"/>
              <w:rPr>
                <w:rFonts w:ascii="仿宋" w:hAnsi="仿宋" w:eastAsia="仿宋" w:cs="仿宋"/>
                <w:sz w:val="24"/>
                <w:szCs w:val="24"/>
              </w:rPr>
            </w:pPr>
            <w:r>
              <w:rPr>
                <w:rFonts w:ascii="仿宋" w:hAnsi="仿宋" w:eastAsia="仿宋" w:cs="仿宋"/>
                <w:spacing w:val="-11"/>
                <w:w w:val="98"/>
                <w:sz w:val="24"/>
                <w:szCs w:val="24"/>
              </w:rPr>
              <w:t>11</w:t>
            </w:r>
          </w:p>
        </w:tc>
        <w:tc>
          <w:tcPr>
            <w:tcW w:w="10496" w:type="dxa"/>
            <w:vAlign w:val="top"/>
          </w:tcPr>
          <w:p>
            <w:pPr>
              <w:spacing w:before="237" w:line="189" w:lineRule="auto"/>
              <w:ind w:firstLine="35"/>
              <w:rPr>
                <w:rFonts w:ascii="仿宋" w:hAnsi="仿宋" w:eastAsia="仿宋" w:cs="仿宋"/>
                <w:sz w:val="24"/>
                <w:szCs w:val="24"/>
              </w:rPr>
            </w:pPr>
            <w:r>
              <w:rPr>
                <w:rFonts w:ascii="仿宋" w:hAnsi="仿宋" w:eastAsia="仿宋" w:cs="仿宋"/>
                <w:spacing w:val="-2"/>
                <w:sz w:val="24"/>
                <w:szCs w:val="24"/>
              </w:rPr>
              <w:t>高价出售招标文件或非法收取高额投标保证金的行为</w:t>
            </w:r>
          </w:p>
        </w:tc>
        <w:tc>
          <w:tcPr>
            <w:tcW w:w="1260" w:type="dxa"/>
            <w:vAlign w:val="top"/>
          </w:tcPr>
          <w:p>
            <w:pPr>
              <w:spacing w:before="284" w:line="180" w:lineRule="auto"/>
              <w:ind w:firstLine="587"/>
              <w:rPr>
                <w:rFonts w:ascii="仿宋" w:hAnsi="仿宋" w:eastAsia="仿宋" w:cs="仿宋"/>
                <w:sz w:val="22"/>
                <w:szCs w:val="22"/>
              </w:rPr>
            </w:pPr>
            <w:r>
              <w:rPr>
                <w:rFonts w:ascii="仿宋" w:hAnsi="仿宋" w:eastAsia="仿宋" w:cs="仿宋"/>
                <w:sz w:val="22"/>
                <w:szCs w:val="22"/>
              </w:rPr>
              <w:t>3</w:t>
            </w:r>
          </w:p>
        </w:tc>
        <w:tc>
          <w:tcPr>
            <w:tcW w:w="1309" w:type="dxa"/>
            <w:vAlign w:val="top"/>
          </w:tcPr>
          <w:p>
            <w:pPr>
              <w:rPr>
                <w:rFonts w:ascii="宋体"/>
                <w:sz w:val="21"/>
              </w:rPr>
            </w:pPr>
          </w:p>
        </w:tc>
      </w:tr>
    </w:tbl>
    <w:p>
      <w:pPr>
        <w:rPr>
          <w:rFonts w:ascii="宋体"/>
          <w:sz w:val="21"/>
        </w:rPr>
      </w:pPr>
    </w:p>
    <w:p>
      <w:pPr>
        <w:sectPr>
          <w:footerReference r:id="rId8" w:type="default"/>
          <w:pgSz w:w="16839" w:h="11906"/>
          <w:pgMar w:top="1012" w:right="1492" w:bottom="1156" w:left="1491" w:header="0" w:footer="1038" w:gutter="0"/>
          <w:pgNumType w:fmt="decimal"/>
          <w:cols w:space="720" w:num="1"/>
        </w:sectPr>
      </w:pPr>
    </w:p>
    <w:p>
      <w:pPr>
        <w:spacing w:line="163" w:lineRule="exact"/>
      </w:pPr>
    </w:p>
    <w:tbl>
      <w:tblPr>
        <w:tblStyle w:val="19"/>
        <w:tblW w:w="138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4"/>
        <w:gridCol w:w="10496"/>
        <w:gridCol w:w="1260"/>
        <w:gridCol w:w="13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9" w:hRule="atLeast"/>
        </w:trPr>
        <w:tc>
          <w:tcPr>
            <w:tcW w:w="784" w:type="dxa"/>
            <w:vAlign w:val="top"/>
          </w:tcPr>
          <w:p>
            <w:pPr>
              <w:spacing w:before="279" w:line="180" w:lineRule="auto"/>
              <w:ind w:firstLine="296"/>
              <w:rPr>
                <w:rFonts w:ascii="仿宋" w:hAnsi="仿宋" w:eastAsia="仿宋" w:cs="仿宋"/>
                <w:sz w:val="24"/>
                <w:szCs w:val="24"/>
              </w:rPr>
            </w:pPr>
            <w:r>
              <w:rPr>
                <w:rFonts w:ascii="仿宋" w:hAnsi="仿宋" w:eastAsia="仿宋" w:cs="仿宋"/>
                <w:spacing w:val="-11"/>
                <w:w w:val="98"/>
                <w:sz w:val="24"/>
                <w:szCs w:val="24"/>
              </w:rPr>
              <w:t>12</w:t>
            </w:r>
          </w:p>
        </w:tc>
        <w:tc>
          <w:tcPr>
            <w:tcW w:w="10496" w:type="dxa"/>
            <w:vAlign w:val="top"/>
          </w:tcPr>
          <w:p>
            <w:pPr>
              <w:spacing w:before="238" w:line="189" w:lineRule="auto"/>
              <w:ind w:firstLine="33"/>
              <w:rPr>
                <w:rFonts w:ascii="仿宋" w:hAnsi="仿宋" w:eastAsia="仿宋" w:cs="仿宋"/>
                <w:sz w:val="24"/>
                <w:szCs w:val="24"/>
              </w:rPr>
            </w:pPr>
            <w:r>
              <w:rPr>
                <w:rFonts w:ascii="仿宋" w:hAnsi="仿宋" w:eastAsia="仿宋" w:cs="仿宋"/>
                <w:spacing w:val="-2"/>
                <w:sz w:val="24"/>
                <w:szCs w:val="24"/>
              </w:rPr>
              <w:t>不按法定程序开标、评标、定标的行为</w:t>
            </w:r>
          </w:p>
        </w:tc>
        <w:tc>
          <w:tcPr>
            <w:tcW w:w="1260" w:type="dxa"/>
            <w:vAlign w:val="top"/>
          </w:tcPr>
          <w:p>
            <w:pPr>
              <w:spacing w:before="285" w:line="180" w:lineRule="auto"/>
              <w:ind w:firstLine="587"/>
              <w:rPr>
                <w:rFonts w:ascii="仿宋" w:hAnsi="仿宋" w:eastAsia="仿宋" w:cs="仿宋"/>
                <w:sz w:val="22"/>
                <w:szCs w:val="22"/>
              </w:rPr>
            </w:pPr>
            <w:r>
              <w:rPr>
                <w:rFonts w:ascii="仿宋" w:hAnsi="仿宋" w:eastAsia="仿宋" w:cs="仿宋"/>
                <w:sz w:val="22"/>
                <w:szCs w:val="22"/>
              </w:rPr>
              <w:t>3</w:t>
            </w:r>
          </w:p>
        </w:tc>
        <w:tc>
          <w:tcPr>
            <w:tcW w:w="1309"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784" w:type="dxa"/>
            <w:vAlign w:val="top"/>
          </w:tcPr>
          <w:p>
            <w:pPr>
              <w:spacing w:before="273" w:line="180" w:lineRule="auto"/>
              <w:ind w:firstLine="296"/>
              <w:rPr>
                <w:rFonts w:ascii="仿宋" w:hAnsi="仿宋" w:eastAsia="仿宋" w:cs="仿宋"/>
                <w:sz w:val="24"/>
                <w:szCs w:val="24"/>
              </w:rPr>
            </w:pPr>
            <w:r>
              <w:rPr>
                <w:rFonts w:ascii="仿宋" w:hAnsi="仿宋" w:eastAsia="仿宋" w:cs="仿宋"/>
                <w:spacing w:val="-11"/>
                <w:w w:val="98"/>
                <w:sz w:val="24"/>
                <w:szCs w:val="24"/>
              </w:rPr>
              <w:t>13</w:t>
            </w:r>
          </w:p>
        </w:tc>
        <w:tc>
          <w:tcPr>
            <w:tcW w:w="10496" w:type="dxa"/>
            <w:vAlign w:val="top"/>
          </w:tcPr>
          <w:p>
            <w:pPr>
              <w:spacing w:before="233" w:line="189" w:lineRule="auto"/>
              <w:ind w:firstLine="37"/>
              <w:rPr>
                <w:rFonts w:ascii="仿宋" w:hAnsi="仿宋" w:eastAsia="仿宋" w:cs="仿宋"/>
                <w:sz w:val="24"/>
                <w:szCs w:val="24"/>
              </w:rPr>
            </w:pPr>
            <w:r>
              <w:rPr>
                <w:rFonts w:ascii="仿宋" w:hAnsi="仿宋" w:eastAsia="仿宋" w:cs="仿宋"/>
                <w:spacing w:val="-1"/>
                <w:sz w:val="24"/>
                <w:szCs w:val="24"/>
              </w:rPr>
              <w:t>与所代理招标工程的招投标人有隶属关系、合作经营关系以及其他利益关系</w:t>
            </w:r>
          </w:p>
        </w:tc>
        <w:tc>
          <w:tcPr>
            <w:tcW w:w="1260" w:type="dxa"/>
            <w:vAlign w:val="top"/>
          </w:tcPr>
          <w:p>
            <w:pPr>
              <w:spacing w:before="280" w:line="180" w:lineRule="auto"/>
              <w:ind w:firstLine="587"/>
              <w:rPr>
                <w:rFonts w:ascii="仿宋" w:hAnsi="仿宋" w:eastAsia="仿宋" w:cs="仿宋"/>
                <w:sz w:val="22"/>
                <w:szCs w:val="22"/>
              </w:rPr>
            </w:pPr>
            <w:r>
              <w:rPr>
                <w:rFonts w:ascii="仿宋" w:hAnsi="仿宋" w:eastAsia="仿宋" w:cs="仿宋"/>
                <w:sz w:val="22"/>
                <w:szCs w:val="22"/>
              </w:rPr>
              <w:t>3</w:t>
            </w:r>
          </w:p>
        </w:tc>
        <w:tc>
          <w:tcPr>
            <w:tcW w:w="1309"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784" w:type="dxa"/>
            <w:vAlign w:val="top"/>
          </w:tcPr>
          <w:p>
            <w:pPr>
              <w:spacing w:before="276" w:line="180" w:lineRule="auto"/>
              <w:ind w:firstLine="296"/>
              <w:rPr>
                <w:rFonts w:ascii="仿宋" w:hAnsi="仿宋" w:eastAsia="仿宋" w:cs="仿宋"/>
                <w:sz w:val="24"/>
                <w:szCs w:val="24"/>
              </w:rPr>
            </w:pPr>
            <w:r>
              <w:rPr>
                <w:rFonts w:ascii="仿宋" w:hAnsi="仿宋" w:eastAsia="仿宋" w:cs="仿宋"/>
                <w:spacing w:val="-11"/>
                <w:w w:val="98"/>
                <w:sz w:val="24"/>
                <w:szCs w:val="24"/>
              </w:rPr>
              <w:t>14</w:t>
            </w:r>
          </w:p>
        </w:tc>
        <w:tc>
          <w:tcPr>
            <w:tcW w:w="10496" w:type="dxa"/>
            <w:vAlign w:val="top"/>
          </w:tcPr>
          <w:p>
            <w:pPr>
              <w:spacing w:before="234" w:line="189" w:lineRule="auto"/>
              <w:ind w:firstLine="30"/>
              <w:rPr>
                <w:rFonts w:ascii="仿宋" w:hAnsi="仿宋" w:eastAsia="仿宋" w:cs="仿宋"/>
                <w:sz w:val="24"/>
                <w:szCs w:val="24"/>
              </w:rPr>
            </w:pPr>
            <w:r>
              <w:rPr>
                <w:rFonts w:ascii="仿宋" w:hAnsi="仿宋" w:eastAsia="仿宋" w:cs="仿宋"/>
                <w:spacing w:val="-1"/>
                <w:sz w:val="24"/>
                <w:szCs w:val="24"/>
              </w:rPr>
              <w:t>擅自修改经招标人同意并加盖了招标人公章的工程招标代理成果文件</w:t>
            </w:r>
          </w:p>
        </w:tc>
        <w:tc>
          <w:tcPr>
            <w:tcW w:w="1260" w:type="dxa"/>
            <w:vAlign w:val="top"/>
          </w:tcPr>
          <w:p>
            <w:pPr>
              <w:spacing w:before="281" w:line="180" w:lineRule="auto"/>
              <w:ind w:firstLine="587"/>
              <w:rPr>
                <w:rFonts w:ascii="仿宋" w:hAnsi="仿宋" w:eastAsia="仿宋" w:cs="仿宋"/>
                <w:sz w:val="22"/>
                <w:szCs w:val="22"/>
              </w:rPr>
            </w:pPr>
            <w:r>
              <w:rPr>
                <w:rFonts w:ascii="仿宋" w:hAnsi="仿宋" w:eastAsia="仿宋" w:cs="仿宋"/>
                <w:sz w:val="22"/>
                <w:szCs w:val="22"/>
              </w:rPr>
              <w:t>3</w:t>
            </w:r>
          </w:p>
        </w:tc>
        <w:tc>
          <w:tcPr>
            <w:tcW w:w="1309"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784" w:type="dxa"/>
            <w:vAlign w:val="top"/>
          </w:tcPr>
          <w:p>
            <w:pPr>
              <w:spacing w:before="276" w:line="180" w:lineRule="auto"/>
              <w:ind w:firstLine="296"/>
              <w:rPr>
                <w:rFonts w:ascii="仿宋" w:hAnsi="仿宋" w:eastAsia="仿宋" w:cs="仿宋"/>
                <w:sz w:val="24"/>
                <w:szCs w:val="24"/>
              </w:rPr>
            </w:pPr>
            <w:r>
              <w:rPr>
                <w:rFonts w:ascii="仿宋" w:hAnsi="仿宋" w:eastAsia="仿宋" w:cs="仿宋"/>
                <w:spacing w:val="-11"/>
                <w:w w:val="98"/>
                <w:sz w:val="24"/>
                <w:szCs w:val="24"/>
              </w:rPr>
              <w:t>15</w:t>
            </w:r>
          </w:p>
        </w:tc>
        <w:tc>
          <w:tcPr>
            <w:tcW w:w="10496" w:type="dxa"/>
            <w:vAlign w:val="top"/>
          </w:tcPr>
          <w:p>
            <w:pPr>
              <w:spacing w:before="236" w:line="189" w:lineRule="auto"/>
              <w:ind w:firstLine="42"/>
              <w:rPr>
                <w:rFonts w:ascii="仿宋" w:hAnsi="仿宋" w:eastAsia="仿宋" w:cs="仿宋"/>
                <w:sz w:val="24"/>
                <w:szCs w:val="24"/>
              </w:rPr>
            </w:pPr>
            <w:r>
              <w:rPr>
                <w:rFonts w:ascii="仿宋" w:hAnsi="仿宋" w:eastAsia="仿宋" w:cs="仿宋"/>
                <w:spacing w:val="-3"/>
                <w:sz w:val="24"/>
                <w:szCs w:val="24"/>
              </w:rPr>
              <w:t>明知委托事项违法而进行代理的</w:t>
            </w:r>
          </w:p>
        </w:tc>
        <w:tc>
          <w:tcPr>
            <w:tcW w:w="1260" w:type="dxa"/>
            <w:vAlign w:val="top"/>
          </w:tcPr>
          <w:p>
            <w:pPr>
              <w:spacing w:before="283" w:line="180" w:lineRule="auto"/>
              <w:ind w:firstLine="587"/>
              <w:rPr>
                <w:rFonts w:ascii="仿宋" w:hAnsi="仿宋" w:eastAsia="仿宋" w:cs="仿宋"/>
                <w:sz w:val="22"/>
                <w:szCs w:val="22"/>
              </w:rPr>
            </w:pPr>
            <w:r>
              <w:rPr>
                <w:rFonts w:ascii="仿宋" w:hAnsi="仿宋" w:eastAsia="仿宋" w:cs="仿宋"/>
                <w:sz w:val="22"/>
                <w:szCs w:val="22"/>
              </w:rPr>
              <w:t>3</w:t>
            </w:r>
          </w:p>
        </w:tc>
        <w:tc>
          <w:tcPr>
            <w:tcW w:w="1309"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784" w:type="dxa"/>
            <w:vAlign w:val="top"/>
          </w:tcPr>
          <w:p>
            <w:pPr>
              <w:spacing w:before="276" w:line="180" w:lineRule="auto"/>
              <w:ind w:firstLine="296"/>
              <w:rPr>
                <w:rFonts w:ascii="仿宋" w:hAnsi="仿宋" w:eastAsia="仿宋" w:cs="仿宋"/>
                <w:sz w:val="24"/>
                <w:szCs w:val="24"/>
              </w:rPr>
            </w:pPr>
            <w:r>
              <w:rPr>
                <w:rFonts w:ascii="仿宋" w:hAnsi="仿宋" w:eastAsia="仿宋" w:cs="仿宋"/>
                <w:spacing w:val="-11"/>
                <w:w w:val="98"/>
                <w:sz w:val="24"/>
                <w:szCs w:val="24"/>
              </w:rPr>
              <w:t>16</w:t>
            </w:r>
          </w:p>
        </w:tc>
        <w:tc>
          <w:tcPr>
            <w:tcW w:w="10496" w:type="dxa"/>
            <w:vAlign w:val="top"/>
          </w:tcPr>
          <w:p>
            <w:pPr>
              <w:spacing w:before="236" w:line="189" w:lineRule="auto"/>
              <w:ind w:firstLine="26"/>
              <w:rPr>
                <w:rFonts w:ascii="仿宋" w:hAnsi="仿宋" w:eastAsia="仿宋" w:cs="仿宋"/>
                <w:sz w:val="24"/>
                <w:szCs w:val="24"/>
              </w:rPr>
            </w:pPr>
            <w:r>
              <w:rPr>
                <w:rFonts w:ascii="仿宋" w:hAnsi="仿宋" w:eastAsia="仿宋" w:cs="仿宋"/>
                <w:spacing w:val="-1"/>
                <w:sz w:val="24"/>
                <w:szCs w:val="24"/>
              </w:rPr>
              <w:t>从事同一工程的招标代理和投标咨询活动</w:t>
            </w:r>
          </w:p>
        </w:tc>
        <w:tc>
          <w:tcPr>
            <w:tcW w:w="1260" w:type="dxa"/>
            <w:vAlign w:val="top"/>
          </w:tcPr>
          <w:p>
            <w:pPr>
              <w:spacing w:before="283" w:line="180" w:lineRule="auto"/>
              <w:ind w:firstLine="587"/>
              <w:rPr>
                <w:rFonts w:ascii="仿宋" w:hAnsi="仿宋" w:eastAsia="仿宋" w:cs="仿宋"/>
                <w:sz w:val="22"/>
                <w:szCs w:val="22"/>
              </w:rPr>
            </w:pPr>
            <w:r>
              <w:rPr>
                <w:rFonts w:ascii="仿宋" w:hAnsi="仿宋" w:eastAsia="仿宋" w:cs="仿宋"/>
                <w:sz w:val="22"/>
                <w:szCs w:val="22"/>
              </w:rPr>
              <w:t>3</w:t>
            </w:r>
          </w:p>
        </w:tc>
        <w:tc>
          <w:tcPr>
            <w:tcW w:w="1309"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784" w:type="dxa"/>
            <w:vAlign w:val="top"/>
          </w:tcPr>
          <w:p>
            <w:pPr>
              <w:spacing w:before="278" w:line="180" w:lineRule="auto"/>
              <w:ind w:firstLine="296"/>
              <w:rPr>
                <w:rFonts w:ascii="仿宋" w:hAnsi="仿宋" w:eastAsia="仿宋" w:cs="仿宋"/>
                <w:sz w:val="24"/>
                <w:szCs w:val="24"/>
              </w:rPr>
            </w:pPr>
            <w:r>
              <w:rPr>
                <w:rFonts w:ascii="仿宋" w:hAnsi="仿宋" w:eastAsia="仿宋" w:cs="仿宋"/>
                <w:spacing w:val="-11"/>
                <w:w w:val="98"/>
                <w:sz w:val="24"/>
                <w:szCs w:val="24"/>
              </w:rPr>
              <w:t>17</w:t>
            </w:r>
          </w:p>
        </w:tc>
        <w:tc>
          <w:tcPr>
            <w:tcW w:w="10496" w:type="dxa"/>
            <w:vAlign w:val="top"/>
          </w:tcPr>
          <w:p>
            <w:pPr>
              <w:spacing w:before="237" w:line="189" w:lineRule="auto"/>
              <w:ind w:firstLine="29"/>
              <w:rPr>
                <w:rFonts w:ascii="仿宋" w:hAnsi="仿宋" w:eastAsia="仿宋" w:cs="仿宋"/>
                <w:sz w:val="24"/>
                <w:szCs w:val="24"/>
              </w:rPr>
            </w:pPr>
            <w:r>
              <w:rPr>
                <w:rFonts w:ascii="仿宋" w:hAnsi="仿宋" w:eastAsia="仿宋" w:cs="仿宋"/>
                <w:spacing w:val="-1"/>
                <w:sz w:val="24"/>
                <w:szCs w:val="24"/>
              </w:rPr>
              <w:t>采取行贿、提供回扣、转嫁代理费或者其他不正当竞争行为承接招标代理业务的</w:t>
            </w:r>
          </w:p>
        </w:tc>
        <w:tc>
          <w:tcPr>
            <w:tcW w:w="1260" w:type="dxa"/>
            <w:vAlign w:val="top"/>
          </w:tcPr>
          <w:p>
            <w:pPr>
              <w:spacing w:before="284" w:line="180" w:lineRule="auto"/>
              <w:ind w:firstLine="587"/>
              <w:rPr>
                <w:rFonts w:ascii="仿宋" w:hAnsi="仿宋" w:eastAsia="仿宋" w:cs="仿宋"/>
                <w:sz w:val="22"/>
                <w:szCs w:val="22"/>
              </w:rPr>
            </w:pPr>
            <w:r>
              <w:rPr>
                <w:rFonts w:ascii="仿宋" w:hAnsi="仿宋" w:eastAsia="仿宋" w:cs="仿宋"/>
                <w:sz w:val="22"/>
                <w:szCs w:val="22"/>
              </w:rPr>
              <w:t>3</w:t>
            </w:r>
          </w:p>
        </w:tc>
        <w:tc>
          <w:tcPr>
            <w:tcW w:w="1309"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784" w:type="dxa"/>
            <w:vAlign w:val="top"/>
          </w:tcPr>
          <w:p>
            <w:pPr>
              <w:spacing w:before="278" w:line="180" w:lineRule="auto"/>
              <w:ind w:firstLine="296"/>
              <w:rPr>
                <w:rFonts w:ascii="仿宋" w:hAnsi="仿宋" w:eastAsia="仿宋" w:cs="仿宋"/>
                <w:sz w:val="24"/>
                <w:szCs w:val="24"/>
              </w:rPr>
            </w:pPr>
            <w:r>
              <w:rPr>
                <w:rFonts w:ascii="仿宋" w:hAnsi="仿宋" w:eastAsia="仿宋" w:cs="仿宋"/>
                <w:spacing w:val="-11"/>
                <w:w w:val="98"/>
                <w:sz w:val="24"/>
                <w:szCs w:val="24"/>
              </w:rPr>
              <w:t>18</w:t>
            </w:r>
          </w:p>
        </w:tc>
        <w:tc>
          <w:tcPr>
            <w:tcW w:w="10496" w:type="dxa"/>
            <w:vAlign w:val="top"/>
          </w:tcPr>
          <w:p>
            <w:pPr>
              <w:spacing w:before="238" w:line="189" w:lineRule="auto"/>
              <w:ind w:firstLine="26"/>
              <w:rPr>
                <w:rFonts w:ascii="仿宋" w:hAnsi="仿宋" w:eastAsia="仿宋" w:cs="仿宋"/>
                <w:sz w:val="24"/>
                <w:szCs w:val="24"/>
              </w:rPr>
            </w:pPr>
            <w:r>
              <w:rPr>
                <w:rFonts w:ascii="仿宋" w:hAnsi="仿宋" w:eastAsia="仿宋" w:cs="仿宋"/>
                <w:spacing w:val="-1"/>
                <w:sz w:val="24"/>
                <w:szCs w:val="24"/>
              </w:rPr>
              <w:t>招标代理机构跨省设立分支机构不按规定要求到省级建设行政主管部门备案的</w:t>
            </w:r>
          </w:p>
        </w:tc>
        <w:tc>
          <w:tcPr>
            <w:tcW w:w="1260" w:type="dxa"/>
            <w:vAlign w:val="top"/>
          </w:tcPr>
          <w:p>
            <w:pPr>
              <w:spacing w:before="285" w:line="180" w:lineRule="auto"/>
              <w:ind w:firstLine="587"/>
              <w:rPr>
                <w:rFonts w:ascii="仿宋" w:hAnsi="仿宋" w:eastAsia="仿宋" w:cs="仿宋"/>
                <w:sz w:val="22"/>
                <w:szCs w:val="22"/>
              </w:rPr>
            </w:pPr>
            <w:r>
              <w:rPr>
                <w:rFonts w:ascii="仿宋" w:hAnsi="仿宋" w:eastAsia="仿宋" w:cs="仿宋"/>
                <w:sz w:val="22"/>
                <w:szCs w:val="22"/>
              </w:rPr>
              <w:t>3</w:t>
            </w:r>
          </w:p>
        </w:tc>
        <w:tc>
          <w:tcPr>
            <w:tcW w:w="1309"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784" w:type="dxa"/>
            <w:vAlign w:val="top"/>
          </w:tcPr>
          <w:p>
            <w:pPr>
              <w:spacing w:before="277" w:line="180" w:lineRule="auto"/>
              <w:ind w:firstLine="296"/>
              <w:rPr>
                <w:rFonts w:ascii="仿宋" w:hAnsi="仿宋" w:eastAsia="仿宋" w:cs="仿宋"/>
                <w:sz w:val="24"/>
                <w:szCs w:val="24"/>
              </w:rPr>
            </w:pPr>
            <w:r>
              <w:rPr>
                <w:rFonts w:ascii="仿宋" w:hAnsi="仿宋" w:eastAsia="仿宋" w:cs="仿宋"/>
                <w:spacing w:val="-11"/>
                <w:w w:val="98"/>
                <w:sz w:val="24"/>
                <w:szCs w:val="24"/>
              </w:rPr>
              <w:t>19</w:t>
            </w:r>
          </w:p>
        </w:tc>
        <w:tc>
          <w:tcPr>
            <w:tcW w:w="10496" w:type="dxa"/>
            <w:vAlign w:val="top"/>
          </w:tcPr>
          <w:p>
            <w:pPr>
              <w:spacing w:before="237" w:line="189" w:lineRule="auto"/>
              <w:ind w:firstLine="33"/>
              <w:rPr>
                <w:rFonts w:ascii="仿宋" w:hAnsi="仿宋" w:eastAsia="仿宋" w:cs="仿宋"/>
                <w:sz w:val="24"/>
                <w:szCs w:val="24"/>
              </w:rPr>
            </w:pPr>
            <w:r>
              <w:rPr>
                <w:rFonts w:ascii="仿宋" w:hAnsi="仿宋" w:eastAsia="仿宋" w:cs="仿宋"/>
                <w:spacing w:val="-2"/>
                <w:sz w:val="24"/>
                <w:szCs w:val="24"/>
              </w:rPr>
              <w:t>工程招标代理机构未按规定提供信用档案信息的</w:t>
            </w:r>
          </w:p>
        </w:tc>
        <w:tc>
          <w:tcPr>
            <w:tcW w:w="1260" w:type="dxa"/>
            <w:vAlign w:val="top"/>
          </w:tcPr>
          <w:p>
            <w:pPr>
              <w:spacing w:before="284" w:line="180" w:lineRule="auto"/>
              <w:ind w:firstLine="587"/>
              <w:rPr>
                <w:rFonts w:ascii="仿宋" w:hAnsi="仿宋" w:eastAsia="仿宋" w:cs="仿宋"/>
                <w:sz w:val="22"/>
                <w:szCs w:val="22"/>
              </w:rPr>
            </w:pPr>
            <w:r>
              <w:rPr>
                <w:rFonts w:ascii="仿宋" w:hAnsi="仿宋" w:eastAsia="仿宋" w:cs="仿宋"/>
                <w:sz w:val="22"/>
                <w:szCs w:val="22"/>
              </w:rPr>
              <w:t>3</w:t>
            </w:r>
          </w:p>
        </w:tc>
        <w:tc>
          <w:tcPr>
            <w:tcW w:w="1309"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784" w:type="dxa"/>
            <w:vAlign w:val="top"/>
          </w:tcPr>
          <w:p>
            <w:pPr>
              <w:spacing w:before="279" w:line="180" w:lineRule="auto"/>
              <w:ind w:firstLine="281"/>
              <w:rPr>
                <w:rFonts w:ascii="仿宋" w:hAnsi="仿宋" w:eastAsia="仿宋" w:cs="仿宋"/>
                <w:sz w:val="24"/>
                <w:szCs w:val="24"/>
              </w:rPr>
            </w:pPr>
            <w:r>
              <w:rPr>
                <w:rFonts w:ascii="仿宋" w:hAnsi="仿宋" w:eastAsia="仿宋" w:cs="仿宋"/>
                <w:spacing w:val="-6"/>
                <w:sz w:val="24"/>
                <w:szCs w:val="24"/>
              </w:rPr>
              <w:t>20</w:t>
            </w:r>
          </w:p>
        </w:tc>
        <w:tc>
          <w:tcPr>
            <w:tcW w:w="10496" w:type="dxa"/>
            <w:vAlign w:val="top"/>
          </w:tcPr>
          <w:p>
            <w:pPr>
              <w:spacing w:before="237" w:line="189" w:lineRule="auto"/>
              <w:ind w:firstLine="29"/>
              <w:rPr>
                <w:rFonts w:ascii="仿宋" w:hAnsi="仿宋" w:eastAsia="仿宋" w:cs="仿宋"/>
                <w:sz w:val="24"/>
                <w:szCs w:val="24"/>
              </w:rPr>
            </w:pPr>
            <w:r>
              <w:rPr>
                <w:rFonts w:ascii="仿宋" w:hAnsi="仿宋" w:eastAsia="仿宋" w:cs="仿宋"/>
                <w:spacing w:val="-3"/>
                <w:sz w:val="24"/>
                <w:szCs w:val="24"/>
              </w:rPr>
              <w:t>其他违法违规行为</w:t>
            </w:r>
          </w:p>
        </w:tc>
        <w:tc>
          <w:tcPr>
            <w:tcW w:w="1260" w:type="dxa"/>
            <w:vAlign w:val="top"/>
          </w:tcPr>
          <w:p>
            <w:pPr>
              <w:spacing w:before="284" w:line="180" w:lineRule="auto"/>
              <w:ind w:firstLine="587"/>
              <w:rPr>
                <w:rFonts w:ascii="仿宋" w:hAnsi="仿宋" w:eastAsia="仿宋" w:cs="仿宋"/>
                <w:sz w:val="22"/>
                <w:szCs w:val="22"/>
              </w:rPr>
            </w:pPr>
            <w:r>
              <w:rPr>
                <w:rFonts w:ascii="仿宋" w:hAnsi="仿宋" w:eastAsia="仿宋" w:cs="仿宋"/>
                <w:sz w:val="22"/>
                <w:szCs w:val="22"/>
              </w:rPr>
              <w:t>3</w:t>
            </w:r>
          </w:p>
        </w:tc>
        <w:tc>
          <w:tcPr>
            <w:tcW w:w="1309" w:type="dxa"/>
            <w:vAlign w:val="top"/>
          </w:tcPr>
          <w:p>
            <w:pPr>
              <w:rPr>
                <w:rFonts w:ascii="宋体"/>
                <w:sz w:val="21"/>
              </w:rPr>
            </w:pPr>
          </w:p>
        </w:tc>
      </w:tr>
    </w:tbl>
    <w:p>
      <w:pPr>
        <w:rPr>
          <w:rFonts w:ascii="宋体"/>
          <w:sz w:val="21"/>
        </w:rPr>
      </w:pPr>
    </w:p>
    <w:p>
      <w:pPr>
        <w:sectPr>
          <w:footerReference r:id="rId9" w:type="default"/>
          <w:pgSz w:w="16839" w:h="11906"/>
          <w:pgMar w:top="1012" w:right="1492" w:bottom="1157" w:left="1491" w:header="0" w:footer="1038" w:gutter="0"/>
          <w:pgNumType w:fmt="decimal"/>
          <w:cols w:space="720" w:num="1"/>
        </w:sectPr>
      </w:pPr>
    </w:p>
    <w:p>
      <w:pPr>
        <w:spacing w:before="56" w:line="190" w:lineRule="auto"/>
        <w:ind w:firstLine="11"/>
        <w:rPr>
          <w:rFonts w:ascii="仿宋" w:hAnsi="仿宋" w:eastAsia="仿宋" w:cs="仿宋"/>
          <w:sz w:val="28"/>
          <w:szCs w:val="28"/>
        </w:rPr>
      </w:pPr>
      <w:r>
        <w:rPr>
          <w:rFonts w:ascii="仿宋" w:hAnsi="仿宋" w:eastAsia="仿宋" w:cs="仿宋"/>
          <w:spacing w:val="-8"/>
          <w:sz w:val="28"/>
          <w:szCs w:val="28"/>
        </w:rPr>
        <w:t>附件三：</w:t>
      </w:r>
    </w:p>
    <w:p>
      <w:pPr>
        <w:spacing w:before="282" w:line="235" w:lineRule="auto"/>
        <w:ind w:firstLine="2625"/>
        <w:outlineLvl w:val="0"/>
        <w:rPr>
          <w:rFonts w:ascii="Calibri" w:hAnsi="Calibri" w:eastAsia="Calibri" w:cs="Calibri"/>
          <w:sz w:val="32"/>
          <w:szCs w:val="32"/>
        </w:rPr>
      </w:pPr>
      <w:bookmarkStart w:id="2" w:name="_bookmark4"/>
      <w:bookmarkEnd w:id="2"/>
      <w:r>
        <w:rPr>
          <w:rFonts w:ascii="宋体" w:hAnsi="宋体" w:eastAsia="宋体" w:cs="宋体"/>
          <w:spacing w:val="-6"/>
          <w:sz w:val="32"/>
          <w:szCs w:val="32"/>
          <w14:textOutline w14:w="5793" w14:cap="sq" w14:cmpd="sng">
            <w14:solidFill>
              <w14:srgbClr w14:val="000000"/>
            </w14:solidFill>
            <w14:prstDash w14:val="solid"/>
            <w14:bevel/>
          </w14:textOutline>
        </w:rPr>
        <w:t>襄阳市建设工程咨询服务企业（</w:t>
      </w:r>
      <w:r>
        <w:rPr>
          <w:rFonts w:hint="eastAsia" w:ascii="宋体" w:hAnsi="宋体" w:eastAsia="宋体" w:cs="宋体"/>
          <w:spacing w:val="-6"/>
          <w:sz w:val="32"/>
          <w:szCs w:val="32"/>
          <w:lang w:val="en-US" w:eastAsia="zh-CN"/>
          <w14:textOutline w14:w="5793" w14:cap="sq" w14:cmpd="sng">
            <w14:solidFill>
              <w14:srgbClr w14:val="000000"/>
            </w14:solidFill>
            <w14:prstDash w14:val="solid"/>
            <w14:bevel/>
          </w14:textOutline>
        </w:rPr>
        <w:t>工程</w:t>
      </w:r>
      <w:r>
        <w:rPr>
          <w:rFonts w:ascii="宋体" w:hAnsi="宋体" w:eastAsia="宋体" w:cs="宋体"/>
          <w:spacing w:val="-6"/>
          <w:sz w:val="32"/>
          <w:szCs w:val="32"/>
          <w14:textOutline w14:w="5793" w14:cap="sq" w14:cmpd="sng">
            <w14:solidFill>
              <w14:srgbClr w14:val="000000"/>
            </w14:solidFill>
            <w14:prstDash w14:val="solid"/>
            <w14:bevel/>
          </w14:textOutline>
        </w:rPr>
        <w:t>监理）</w:t>
      </w:r>
      <w:r>
        <w:rPr>
          <w:rFonts w:ascii="宋体" w:hAnsi="宋体" w:eastAsia="宋体" w:cs="宋体"/>
          <w:spacing w:val="14"/>
          <w:sz w:val="32"/>
          <w:szCs w:val="32"/>
        </w:rPr>
        <w:t xml:space="preserve"> </w:t>
      </w:r>
      <w:r>
        <w:rPr>
          <w:rFonts w:ascii="宋体" w:hAnsi="宋体" w:eastAsia="宋体" w:cs="宋体"/>
          <w:spacing w:val="-6"/>
          <w:sz w:val="32"/>
          <w:szCs w:val="32"/>
          <w14:textOutline w14:w="5793" w14:cap="sq" w14:cmpd="sng">
            <w14:solidFill>
              <w14:srgbClr w14:val="000000"/>
            </w14:solidFill>
            <w14:prstDash w14:val="solid"/>
            <w14:bevel/>
          </w14:textOutline>
        </w:rPr>
        <w:t>信用评级指标体系表</w:t>
      </w:r>
      <w:r>
        <w:rPr>
          <w:rFonts w:ascii="Calibri" w:hAnsi="Calibri" w:eastAsia="Calibri" w:cs="Calibri"/>
          <w:b/>
          <w:bCs/>
          <w:spacing w:val="-6"/>
          <w:sz w:val="32"/>
          <w:szCs w:val="32"/>
        </w:rPr>
        <w:t>(</w:t>
      </w:r>
      <w:r>
        <w:rPr>
          <w:rFonts w:ascii="宋体" w:hAnsi="宋体" w:eastAsia="宋体" w:cs="宋体"/>
          <w:spacing w:val="-6"/>
          <w:sz w:val="32"/>
          <w:szCs w:val="32"/>
          <w14:textOutline w14:w="5793" w14:cap="sq" w14:cmpd="sng">
            <w14:solidFill>
              <w14:srgbClr w14:val="000000"/>
            </w14:solidFill>
            <w14:prstDash w14:val="solid"/>
            <w14:bevel/>
          </w14:textOutline>
        </w:rPr>
        <w:t>总分</w:t>
      </w:r>
      <w:r>
        <w:rPr>
          <w:rFonts w:ascii="宋体" w:hAnsi="宋体" w:eastAsia="宋体" w:cs="宋体"/>
          <w:spacing w:val="-55"/>
          <w:sz w:val="32"/>
          <w:szCs w:val="32"/>
        </w:rPr>
        <w:t xml:space="preserve"> </w:t>
      </w:r>
      <w:r>
        <w:rPr>
          <w:rFonts w:ascii="Calibri" w:hAnsi="Calibri" w:eastAsia="Calibri" w:cs="Calibri"/>
          <w:b/>
          <w:bCs/>
          <w:spacing w:val="-6"/>
          <w:sz w:val="32"/>
          <w:szCs w:val="32"/>
        </w:rPr>
        <w:t>100</w:t>
      </w:r>
      <w:r>
        <w:rPr>
          <w:rFonts w:ascii="宋体" w:hAnsi="宋体" w:eastAsia="宋体" w:cs="宋体"/>
          <w:spacing w:val="-6"/>
          <w:sz w:val="32"/>
          <w:szCs w:val="32"/>
          <w14:textOutline w14:w="5793" w14:cap="sq" w14:cmpd="sng">
            <w14:solidFill>
              <w14:srgbClr w14:val="000000"/>
            </w14:solidFill>
            <w14:prstDash w14:val="solid"/>
            <w14:bevel/>
          </w14:textOutline>
        </w:rPr>
        <w:t>分</w:t>
      </w:r>
      <w:r>
        <w:rPr>
          <w:rFonts w:ascii="Calibri" w:hAnsi="Calibri" w:eastAsia="Calibri" w:cs="Calibri"/>
          <w:b/>
          <w:bCs/>
          <w:spacing w:val="-6"/>
          <w:sz w:val="32"/>
          <w:szCs w:val="32"/>
        </w:rPr>
        <w:t>)</w:t>
      </w:r>
    </w:p>
    <w:p>
      <w:pPr>
        <w:spacing w:line="98" w:lineRule="exact"/>
      </w:pPr>
    </w:p>
    <w:tbl>
      <w:tblPr>
        <w:tblStyle w:val="19"/>
        <w:tblW w:w="15087" w:type="dxa"/>
        <w:tblInd w:w="14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86"/>
        <w:gridCol w:w="1800"/>
        <w:gridCol w:w="2910"/>
        <w:gridCol w:w="675"/>
        <w:gridCol w:w="80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1686" w:type="dxa"/>
            <w:vAlign w:val="center"/>
          </w:tcPr>
          <w:p>
            <w:pPr>
              <w:spacing w:before="291" w:line="189" w:lineRule="auto"/>
              <w:ind w:firstLine="438"/>
              <w:jc w:val="center"/>
              <w:rPr>
                <w:rFonts w:ascii="仿宋" w:hAnsi="仿宋" w:eastAsia="仿宋" w:cs="仿宋"/>
                <w:sz w:val="24"/>
                <w:szCs w:val="24"/>
              </w:rPr>
            </w:pPr>
            <w:r>
              <w:rPr>
                <w:rFonts w:ascii="仿宋" w:hAnsi="仿宋" w:eastAsia="仿宋" w:cs="仿宋"/>
                <w:spacing w:val="-5"/>
                <w:sz w:val="24"/>
                <w:szCs w:val="24"/>
              </w:rPr>
              <w:t>一级指标</w:t>
            </w:r>
          </w:p>
        </w:tc>
        <w:tc>
          <w:tcPr>
            <w:tcW w:w="1800" w:type="dxa"/>
            <w:vAlign w:val="center"/>
          </w:tcPr>
          <w:p>
            <w:pPr>
              <w:spacing w:before="291" w:line="189" w:lineRule="auto"/>
              <w:jc w:val="center"/>
              <w:rPr>
                <w:rFonts w:ascii="仿宋" w:hAnsi="仿宋" w:eastAsia="仿宋" w:cs="仿宋"/>
                <w:sz w:val="24"/>
                <w:szCs w:val="24"/>
              </w:rPr>
            </w:pPr>
            <w:r>
              <w:rPr>
                <w:rFonts w:ascii="仿宋" w:hAnsi="仿宋" w:eastAsia="仿宋" w:cs="仿宋"/>
                <w:spacing w:val="-6"/>
                <w:sz w:val="24"/>
                <w:szCs w:val="24"/>
              </w:rPr>
              <w:t>二级指标</w:t>
            </w:r>
          </w:p>
        </w:tc>
        <w:tc>
          <w:tcPr>
            <w:tcW w:w="2910" w:type="dxa"/>
            <w:vAlign w:val="center"/>
          </w:tcPr>
          <w:p>
            <w:pPr>
              <w:spacing w:before="291" w:line="189" w:lineRule="auto"/>
              <w:jc w:val="center"/>
              <w:rPr>
                <w:rFonts w:ascii="仿宋" w:hAnsi="仿宋" w:eastAsia="仿宋" w:cs="仿宋"/>
                <w:sz w:val="24"/>
                <w:szCs w:val="24"/>
              </w:rPr>
            </w:pPr>
            <w:r>
              <w:rPr>
                <w:rFonts w:ascii="仿宋" w:hAnsi="仿宋" w:eastAsia="仿宋" w:cs="仿宋"/>
                <w:spacing w:val="-6"/>
                <w:sz w:val="24"/>
                <w:szCs w:val="24"/>
              </w:rPr>
              <w:t>三级指标</w:t>
            </w:r>
          </w:p>
        </w:tc>
        <w:tc>
          <w:tcPr>
            <w:tcW w:w="675" w:type="dxa"/>
            <w:vAlign w:val="center"/>
          </w:tcPr>
          <w:p>
            <w:pPr>
              <w:spacing w:before="289" w:line="189" w:lineRule="auto"/>
              <w:jc w:val="center"/>
              <w:rPr>
                <w:rFonts w:ascii="仿宋" w:hAnsi="仿宋" w:eastAsia="仿宋" w:cs="仿宋"/>
                <w:sz w:val="24"/>
                <w:szCs w:val="24"/>
              </w:rPr>
            </w:pPr>
            <w:r>
              <w:rPr>
                <w:rFonts w:ascii="仿宋" w:hAnsi="仿宋" w:eastAsia="仿宋" w:cs="仿宋"/>
                <w:spacing w:val="-10"/>
                <w:sz w:val="24"/>
                <w:szCs w:val="24"/>
              </w:rPr>
              <w:t>分值</w:t>
            </w:r>
          </w:p>
        </w:tc>
        <w:tc>
          <w:tcPr>
            <w:tcW w:w="8016" w:type="dxa"/>
            <w:vAlign w:val="center"/>
          </w:tcPr>
          <w:p>
            <w:pPr>
              <w:spacing w:before="291" w:line="189" w:lineRule="auto"/>
              <w:jc w:val="center"/>
              <w:rPr>
                <w:rFonts w:ascii="仿宋" w:hAnsi="仿宋" w:eastAsia="仿宋" w:cs="仿宋"/>
                <w:sz w:val="24"/>
                <w:szCs w:val="24"/>
              </w:rPr>
            </w:pPr>
            <w:r>
              <w:rPr>
                <w:rFonts w:ascii="仿宋" w:hAnsi="仿宋" w:eastAsia="仿宋" w:cs="仿宋"/>
                <w:spacing w:val="-5"/>
                <w:sz w:val="24"/>
                <w:szCs w:val="24"/>
              </w:rPr>
              <w:t>评分办法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1686" w:type="dxa"/>
            <w:vMerge w:val="restart"/>
            <w:tcBorders>
              <w:bottom w:val="nil"/>
            </w:tcBorders>
            <w:vAlign w:val="top"/>
          </w:tcPr>
          <w:p>
            <w:pPr>
              <w:spacing w:line="271" w:lineRule="auto"/>
              <w:jc w:val="center"/>
              <w:rPr>
                <w:rFonts w:ascii="宋体"/>
                <w:sz w:val="21"/>
              </w:rPr>
            </w:pPr>
          </w:p>
          <w:p>
            <w:pPr>
              <w:spacing w:line="272" w:lineRule="auto"/>
              <w:jc w:val="center"/>
              <w:rPr>
                <w:rFonts w:ascii="宋体"/>
                <w:sz w:val="21"/>
              </w:rPr>
            </w:pPr>
          </w:p>
          <w:p>
            <w:pPr>
              <w:spacing w:line="272" w:lineRule="auto"/>
              <w:jc w:val="center"/>
              <w:rPr>
                <w:rFonts w:ascii="宋体"/>
                <w:sz w:val="21"/>
              </w:rPr>
            </w:pPr>
          </w:p>
          <w:p>
            <w:pPr>
              <w:spacing w:line="272" w:lineRule="auto"/>
              <w:jc w:val="center"/>
              <w:rPr>
                <w:rFonts w:ascii="宋体"/>
                <w:sz w:val="21"/>
              </w:rPr>
            </w:pPr>
          </w:p>
          <w:p>
            <w:pPr>
              <w:spacing w:line="272" w:lineRule="auto"/>
              <w:jc w:val="center"/>
              <w:rPr>
                <w:rFonts w:ascii="宋体"/>
                <w:sz w:val="21"/>
              </w:rPr>
            </w:pPr>
          </w:p>
          <w:p>
            <w:pPr>
              <w:spacing w:line="272" w:lineRule="auto"/>
              <w:jc w:val="center"/>
              <w:rPr>
                <w:rFonts w:ascii="宋体"/>
                <w:sz w:val="21"/>
              </w:rPr>
            </w:pPr>
          </w:p>
          <w:p>
            <w:pPr>
              <w:spacing w:line="272" w:lineRule="auto"/>
              <w:jc w:val="center"/>
              <w:rPr>
                <w:rFonts w:ascii="宋体"/>
                <w:sz w:val="21"/>
              </w:rPr>
            </w:pPr>
          </w:p>
          <w:p>
            <w:pPr>
              <w:spacing w:before="78" w:line="189" w:lineRule="auto"/>
              <w:ind w:firstLine="195"/>
              <w:jc w:val="center"/>
              <w:rPr>
                <w:rFonts w:ascii="仿宋" w:hAnsi="仿宋" w:eastAsia="仿宋" w:cs="仿宋"/>
                <w:sz w:val="24"/>
                <w:szCs w:val="24"/>
                <w:highlight w:val="yellow"/>
              </w:rPr>
            </w:pPr>
            <w:r>
              <w:rPr>
                <w:rFonts w:ascii="仿宋" w:hAnsi="仿宋" w:eastAsia="仿宋" w:cs="仿宋"/>
                <w:spacing w:val="-3"/>
                <w:sz w:val="24"/>
                <w:szCs w:val="24"/>
                <w:highlight w:val="none"/>
              </w:rPr>
              <w:t>企业素质能力</w:t>
            </w:r>
          </w:p>
          <w:p>
            <w:pPr>
              <w:spacing w:before="66" w:line="189" w:lineRule="auto"/>
              <w:ind w:firstLine="405"/>
              <w:jc w:val="center"/>
              <w:rPr>
                <w:rFonts w:ascii="仿宋" w:hAnsi="仿宋" w:eastAsia="仿宋" w:cs="仿宋"/>
                <w:sz w:val="24"/>
                <w:szCs w:val="24"/>
              </w:rPr>
            </w:pPr>
            <w:r>
              <w:rPr>
                <w:rFonts w:ascii="仿宋" w:hAnsi="仿宋" w:eastAsia="仿宋" w:cs="仿宋"/>
                <w:spacing w:val="-7"/>
                <w:sz w:val="24"/>
                <w:szCs w:val="24"/>
              </w:rPr>
              <w:t>（</w:t>
            </w:r>
            <w:r>
              <w:rPr>
                <w:rFonts w:hint="eastAsia" w:ascii="仿宋" w:hAnsi="仿宋" w:eastAsia="仿宋" w:cs="仿宋"/>
                <w:spacing w:val="-7"/>
                <w:sz w:val="24"/>
                <w:szCs w:val="24"/>
                <w:lang w:val="en-US" w:eastAsia="zh-CN"/>
              </w:rPr>
              <w:t>20</w:t>
            </w:r>
            <w:r>
              <w:rPr>
                <w:rFonts w:ascii="仿宋" w:hAnsi="仿宋" w:eastAsia="仿宋" w:cs="仿宋"/>
                <w:spacing w:val="-41"/>
                <w:sz w:val="24"/>
                <w:szCs w:val="24"/>
              </w:rPr>
              <w:t xml:space="preserve"> </w:t>
            </w:r>
            <w:r>
              <w:rPr>
                <w:rFonts w:ascii="仿宋" w:hAnsi="仿宋" w:eastAsia="仿宋" w:cs="仿宋"/>
                <w:spacing w:val="-7"/>
                <w:sz w:val="24"/>
                <w:szCs w:val="24"/>
              </w:rPr>
              <w:t>分）</w:t>
            </w:r>
          </w:p>
        </w:tc>
        <w:tc>
          <w:tcPr>
            <w:tcW w:w="1800" w:type="dxa"/>
            <w:vMerge w:val="restart"/>
            <w:tcBorders>
              <w:bottom w:val="nil"/>
            </w:tcBorders>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sz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281"/>
              <w:jc w:val="center"/>
              <w:textAlignment w:val="auto"/>
              <w:rPr>
                <w:rFonts w:ascii="仿宋" w:hAnsi="仿宋" w:eastAsia="仿宋" w:cs="仿宋"/>
                <w:sz w:val="24"/>
                <w:szCs w:val="24"/>
                <w:highlight w:val="none"/>
              </w:rPr>
            </w:pPr>
            <w:r>
              <w:rPr>
                <w:rFonts w:ascii="仿宋" w:hAnsi="仿宋" w:eastAsia="仿宋" w:cs="仿宋"/>
                <w:spacing w:val="-7"/>
                <w:sz w:val="24"/>
                <w:szCs w:val="24"/>
                <w:highlight w:val="none"/>
              </w:rPr>
              <w:t>基本素质</w:t>
            </w:r>
          </w:p>
        </w:tc>
        <w:tc>
          <w:tcPr>
            <w:tcW w:w="2910" w:type="dxa"/>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 w:hAnsi="仿宋" w:eastAsia="仿宋" w:cs="仿宋"/>
                <w:sz w:val="24"/>
                <w:szCs w:val="24"/>
                <w:highlight w:val="none"/>
              </w:rPr>
            </w:pPr>
            <w:r>
              <w:rPr>
                <w:rFonts w:ascii="仿宋" w:hAnsi="仿宋" w:eastAsia="仿宋" w:cs="仿宋"/>
                <w:spacing w:val="-6"/>
                <w:sz w:val="24"/>
                <w:szCs w:val="24"/>
                <w:highlight w:val="none"/>
              </w:rPr>
              <w:t>营业执照</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sz w:val="24"/>
                <w:szCs w:val="24"/>
                <w:highlight w:val="none"/>
              </w:rPr>
            </w:pPr>
            <w:r>
              <w:rPr>
                <w:rFonts w:hint="eastAsia" w:ascii="仿宋" w:hAnsi="仿宋" w:eastAsia="仿宋" w:cs="仿宋"/>
                <w:spacing w:val="-11"/>
                <w:w w:val="98"/>
                <w:sz w:val="24"/>
                <w:szCs w:val="24"/>
                <w:highlight w:val="none"/>
                <w:lang w:val="en-US" w:eastAsia="zh-CN"/>
              </w:rPr>
              <w:t>2</w:t>
            </w:r>
            <w:r>
              <w:rPr>
                <w:rFonts w:ascii="仿宋" w:hAnsi="仿宋" w:eastAsia="仿宋" w:cs="仿宋"/>
                <w:spacing w:val="-39"/>
                <w:sz w:val="24"/>
                <w:szCs w:val="24"/>
                <w:highlight w:val="none"/>
              </w:rPr>
              <w:t xml:space="preserve"> </w:t>
            </w:r>
            <w:r>
              <w:rPr>
                <w:rFonts w:ascii="仿宋" w:hAnsi="仿宋" w:eastAsia="仿宋" w:cs="仿宋"/>
                <w:spacing w:val="-11"/>
                <w:w w:val="98"/>
                <w:sz w:val="24"/>
                <w:szCs w:val="24"/>
                <w:highlight w:val="none"/>
              </w:rPr>
              <w:t>分</w:t>
            </w:r>
          </w:p>
        </w:tc>
        <w:tc>
          <w:tcPr>
            <w:tcW w:w="8016" w:type="dxa"/>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 w:hAnsi="仿宋" w:eastAsia="仿宋" w:cs="仿宋"/>
                <w:sz w:val="24"/>
                <w:szCs w:val="24"/>
                <w:highlight w:val="none"/>
              </w:rPr>
            </w:pPr>
            <w:r>
              <w:rPr>
                <w:rFonts w:ascii="仿宋" w:hAnsi="仿宋" w:eastAsia="仿宋" w:cs="仿宋"/>
                <w:spacing w:val="-3"/>
                <w:sz w:val="24"/>
                <w:szCs w:val="24"/>
                <w:highlight w:val="none"/>
              </w:rPr>
              <w:t>有效期内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1" w:hRule="atLeast"/>
        </w:trPr>
        <w:tc>
          <w:tcPr>
            <w:tcW w:w="1686" w:type="dxa"/>
            <w:vMerge w:val="continue"/>
            <w:tcBorders>
              <w:top w:val="nil"/>
              <w:bottom w:val="nil"/>
            </w:tcBorders>
            <w:vAlign w:val="top"/>
          </w:tcPr>
          <w:p>
            <w:pPr>
              <w:jc w:val="center"/>
              <w:rPr>
                <w:rFonts w:ascii="宋体"/>
                <w:sz w:val="21"/>
              </w:rPr>
            </w:pPr>
          </w:p>
        </w:tc>
        <w:tc>
          <w:tcPr>
            <w:tcW w:w="1800" w:type="dxa"/>
            <w:vMerge w:val="continue"/>
            <w:tcBorders>
              <w:top w:val="nil"/>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sz w:val="21"/>
                <w:highlight w:val="none"/>
              </w:rPr>
            </w:pPr>
          </w:p>
        </w:tc>
        <w:tc>
          <w:tcPr>
            <w:tcW w:w="2910" w:type="dxa"/>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连续经营三年以上</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sz w:val="24"/>
                <w:szCs w:val="24"/>
                <w:highlight w:val="none"/>
              </w:rPr>
            </w:pPr>
            <w:r>
              <w:rPr>
                <w:rFonts w:ascii="仿宋" w:hAnsi="仿宋" w:eastAsia="仿宋" w:cs="仿宋"/>
                <w:spacing w:val="-11"/>
                <w:w w:val="98"/>
                <w:sz w:val="24"/>
                <w:szCs w:val="24"/>
                <w:highlight w:val="none"/>
              </w:rPr>
              <w:t>1</w:t>
            </w:r>
            <w:r>
              <w:rPr>
                <w:rFonts w:ascii="仿宋" w:hAnsi="仿宋" w:eastAsia="仿宋" w:cs="仿宋"/>
                <w:spacing w:val="-39"/>
                <w:sz w:val="24"/>
                <w:szCs w:val="24"/>
                <w:highlight w:val="none"/>
              </w:rPr>
              <w:t xml:space="preserve"> </w:t>
            </w:r>
            <w:r>
              <w:rPr>
                <w:rFonts w:ascii="仿宋" w:hAnsi="仿宋" w:eastAsia="仿宋" w:cs="仿宋"/>
                <w:spacing w:val="-11"/>
                <w:w w:val="98"/>
                <w:sz w:val="24"/>
                <w:szCs w:val="24"/>
                <w:highlight w:val="none"/>
              </w:rPr>
              <w:t>分</w:t>
            </w:r>
          </w:p>
        </w:tc>
        <w:tc>
          <w:tcPr>
            <w:tcW w:w="8016" w:type="dxa"/>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3" w:hRule="atLeast"/>
        </w:trPr>
        <w:tc>
          <w:tcPr>
            <w:tcW w:w="1686" w:type="dxa"/>
            <w:vMerge w:val="continue"/>
            <w:tcBorders>
              <w:top w:val="nil"/>
              <w:bottom w:val="nil"/>
            </w:tcBorders>
            <w:vAlign w:val="top"/>
          </w:tcPr>
          <w:p>
            <w:pPr>
              <w:jc w:val="center"/>
              <w:rPr>
                <w:rFonts w:ascii="宋体"/>
                <w:sz w:val="21"/>
              </w:rPr>
            </w:pPr>
          </w:p>
        </w:tc>
        <w:tc>
          <w:tcPr>
            <w:tcW w:w="1800" w:type="dxa"/>
            <w:tcBorders>
              <w:top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sz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54"/>
              <w:jc w:val="center"/>
              <w:textAlignment w:val="auto"/>
              <w:rPr>
                <w:rFonts w:ascii="仿宋" w:hAnsi="仿宋" w:eastAsia="仿宋" w:cs="仿宋"/>
                <w:sz w:val="24"/>
                <w:szCs w:val="24"/>
                <w:highlight w:val="none"/>
              </w:rPr>
            </w:pPr>
            <w:r>
              <w:rPr>
                <w:rFonts w:ascii="仿宋" w:hAnsi="仿宋" w:eastAsia="仿宋" w:cs="仿宋"/>
                <w:spacing w:val="-7"/>
                <w:sz w:val="24"/>
                <w:szCs w:val="24"/>
                <w:highlight w:val="none"/>
              </w:rPr>
              <w:t>管理体系建立</w:t>
            </w:r>
          </w:p>
        </w:tc>
        <w:tc>
          <w:tcPr>
            <w:tcW w:w="2910" w:type="dxa"/>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 w:hAnsi="仿宋" w:eastAsia="仿宋" w:cs="仿宋"/>
                <w:sz w:val="24"/>
                <w:szCs w:val="24"/>
                <w:highlight w:val="none"/>
              </w:rPr>
            </w:pPr>
            <w:r>
              <w:rPr>
                <w:rFonts w:ascii="仿宋" w:hAnsi="仿宋" w:eastAsia="仿宋" w:cs="仿宋"/>
                <w:spacing w:val="-3"/>
                <w:sz w:val="24"/>
                <w:szCs w:val="24"/>
                <w:highlight w:val="none"/>
              </w:rPr>
              <w:t>质量管理体系认证；</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 w:hAnsi="仿宋" w:eastAsia="仿宋" w:cs="仿宋"/>
                <w:sz w:val="24"/>
                <w:szCs w:val="24"/>
                <w:highlight w:val="none"/>
              </w:rPr>
            </w:pPr>
            <w:r>
              <w:rPr>
                <w:rFonts w:ascii="仿宋" w:hAnsi="仿宋" w:eastAsia="仿宋" w:cs="仿宋"/>
                <w:spacing w:val="-2"/>
                <w:sz w:val="24"/>
                <w:szCs w:val="24"/>
                <w:highlight w:val="none"/>
              </w:rPr>
              <w:t>环境管理体系认证；</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 w:hAnsi="仿宋" w:eastAsia="仿宋" w:cs="仿宋"/>
                <w:sz w:val="24"/>
                <w:szCs w:val="24"/>
                <w:highlight w:val="none"/>
              </w:rPr>
            </w:pPr>
            <w:r>
              <w:rPr>
                <w:rFonts w:ascii="仿宋" w:hAnsi="仿宋" w:eastAsia="仿宋" w:cs="仿宋"/>
                <w:spacing w:val="-2"/>
                <w:sz w:val="24"/>
                <w:szCs w:val="24"/>
                <w:highlight w:val="none"/>
              </w:rPr>
              <w:t>职业健康安全管理体系认证</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sz w:val="24"/>
                <w:szCs w:val="24"/>
                <w:highlight w:val="none"/>
              </w:rPr>
            </w:pPr>
            <w:r>
              <w:rPr>
                <w:rFonts w:ascii="仿宋" w:hAnsi="仿宋" w:eastAsia="仿宋" w:cs="仿宋"/>
                <w:spacing w:val="-7"/>
                <w:sz w:val="24"/>
                <w:szCs w:val="24"/>
                <w:highlight w:val="none"/>
              </w:rPr>
              <w:t>3</w:t>
            </w:r>
            <w:r>
              <w:rPr>
                <w:rFonts w:ascii="仿宋" w:hAnsi="仿宋" w:eastAsia="仿宋" w:cs="仿宋"/>
                <w:spacing w:val="-41"/>
                <w:sz w:val="24"/>
                <w:szCs w:val="24"/>
                <w:highlight w:val="none"/>
              </w:rPr>
              <w:t xml:space="preserve"> </w:t>
            </w:r>
            <w:r>
              <w:rPr>
                <w:rFonts w:ascii="仿宋" w:hAnsi="仿宋" w:eastAsia="仿宋" w:cs="仿宋"/>
                <w:spacing w:val="-7"/>
                <w:sz w:val="24"/>
                <w:szCs w:val="24"/>
                <w:highlight w:val="none"/>
              </w:rPr>
              <w:t>分</w:t>
            </w:r>
          </w:p>
        </w:tc>
        <w:tc>
          <w:tcPr>
            <w:tcW w:w="8016"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每提供一项得1分，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sz w:val="24"/>
                <w:szCs w:val="24"/>
                <w:highlight w:val="none"/>
                <w:lang w:val="en-US" w:eastAsia="zh-CN"/>
              </w:rPr>
            </w:pPr>
            <w:r>
              <w:rPr>
                <w:rFonts w:hint="eastAsia" w:ascii="仿宋" w:hAnsi="仿宋" w:eastAsia="仿宋" w:cs="仿宋"/>
                <w:spacing w:val="-3"/>
                <w:sz w:val="24"/>
                <w:szCs w:val="24"/>
                <w:highlight w:val="none"/>
                <w:lang w:val="en-US" w:eastAsia="zh-CN"/>
              </w:rPr>
              <w:t>注：提供复印件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686" w:type="dxa"/>
            <w:vMerge w:val="continue"/>
            <w:tcBorders>
              <w:top w:val="nil"/>
              <w:bottom w:val="nil"/>
            </w:tcBorders>
            <w:vAlign w:val="top"/>
          </w:tcPr>
          <w:p>
            <w:pPr>
              <w:jc w:val="center"/>
              <w:rPr>
                <w:rFonts w:ascii="宋体"/>
                <w:sz w:val="21"/>
              </w:rPr>
            </w:pPr>
          </w:p>
        </w:tc>
        <w:tc>
          <w:tcPr>
            <w:tcW w:w="1800" w:type="dxa"/>
            <w:vMerge w:val="restart"/>
            <w:tcBorders>
              <w:top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sz w:val="21"/>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sz w:val="21"/>
              </w:rPr>
            </w:pPr>
          </w:p>
          <w:p>
            <w:pPr>
              <w:keepNext w:val="0"/>
              <w:keepLines w:val="0"/>
              <w:pageBreakBefore w:val="0"/>
              <w:widowControl w:val="0"/>
              <w:kinsoku/>
              <w:wordWrap/>
              <w:overflowPunct/>
              <w:topLinePunct w:val="0"/>
              <w:autoSpaceDE/>
              <w:autoSpaceDN/>
              <w:bidi w:val="0"/>
              <w:adjustRightInd/>
              <w:snapToGrid/>
              <w:spacing w:line="240" w:lineRule="auto"/>
              <w:ind w:firstLine="93" w:firstLineChars="0"/>
              <w:jc w:val="center"/>
              <w:textAlignment w:val="auto"/>
              <w:rPr>
                <w:rFonts w:ascii="仿宋" w:hAnsi="仿宋" w:eastAsia="仿宋" w:cs="仿宋"/>
                <w:spacing w:val="-7"/>
                <w:sz w:val="24"/>
                <w:szCs w:val="24"/>
                <w:highlight w:val="none"/>
              </w:rPr>
            </w:pPr>
            <w:r>
              <w:rPr>
                <w:rFonts w:ascii="仿宋" w:hAnsi="仿宋" w:eastAsia="仿宋" w:cs="仿宋"/>
                <w:spacing w:val="-2"/>
                <w:sz w:val="24"/>
                <w:szCs w:val="24"/>
              </w:rPr>
              <w:t>规章制度建立</w:t>
            </w:r>
          </w:p>
        </w:tc>
        <w:tc>
          <w:tcPr>
            <w:tcW w:w="2910" w:type="dxa"/>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 w:hAnsi="仿宋" w:eastAsia="仿宋" w:cs="仿宋"/>
                <w:spacing w:val="-2"/>
                <w:sz w:val="24"/>
                <w:szCs w:val="24"/>
                <w:highlight w:val="none"/>
              </w:rPr>
            </w:pPr>
            <w:r>
              <w:rPr>
                <w:rFonts w:ascii="仿宋" w:hAnsi="仿宋" w:eastAsia="仿宋" w:cs="仿宋"/>
                <w:spacing w:val="-4"/>
                <w:sz w:val="24"/>
                <w:szCs w:val="24"/>
                <w:highlight w:val="none"/>
              </w:rPr>
              <w:t>公司章程建立</w:t>
            </w:r>
          </w:p>
        </w:tc>
        <w:tc>
          <w:tcPr>
            <w:tcW w:w="675"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spacing w:val="-7"/>
                <w:sz w:val="24"/>
                <w:szCs w:val="24"/>
                <w:highlight w:val="none"/>
              </w:rPr>
            </w:pPr>
            <w:r>
              <w:rPr>
                <w:rFonts w:ascii="仿宋" w:hAnsi="仿宋" w:eastAsia="仿宋" w:cs="仿宋"/>
                <w:spacing w:val="-11"/>
                <w:w w:val="98"/>
                <w:sz w:val="24"/>
                <w:szCs w:val="24"/>
                <w:highlight w:val="none"/>
              </w:rPr>
              <w:t>1</w:t>
            </w:r>
            <w:r>
              <w:rPr>
                <w:rFonts w:ascii="仿宋" w:hAnsi="仿宋" w:eastAsia="仿宋" w:cs="仿宋"/>
                <w:spacing w:val="-39"/>
                <w:sz w:val="24"/>
                <w:szCs w:val="24"/>
                <w:highlight w:val="none"/>
              </w:rPr>
              <w:t xml:space="preserve"> </w:t>
            </w:r>
            <w:r>
              <w:rPr>
                <w:rFonts w:ascii="仿宋" w:hAnsi="仿宋" w:eastAsia="仿宋" w:cs="仿宋"/>
                <w:spacing w:val="-11"/>
                <w:w w:val="98"/>
                <w:sz w:val="24"/>
                <w:szCs w:val="24"/>
                <w:highlight w:val="none"/>
              </w:rPr>
              <w:t>分</w:t>
            </w:r>
          </w:p>
        </w:tc>
        <w:tc>
          <w:tcPr>
            <w:tcW w:w="8016" w:type="dxa"/>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pacing w:val="-3"/>
                <w:sz w:val="24"/>
                <w:szCs w:val="24"/>
                <w:highlight w:val="none"/>
                <w:lang w:val="en-US" w:eastAsia="zh-CN"/>
              </w:rPr>
            </w:pPr>
            <w:r>
              <w:rPr>
                <w:rFonts w:hint="eastAsia" w:ascii="仿宋" w:hAnsi="仿宋" w:eastAsia="仿宋" w:cs="仿宋"/>
                <w:sz w:val="24"/>
                <w:szCs w:val="24"/>
                <w:highlight w:val="none"/>
                <w:lang w:val="en-US" w:eastAsia="zh-CN"/>
              </w:rPr>
              <w:t>注：提供章程文件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1686" w:type="dxa"/>
            <w:vMerge w:val="continue"/>
            <w:tcBorders>
              <w:top w:val="nil"/>
              <w:bottom w:val="nil"/>
            </w:tcBorders>
            <w:vAlign w:val="top"/>
          </w:tcPr>
          <w:p>
            <w:pPr>
              <w:jc w:val="center"/>
              <w:rPr>
                <w:rFonts w:ascii="宋体"/>
                <w:sz w:val="21"/>
              </w:rPr>
            </w:pPr>
          </w:p>
        </w:tc>
        <w:tc>
          <w:tcPr>
            <w:tcW w:w="1800" w:type="dxa"/>
            <w:vMerge w:val="continue"/>
            <w:tcBorders>
              <w:top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spacing w:val="-7"/>
                <w:sz w:val="24"/>
                <w:szCs w:val="24"/>
                <w:highlight w:val="none"/>
              </w:rPr>
            </w:pPr>
          </w:p>
        </w:tc>
        <w:tc>
          <w:tcPr>
            <w:tcW w:w="2910" w:type="dxa"/>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 w:hAnsi="仿宋" w:eastAsia="仿宋" w:cs="仿宋"/>
                <w:spacing w:val="-2"/>
                <w:sz w:val="24"/>
                <w:szCs w:val="24"/>
                <w:highlight w:val="none"/>
              </w:rPr>
            </w:pPr>
            <w:r>
              <w:rPr>
                <w:rFonts w:ascii="仿宋" w:hAnsi="仿宋" w:eastAsia="仿宋" w:cs="仿宋"/>
                <w:spacing w:val="-3"/>
                <w:sz w:val="24"/>
                <w:szCs w:val="24"/>
                <w:highlight w:val="none"/>
              </w:rPr>
              <w:t>人事管理制度建立</w:t>
            </w:r>
          </w:p>
        </w:tc>
        <w:tc>
          <w:tcPr>
            <w:tcW w:w="675"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spacing w:val="-7"/>
                <w:sz w:val="24"/>
                <w:szCs w:val="24"/>
                <w:highlight w:val="none"/>
              </w:rPr>
            </w:pPr>
            <w:r>
              <w:rPr>
                <w:rFonts w:ascii="仿宋" w:hAnsi="仿宋" w:eastAsia="仿宋" w:cs="仿宋"/>
                <w:spacing w:val="-11"/>
                <w:w w:val="98"/>
                <w:sz w:val="24"/>
                <w:szCs w:val="24"/>
                <w:highlight w:val="none"/>
              </w:rPr>
              <w:t>1</w:t>
            </w:r>
            <w:r>
              <w:rPr>
                <w:rFonts w:ascii="仿宋" w:hAnsi="仿宋" w:eastAsia="仿宋" w:cs="仿宋"/>
                <w:spacing w:val="-39"/>
                <w:sz w:val="24"/>
                <w:szCs w:val="24"/>
                <w:highlight w:val="none"/>
              </w:rPr>
              <w:t xml:space="preserve"> </w:t>
            </w:r>
            <w:r>
              <w:rPr>
                <w:rFonts w:ascii="仿宋" w:hAnsi="仿宋" w:eastAsia="仿宋" w:cs="仿宋"/>
                <w:spacing w:val="-11"/>
                <w:w w:val="98"/>
                <w:sz w:val="24"/>
                <w:szCs w:val="24"/>
                <w:highlight w:val="none"/>
              </w:rPr>
              <w:t>分</w:t>
            </w:r>
          </w:p>
        </w:tc>
        <w:tc>
          <w:tcPr>
            <w:tcW w:w="8016" w:type="dxa"/>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pacing w:val="-3"/>
                <w:sz w:val="24"/>
                <w:szCs w:val="24"/>
                <w:highlight w:val="none"/>
                <w:lang w:val="en-US" w:eastAsia="zh-CN"/>
              </w:rPr>
            </w:pPr>
            <w:r>
              <w:rPr>
                <w:rFonts w:hint="eastAsia" w:ascii="仿宋" w:hAnsi="仿宋" w:eastAsia="仿宋" w:cs="仿宋"/>
                <w:sz w:val="24"/>
                <w:szCs w:val="24"/>
                <w:highlight w:val="none"/>
                <w:lang w:val="en-US" w:eastAsia="zh-CN"/>
              </w:rPr>
              <w:t>注：提供相关制度文件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1686" w:type="dxa"/>
            <w:vMerge w:val="continue"/>
            <w:tcBorders>
              <w:top w:val="nil"/>
              <w:bottom w:val="nil"/>
            </w:tcBorders>
            <w:vAlign w:val="top"/>
          </w:tcPr>
          <w:p>
            <w:pPr>
              <w:jc w:val="center"/>
              <w:rPr>
                <w:rFonts w:ascii="宋体"/>
                <w:sz w:val="21"/>
              </w:rPr>
            </w:pPr>
          </w:p>
        </w:tc>
        <w:tc>
          <w:tcPr>
            <w:tcW w:w="1800" w:type="dxa"/>
            <w:vMerge w:val="continue"/>
            <w:tcBorders>
              <w:top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spacing w:val="-7"/>
                <w:sz w:val="24"/>
                <w:szCs w:val="24"/>
                <w:highlight w:val="none"/>
              </w:rPr>
            </w:pPr>
          </w:p>
        </w:tc>
        <w:tc>
          <w:tcPr>
            <w:tcW w:w="2910" w:type="dxa"/>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 w:hAnsi="仿宋" w:eastAsia="仿宋" w:cs="仿宋"/>
                <w:spacing w:val="-2"/>
                <w:sz w:val="24"/>
                <w:szCs w:val="24"/>
                <w:highlight w:val="none"/>
              </w:rPr>
            </w:pPr>
            <w:r>
              <w:rPr>
                <w:rFonts w:ascii="仿宋" w:hAnsi="仿宋" w:eastAsia="仿宋" w:cs="仿宋"/>
                <w:spacing w:val="-3"/>
                <w:sz w:val="24"/>
                <w:szCs w:val="24"/>
                <w:highlight w:val="none"/>
              </w:rPr>
              <w:t>财务管理制度建立</w:t>
            </w:r>
          </w:p>
        </w:tc>
        <w:tc>
          <w:tcPr>
            <w:tcW w:w="675"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spacing w:val="-7"/>
                <w:sz w:val="24"/>
                <w:szCs w:val="24"/>
                <w:highlight w:val="none"/>
              </w:rPr>
            </w:pPr>
            <w:r>
              <w:rPr>
                <w:rFonts w:ascii="仿宋" w:hAnsi="仿宋" w:eastAsia="仿宋" w:cs="仿宋"/>
                <w:spacing w:val="-11"/>
                <w:w w:val="98"/>
                <w:sz w:val="24"/>
                <w:szCs w:val="24"/>
                <w:highlight w:val="none"/>
              </w:rPr>
              <w:t>1</w:t>
            </w:r>
            <w:r>
              <w:rPr>
                <w:rFonts w:ascii="仿宋" w:hAnsi="仿宋" w:eastAsia="仿宋" w:cs="仿宋"/>
                <w:spacing w:val="-39"/>
                <w:sz w:val="24"/>
                <w:szCs w:val="24"/>
                <w:highlight w:val="none"/>
              </w:rPr>
              <w:t xml:space="preserve"> </w:t>
            </w:r>
            <w:r>
              <w:rPr>
                <w:rFonts w:ascii="仿宋" w:hAnsi="仿宋" w:eastAsia="仿宋" w:cs="仿宋"/>
                <w:spacing w:val="-11"/>
                <w:w w:val="98"/>
                <w:sz w:val="24"/>
                <w:szCs w:val="24"/>
                <w:highlight w:val="none"/>
              </w:rPr>
              <w:t>分</w:t>
            </w:r>
          </w:p>
        </w:tc>
        <w:tc>
          <w:tcPr>
            <w:tcW w:w="8016" w:type="dxa"/>
            <w:vAlign w:val="top"/>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pacing w:val="-3"/>
                <w:sz w:val="24"/>
                <w:szCs w:val="24"/>
                <w:highlight w:val="none"/>
                <w:lang w:val="en-US" w:eastAsia="zh-CN"/>
              </w:rPr>
            </w:pPr>
            <w:r>
              <w:rPr>
                <w:rFonts w:hint="eastAsia" w:ascii="仿宋" w:hAnsi="仿宋" w:eastAsia="仿宋" w:cs="仿宋"/>
                <w:sz w:val="24"/>
                <w:szCs w:val="24"/>
                <w:highlight w:val="none"/>
                <w:lang w:val="en-US" w:eastAsia="zh-CN"/>
              </w:rPr>
              <w:t>注：提供相关制度文件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686" w:type="dxa"/>
            <w:vMerge w:val="continue"/>
            <w:tcBorders>
              <w:top w:val="nil"/>
              <w:bottom w:val="nil"/>
            </w:tcBorders>
            <w:vAlign w:val="top"/>
          </w:tcPr>
          <w:p>
            <w:pPr>
              <w:jc w:val="center"/>
              <w:rPr>
                <w:rFonts w:ascii="宋体"/>
                <w:sz w:val="21"/>
              </w:rPr>
            </w:pPr>
          </w:p>
        </w:tc>
        <w:tc>
          <w:tcPr>
            <w:tcW w:w="1800" w:type="dxa"/>
            <w:vMerge w:val="continue"/>
            <w:tcBorders>
              <w:top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spacing w:val="-7"/>
                <w:sz w:val="24"/>
                <w:szCs w:val="24"/>
                <w:highlight w:val="none"/>
              </w:rPr>
            </w:pPr>
          </w:p>
        </w:tc>
        <w:tc>
          <w:tcPr>
            <w:tcW w:w="2910" w:type="dxa"/>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ascii="仿宋" w:hAnsi="仿宋" w:eastAsia="仿宋" w:cs="仿宋"/>
                <w:spacing w:val="-7"/>
                <w:sz w:val="24"/>
                <w:szCs w:val="24"/>
                <w:highlight w:val="none"/>
              </w:rPr>
            </w:pPr>
            <w:r>
              <w:rPr>
                <w:rFonts w:ascii="仿宋" w:hAnsi="仿宋" w:eastAsia="仿宋" w:cs="仿宋"/>
                <w:spacing w:val="-7"/>
                <w:sz w:val="24"/>
                <w:szCs w:val="24"/>
                <w:highlight w:val="none"/>
              </w:rPr>
              <w:t>质量控制制度建立</w:t>
            </w:r>
          </w:p>
        </w:tc>
        <w:tc>
          <w:tcPr>
            <w:tcW w:w="675" w:type="dxa"/>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ascii="仿宋" w:hAnsi="仿宋" w:eastAsia="仿宋" w:cs="仿宋"/>
                <w:spacing w:val="-7"/>
                <w:sz w:val="24"/>
                <w:szCs w:val="24"/>
                <w:highlight w:val="none"/>
              </w:rPr>
            </w:pPr>
            <w:r>
              <w:rPr>
                <w:rFonts w:ascii="仿宋" w:hAnsi="仿宋" w:eastAsia="仿宋" w:cs="仿宋"/>
                <w:spacing w:val="-7"/>
                <w:sz w:val="24"/>
                <w:szCs w:val="24"/>
                <w:highlight w:val="none"/>
              </w:rPr>
              <w:t>1 分</w:t>
            </w:r>
          </w:p>
        </w:tc>
        <w:tc>
          <w:tcPr>
            <w:tcW w:w="8016" w:type="dxa"/>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注：提供相关制度文件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1686" w:type="dxa"/>
            <w:vMerge w:val="continue"/>
            <w:tcBorders>
              <w:top w:val="nil"/>
              <w:bottom w:val="nil"/>
            </w:tcBorders>
            <w:vAlign w:val="top"/>
          </w:tcPr>
          <w:p>
            <w:pPr>
              <w:jc w:val="center"/>
              <w:rPr>
                <w:rFonts w:ascii="宋体"/>
                <w:sz w:val="21"/>
              </w:rPr>
            </w:pPr>
          </w:p>
        </w:tc>
        <w:tc>
          <w:tcPr>
            <w:tcW w:w="1800" w:type="dxa"/>
            <w:vMerge w:val="continue"/>
            <w:tcBorders>
              <w:top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spacing w:val="-7"/>
                <w:sz w:val="24"/>
                <w:szCs w:val="24"/>
                <w:highlight w:val="none"/>
              </w:rPr>
            </w:pPr>
          </w:p>
        </w:tc>
        <w:tc>
          <w:tcPr>
            <w:tcW w:w="2910" w:type="dxa"/>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ascii="仿宋" w:hAnsi="仿宋" w:eastAsia="仿宋" w:cs="仿宋"/>
                <w:spacing w:val="-7"/>
                <w:sz w:val="24"/>
                <w:szCs w:val="24"/>
                <w:highlight w:val="none"/>
              </w:rPr>
            </w:pPr>
            <w:r>
              <w:rPr>
                <w:rFonts w:ascii="仿宋" w:hAnsi="仿宋" w:eastAsia="仿宋" w:cs="仿宋"/>
                <w:spacing w:val="-7"/>
                <w:sz w:val="24"/>
                <w:szCs w:val="24"/>
                <w:highlight w:val="none"/>
              </w:rPr>
              <w:t>技术档案资料管理制度建立</w:t>
            </w:r>
          </w:p>
        </w:tc>
        <w:tc>
          <w:tcPr>
            <w:tcW w:w="675" w:type="dxa"/>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ascii="仿宋" w:hAnsi="仿宋" w:eastAsia="仿宋" w:cs="仿宋"/>
                <w:spacing w:val="-7"/>
                <w:sz w:val="24"/>
                <w:szCs w:val="24"/>
                <w:highlight w:val="none"/>
              </w:rPr>
            </w:pPr>
            <w:r>
              <w:rPr>
                <w:rFonts w:ascii="仿宋" w:hAnsi="仿宋" w:eastAsia="仿宋" w:cs="仿宋"/>
                <w:spacing w:val="-7"/>
                <w:sz w:val="24"/>
                <w:szCs w:val="24"/>
                <w:highlight w:val="none"/>
              </w:rPr>
              <w:t>1 分</w:t>
            </w:r>
          </w:p>
        </w:tc>
        <w:tc>
          <w:tcPr>
            <w:tcW w:w="8016" w:type="dxa"/>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注：提供相关制度文件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686" w:type="dxa"/>
            <w:vMerge w:val="continue"/>
            <w:tcBorders>
              <w:top w:val="nil"/>
              <w:bottom w:val="nil"/>
            </w:tcBorders>
            <w:vAlign w:val="top"/>
          </w:tcPr>
          <w:p>
            <w:pPr>
              <w:jc w:val="center"/>
              <w:rPr>
                <w:rFonts w:ascii="宋体"/>
                <w:sz w:val="21"/>
              </w:rPr>
            </w:pPr>
          </w:p>
        </w:tc>
        <w:tc>
          <w:tcPr>
            <w:tcW w:w="1800" w:type="dxa"/>
            <w:tcBorders>
              <w:top w:val="single" w:color="auto" w:sz="4" w:space="0"/>
            </w:tcBorders>
            <w:vAlign w:val="center"/>
          </w:tcPr>
          <w:p>
            <w:pPr>
              <w:pStyle w:val="2"/>
              <w:keepNext w:val="0"/>
              <w:keepLines w:val="0"/>
              <w:pageBreakBefore w:val="0"/>
              <w:widowControl w:val="0"/>
              <w:kinsoku/>
              <w:wordWrap/>
              <w:overflowPunct/>
              <w:topLinePunct w:val="0"/>
              <w:bidi w:val="0"/>
              <w:snapToGrid/>
              <w:jc w:val="center"/>
              <w:textAlignment w:val="auto"/>
            </w:pPr>
            <w:r>
              <w:rPr>
                <w:rFonts w:hint="eastAsia" w:ascii="仿宋" w:hAnsi="仿宋" w:eastAsia="仿宋" w:cs="仿宋"/>
                <w:spacing w:val="-7"/>
                <w:sz w:val="24"/>
                <w:szCs w:val="24"/>
                <w:highlight w:val="none"/>
                <w:lang w:val="en-US" w:eastAsia="zh-CN"/>
              </w:rPr>
              <w:t>试验检测设备</w:t>
            </w:r>
          </w:p>
        </w:tc>
        <w:tc>
          <w:tcPr>
            <w:tcW w:w="2910" w:type="dxa"/>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ascii="仿宋" w:hAnsi="仿宋" w:eastAsia="仿宋" w:cs="仿宋"/>
                <w:spacing w:val="-7"/>
                <w:sz w:val="24"/>
                <w:szCs w:val="24"/>
                <w:highlight w:val="none"/>
              </w:rPr>
            </w:pPr>
            <w:r>
              <w:rPr>
                <w:rFonts w:hint="eastAsia" w:ascii="仿宋" w:hAnsi="仿宋" w:eastAsia="仿宋" w:cs="仿宋"/>
                <w:spacing w:val="-7"/>
                <w:sz w:val="24"/>
                <w:szCs w:val="24"/>
                <w:highlight w:val="none"/>
                <w:lang w:val="en-US" w:eastAsia="zh-CN"/>
              </w:rPr>
              <w:t>工程试验检测设备</w:t>
            </w:r>
          </w:p>
        </w:tc>
        <w:tc>
          <w:tcPr>
            <w:tcW w:w="675" w:type="dxa"/>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4分</w:t>
            </w:r>
          </w:p>
        </w:tc>
        <w:tc>
          <w:tcPr>
            <w:tcW w:w="8016" w:type="dxa"/>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每提供一项得1分，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注：提供相关证明材料，形式不限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1686" w:type="dxa"/>
            <w:vMerge w:val="continue"/>
            <w:tcBorders>
              <w:top w:val="nil"/>
              <w:bottom w:val="nil"/>
            </w:tcBorders>
            <w:vAlign w:val="top"/>
          </w:tcPr>
          <w:p>
            <w:pPr>
              <w:jc w:val="center"/>
              <w:rPr>
                <w:rFonts w:ascii="宋体"/>
                <w:sz w:val="21"/>
              </w:rPr>
            </w:pPr>
          </w:p>
        </w:tc>
        <w:tc>
          <w:tcPr>
            <w:tcW w:w="1800" w:type="dxa"/>
            <w:vMerge w:val="restart"/>
            <w:tcBorders>
              <w:top w:val="single" w:color="auto" w:sz="4" w:space="0"/>
              <w:bottom w:val="single" w:color="auto" w:sz="4" w:space="0"/>
            </w:tcBorders>
            <w:vAlign w:val="center"/>
          </w:tcPr>
          <w:p>
            <w:pPr>
              <w:spacing w:before="79" w:line="189" w:lineRule="auto"/>
              <w:ind w:firstLine="54"/>
              <w:jc w:val="center"/>
              <w:rPr>
                <w:rFonts w:ascii="仿宋" w:hAnsi="仿宋" w:eastAsia="仿宋" w:cs="仿宋"/>
                <w:spacing w:val="-7"/>
                <w:sz w:val="24"/>
                <w:szCs w:val="24"/>
                <w:highlight w:val="none"/>
              </w:rPr>
            </w:pPr>
            <w:r>
              <w:rPr>
                <w:rFonts w:ascii="仿宋" w:hAnsi="仿宋" w:eastAsia="仿宋" w:cs="仿宋"/>
                <w:spacing w:val="-7"/>
                <w:sz w:val="24"/>
                <w:szCs w:val="24"/>
                <w:highlight w:val="none"/>
              </w:rPr>
              <w:t>人员状况</w:t>
            </w:r>
          </w:p>
        </w:tc>
        <w:tc>
          <w:tcPr>
            <w:tcW w:w="2910" w:type="dxa"/>
            <w:vAlign w:val="top"/>
          </w:tcPr>
          <w:p>
            <w:pPr>
              <w:spacing w:before="79" w:line="189" w:lineRule="auto"/>
              <w:ind w:firstLine="54"/>
              <w:jc w:val="left"/>
              <w:rPr>
                <w:rFonts w:ascii="仿宋" w:hAnsi="仿宋" w:eastAsia="仿宋" w:cs="仿宋"/>
                <w:spacing w:val="-7"/>
                <w:sz w:val="24"/>
                <w:szCs w:val="24"/>
                <w:highlight w:val="none"/>
              </w:rPr>
            </w:pPr>
            <w:r>
              <w:rPr>
                <w:rFonts w:ascii="仿宋" w:hAnsi="仿宋" w:eastAsia="仿宋" w:cs="仿宋"/>
                <w:spacing w:val="-7"/>
                <w:sz w:val="24"/>
                <w:szCs w:val="24"/>
                <w:highlight w:val="none"/>
              </w:rPr>
              <w:t>技术负责人</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 分</w:t>
            </w:r>
          </w:p>
        </w:tc>
        <w:tc>
          <w:tcPr>
            <w:tcW w:w="8016"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取得监理工程师注册证书，并具有8年以上从事工程建设工作的经历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注：提供注册证书、个人简历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686" w:type="dxa"/>
            <w:vMerge w:val="continue"/>
            <w:tcBorders>
              <w:top w:val="nil"/>
              <w:bottom w:val="nil"/>
            </w:tcBorders>
            <w:vAlign w:val="top"/>
          </w:tcPr>
          <w:p>
            <w:pPr>
              <w:jc w:val="center"/>
              <w:rPr>
                <w:rFonts w:ascii="宋体"/>
                <w:sz w:val="21"/>
              </w:rPr>
            </w:pPr>
          </w:p>
        </w:tc>
        <w:tc>
          <w:tcPr>
            <w:tcW w:w="1800" w:type="dxa"/>
            <w:vMerge w:val="continue"/>
            <w:tcBorders>
              <w:top w:val="single" w:color="auto" w:sz="4" w:space="0"/>
              <w:bottom w:val="single" w:color="auto" w:sz="4" w:space="0"/>
            </w:tcBorders>
            <w:vAlign w:val="center"/>
          </w:tcPr>
          <w:p>
            <w:pPr>
              <w:spacing w:before="79" w:line="189" w:lineRule="auto"/>
              <w:ind w:firstLine="54"/>
              <w:jc w:val="center"/>
              <w:rPr>
                <w:rFonts w:ascii="仿宋" w:hAnsi="仿宋" w:eastAsia="仿宋" w:cs="仿宋"/>
                <w:spacing w:val="-7"/>
                <w:sz w:val="24"/>
                <w:szCs w:val="24"/>
                <w:highlight w:val="none"/>
              </w:rPr>
            </w:pPr>
          </w:p>
        </w:tc>
        <w:tc>
          <w:tcPr>
            <w:tcW w:w="291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专职专业人员不少于 12 人</w:t>
            </w:r>
          </w:p>
          <w:p>
            <w:pPr>
              <w:pStyle w:val="2"/>
              <w:jc w:val="left"/>
              <w:rPr>
                <w:rFonts w:hint="eastAsia" w:eastAsia="仿宋"/>
                <w:lang w:val="en-US" w:eastAsia="zh-CN"/>
              </w:rPr>
            </w:pPr>
          </w:p>
        </w:tc>
        <w:tc>
          <w:tcPr>
            <w:tcW w:w="6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2分</w:t>
            </w:r>
          </w:p>
        </w:tc>
        <w:tc>
          <w:tcPr>
            <w:tcW w:w="8016" w:type="dxa"/>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取得</w:t>
            </w:r>
            <w:r>
              <w:rPr>
                <w:rFonts w:hint="eastAsia" w:ascii="仿宋" w:hAnsi="仿宋" w:eastAsia="仿宋" w:cs="仿宋"/>
                <w:sz w:val="24"/>
                <w:szCs w:val="24"/>
                <w:highlight w:val="none"/>
                <w:lang w:val="en-US" w:eastAsia="zh-CN"/>
              </w:rPr>
              <w:t>监理工程师</w:t>
            </w:r>
            <w:r>
              <w:rPr>
                <w:rFonts w:hint="eastAsia" w:ascii="仿宋" w:hAnsi="仿宋" w:eastAsia="仿宋" w:cs="仿宋"/>
                <w:spacing w:val="-3"/>
                <w:sz w:val="24"/>
                <w:szCs w:val="24"/>
                <w:highlight w:val="none"/>
                <w:lang w:val="en-US" w:eastAsia="zh-CN"/>
              </w:rPr>
              <w:t>注册证书的人员不少于5人</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注：提供注册证书等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86" w:type="dxa"/>
            <w:vMerge w:val="continue"/>
            <w:tcBorders>
              <w:top w:val="nil"/>
              <w:bottom w:val="single" w:color="auto" w:sz="4" w:space="0"/>
            </w:tcBorders>
            <w:vAlign w:val="top"/>
          </w:tcPr>
          <w:p>
            <w:pPr>
              <w:jc w:val="center"/>
              <w:rPr>
                <w:rFonts w:ascii="宋体"/>
                <w:sz w:val="21"/>
              </w:rPr>
            </w:pPr>
          </w:p>
        </w:tc>
        <w:tc>
          <w:tcPr>
            <w:tcW w:w="1800" w:type="dxa"/>
            <w:vMerge w:val="continue"/>
            <w:tcBorders>
              <w:top w:val="single" w:color="auto" w:sz="4" w:space="0"/>
              <w:bottom w:val="single" w:color="auto" w:sz="4" w:space="0"/>
            </w:tcBorders>
            <w:vAlign w:val="top"/>
          </w:tcPr>
          <w:p>
            <w:pPr>
              <w:spacing w:before="79" w:line="189" w:lineRule="auto"/>
              <w:ind w:firstLine="54"/>
              <w:jc w:val="center"/>
              <w:rPr>
                <w:rFonts w:ascii="仿宋" w:hAnsi="仿宋" w:eastAsia="仿宋" w:cs="仿宋"/>
                <w:spacing w:val="-7"/>
                <w:sz w:val="24"/>
                <w:szCs w:val="24"/>
                <w:highlight w:val="none"/>
              </w:rPr>
            </w:pPr>
          </w:p>
        </w:tc>
        <w:tc>
          <w:tcPr>
            <w:tcW w:w="2910" w:type="dxa"/>
            <w:vMerge w:val="continue"/>
            <w:vAlign w:val="top"/>
          </w:tcPr>
          <w:p>
            <w:pPr>
              <w:spacing w:before="79" w:line="189" w:lineRule="auto"/>
              <w:ind w:firstLine="54"/>
              <w:jc w:val="left"/>
              <w:rPr>
                <w:rFonts w:ascii="仿宋" w:hAnsi="仿宋" w:eastAsia="仿宋" w:cs="仿宋"/>
                <w:spacing w:val="-7"/>
                <w:sz w:val="24"/>
                <w:szCs w:val="24"/>
                <w:highlight w:val="none"/>
              </w:rPr>
            </w:pPr>
          </w:p>
        </w:tc>
        <w:tc>
          <w:tcPr>
            <w:tcW w:w="675" w:type="dxa"/>
            <w:vAlign w:val="center"/>
          </w:tcPr>
          <w:p>
            <w:pPr>
              <w:spacing w:before="222" w:line="189"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r>
              <w:rPr>
                <w:rFonts w:ascii="仿宋" w:hAnsi="仿宋" w:eastAsia="仿宋" w:cs="仿宋"/>
                <w:spacing w:val="-6"/>
                <w:sz w:val="24"/>
                <w:szCs w:val="24"/>
              </w:rPr>
              <w:t>分</w:t>
            </w:r>
          </w:p>
        </w:tc>
        <w:tc>
          <w:tcPr>
            <w:tcW w:w="8016" w:type="dxa"/>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其他人员具有从事工程</w:t>
            </w:r>
            <w:r>
              <w:rPr>
                <w:rFonts w:hint="eastAsia" w:ascii="仿宋" w:hAnsi="仿宋" w:eastAsia="仿宋" w:cs="仿宋"/>
                <w:sz w:val="24"/>
                <w:szCs w:val="24"/>
                <w:highlight w:val="none"/>
                <w:lang w:val="en-US" w:eastAsia="zh-CN"/>
              </w:rPr>
              <w:t>监理</w:t>
            </w:r>
            <w:r>
              <w:rPr>
                <w:rFonts w:hint="eastAsia" w:ascii="仿宋" w:hAnsi="仿宋" w:eastAsia="仿宋" w:cs="仿宋"/>
                <w:spacing w:val="-3"/>
                <w:sz w:val="24"/>
                <w:szCs w:val="24"/>
                <w:highlight w:val="none"/>
                <w:lang w:val="en-US" w:eastAsia="zh-CN"/>
              </w:rPr>
              <w:t>专业工作的经历；</w:t>
            </w:r>
          </w:p>
          <w:p>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ascii="仿宋" w:hAnsi="仿宋" w:eastAsia="仿宋" w:cs="仿宋"/>
                <w:spacing w:val="-3"/>
                <w:sz w:val="24"/>
                <w:szCs w:val="24"/>
                <w:highlight w:val="none"/>
                <w:lang w:val="en-US" w:eastAsia="zh-CN"/>
              </w:rPr>
              <w:t>注：提供个人简历等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686" w:type="dxa"/>
            <w:vMerge w:val="restart"/>
            <w:tcBorders>
              <w:top w:val="nil"/>
            </w:tcBorders>
            <w:vAlign w:val="top"/>
          </w:tcPr>
          <w:p>
            <w:pPr>
              <w:spacing w:before="79" w:line="189" w:lineRule="auto"/>
              <w:jc w:val="center"/>
              <w:rPr>
                <w:rFonts w:ascii="仿宋" w:hAnsi="仿宋" w:eastAsia="仿宋" w:cs="仿宋"/>
                <w:sz w:val="24"/>
                <w:szCs w:val="24"/>
                <w:highlight w:val="none"/>
              </w:rPr>
            </w:pPr>
            <w:r>
              <w:rPr>
                <w:rFonts w:ascii="仿宋" w:hAnsi="仿宋" w:eastAsia="仿宋" w:cs="仿宋"/>
                <w:spacing w:val="-3"/>
                <w:sz w:val="24"/>
                <w:szCs w:val="24"/>
                <w:highlight w:val="none"/>
              </w:rPr>
              <w:t>经营管理能力</w:t>
            </w:r>
          </w:p>
          <w:p>
            <w:pPr>
              <w:jc w:val="center"/>
              <w:rPr>
                <w:rFonts w:ascii="宋体"/>
                <w:sz w:val="21"/>
              </w:rPr>
            </w:pPr>
            <w:r>
              <w:rPr>
                <w:rFonts w:ascii="仿宋" w:hAnsi="仿宋" w:eastAsia="仿宋" w:cs="仿宋"/>
                <w:spacing w:val="-7"/>
                <w:sz w:val="24"/>
                <w:szCs w:val="24"/>
              </w:rPr>
              <w:t>（</w:t>
            </w:r>
            <w:r>
              <w:rPr>
                <w:rFonts w:hint="eastAsia" w:ascii="仿宋" w:hAnsi="仿宋" w:eastAsia="仿宋" w:cs="仿宋"/>
                <w:spacing w:val="-7"/>
                <w:sz w:val="24"/>
                <w:szCs w:val="24"/>
                <w:lang w:val="en-US" w:eastAsia="zh-CN"/>
              </w:rPr>
              <w:t>9</w:t>
            </w:r>
            <w:r>
              <w:rPr>
                <w:rFonts w:ascii="仿宋" w:hAnsi="仿宋" w:eastAsia="仿宋" w:cs="仿宋"/>
                <w:spacing w:val="-7"/>
                <w:sz w:val="24"/>
                <w:szCs w:val="24"/>
              </w:rPr>
              <w:t>分）</w:t>
            </w:r>
          </w:p>
        </w:tc>
        <w:tc>
          <w:tcPr>
            <w:tcW w:w="180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仿宋" w:hAnsi="仿宋" w:eastAsia="仿宋" w:cs="仿宋"/>
                <w:spacing w:val="-7"/>
                <w:sz w:val="24"/>
                <w:szCs w:val="24"/>
                <w:highlight w:val="none"/>
                <w:lang w:val="en-US" w:eastAsia="zh-CN"/>
              </w:rPr>
            </w:pPr>
            <w:r>
              <w:rPr>
                <w:rFonts w:ascii="仿宋" w:hAnsi="仿宋" w:eastAsia="仿宋" w:cs="仿宋"/>
                <w:spacing w:val="-7"/>
                <w:sz w:val="24"/>
                <w:szCs w:val="24"/>
                <w:highlight w:val="none"/>
              </w:rPr>
              <w:t>劳资管理</w:t>
            </w:r>
          </w:p>
        </w:tc>
        <w:tc>
          <w:tcPr>
            <w:tcW w:w="2910"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rPr>
                <w:rFonts w:ascii="仿宋" w:hAnsi="仿宋" w:eastAsia="仿宋" w:cs="仿宋"/>
                <w:spacing w:val="-7"/>
                <w:sz w:val="24"/>
                <w:szCs w:val="24"/>
                <w:highlight w:val="none"/>
                <w:lang w:val="en-US" w:eastAsia="zh-CN"/>
              </w:rPr>
            </w:pPr>
            <w:r>
              <w:rPr>
                <w:rFonts w:ascii="仿宋" w:hAnsi="仿宋" w:eastAsia="仿宋" w:cs="仿宋"/>
                <w:spacing w:val="-7"/>
                <w:sz w:val="24"/>
                <w:szCs w:val="24"/>
                <w:highlight w:val="none"/>
              </w:rPr>
              <w:t>与</w:t>
            </w:r>
            <w:r>
              <w:rPr>
                <w:rFonts w:hint="eastAsia" w:ascii="仿宋" w:hAnsi="仿宋" w:eastAsia="仿宋" w:cs="仿宋"/>
                <w:spacing w:val="-7"/>
                <w:sz w:val="24"/>
                <w:szCs w:val="24"/>
                <w:highlight w:val="none"/>
                <w:lang w:val="en-US" w:eastAsia="zh-CN"/>
              </w:rPr>
              <w:t>员工</w:t>
            </w:r>
            <w:r>
              <w:rPr>
                <w:rFonts w:ascii="仿宋" w:hAnsi="仿宋" w:eastAsia="仿宋" w:cs="仿宋"/>
                <w:spacing w:val="-7"/>
                <w:sz w:val="24"/>
                <w:szCs w:val="24"/>
                <w:highlight w:val="none"/>
              </w:rPr>
              <w:t>签订劳动合同，</w:t>
            </w:r>
            <w:r>
              <w:rPr>
                <w:rFonts w:hint="eastAsia" w:ascii="仿宋" w:hAnsi="仿宋" w:eastAsia="仿宋" w:cs="仿宋"/>
                <w:spacing w:val="-7"/>
                <w:sz w:val="24"/>
                <w:szCs w:val="24"/>
                <w:highlight w:val="none"/>
                <w:lang w:val="en-US" w:eastAsia="zh-CN"/>
              </w:rPr>
              <w:t>并在襄阳市辖区内缴纳社保</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5</w:t>
            </w:r>
            <w:r>
              <w:rPr>
                <w:rFonts w:ascii="仿宋" w:hAnsi="仿宋" w:eastAsia="仿宋" w:cs="仿宋"/>
                <w:spacing w:val="-7"/>
                <w:sz w:val="24"/>
                <w:szCs w:val="24"/>
                <w:highlight w:val="none"/>
              </w:rPr>
              <w:t xml:space="preserve"> 分</w:t>
            </w:r>
          </w:p>
        </w:tc>
        <w:tc>
          <w:tcPr>
            <w:tcW w:w="801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both"/>
              <w:textAlignment w:val="auto"/>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eastAsia="zh-CN"/>
              </w:rPr>
              <w:t>企业参保人数</w:t>
            </w:r>
            <w:r>
              <w:rPr>
                <w:rFonts w:hint="eastAsia" w:ascii="仿宋" w:hAnsi="仿宋" w:eastAsia="仿宋" w:cs="仿宋"/>
                <w:spacing w:val="-7"/>
                <w:sz w:val="24"/>
                <w:szCs w:val="24"/>
                <w:highlight w:val="none"/>
                <w:lang w:val="en-US" w:eastAsia="zh-CN"/>
              </w:rPr>
              <w:t>每5人加1分</w:t>
            </w:r>
          </w:p>
          <w:p>
            <w:pPr>
              <w:keepNext w:val="0"/>
              <w:keepLines w:val="0"/>
              <w:pageBreakBefore w:val="0"/>
              <w:widowControl w:val="0"/>
              <w:kinsoku/>
              <w:wordWrap/>
              <w:overflowPunct/>
              <w:topLinePunct w:val="0"/>
              <w:autoSpaceDE/>
              <w:autoSpaceDN/>
              <w:bidi w:val="0"/>
              <w:adjustRightInd/>
              <w:snapToGrid/>
              <w:spacing w:line="240" w:lineRule="auto"/>
              <w:ind w:firstLine="0"/>
              <w:jc w:val="both"/>
              <w:textAlignment w:val="auto"/>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注：提供湖北省社会保险参保证明（单位专用），以缴费总人数为准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686" w:type="dxa"/>
            <w:vMerge w:val="continue"/>
            <w:vAlign w:val="top"/>
          </w:tcPr>
          <w:p>
            <w:pPr>
              <w:jc w:val="center"/>
              <w:rPr>
                <w:rFonts w:ascii="宋体"/>
                <w:sz w:val="21"/>
              </w:rPr>
            </w:pPr>
          </w:p>
        </w:tc>
        <w:tc>
          <w:tcPr>
            <w:tcW w:w="1800" w:type="dxa"/>
            <w:tcBorders>
              <w:top w:val="single" w:color="auto" w:sz="4" w:space="0"/>
              <w:bottom w:val="single" w:color="auto" w:sz="4" w:space="0"/>
            </w:tcBorders>
            <w:vAlign w:val="top"/>
          </w:tcPr>
          <w:p>
            <w:pPr>
              <w:spacing w:before="79" w:line="189" w:lineRule="auto"/>
              <w:ind w:firstLine="54"/>
              <w:jc w:val="center"/>
              <w:rPr>
                <w:rFonts w:ascii="仿宋" w:hAnsi="仿宋" w:eastAsia="仿宋" w:cs="仿宋"/>
                <w:spacing w:val="-7"/>
                <w:sz w:val="24"/>
                <w:szCs w:val="24"/>
                <w:highlight w:val="none"/>
                <w:lang w:val="en-US" w:eastAsia="zh-CN"/>
              </w:rPr>
            </w:pPr>
            <w:r>
              <w:rPr>
                <w:rFonts w:ascii="仿宋" w:hAnsi="仿宋" w:eastAsia="仿宋" w:cs="仿宋"/>
                <w:spacing w:val="-7"/>
                <w:sz w:val="24"/>
                <w:szCs w:val="24"/>
                <w:highlight w:val="none"/>
              </w:rPr>
              <w:t>企业规模</w:t>
            </w:r>
          </w:p>
        </w:tc>
        <w:tc>
          <w:tcPr>
            <w:tcW w:w="2910"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rPr>
                <w:rFonts w:ascii="仿宋" w:hAnsi="仿宋" w:eastAsia="仿宋" w:cs="仿宋"/>
                <w:spacing w:val="-7"/>
                <w:sz w:val="24"/>
                <w:szCs w:val="24"/>
                <w:highlight w:val="none"/>
                <w:lang w:val="en-US" w:eastAsia="zh-CN"/>
              </w:rPr>
            </w:pPr>
            <w:r>
              <w:rPr>
                <w:rFonts w:ascii="仿宋" w:hAnsi="仿宋" w:eastAsia="仿宋" w:cs="仿宋"/>
                <w:spacing w:val="-7"/>
                <w:sz w:val="24"/>
                <w:szCs w:val="24"/>
                <w:highlight w:val="none"/>
              </w:rPr>
              <w:t>办公条件</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1 分</w:t>
            </w:r>
          </w:p>
        </w:tc>
        <w:tc>
          <w:tcPr>
            <w:tcW w:w="8016"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jc w:val="both"/>
              <w:textAlignment w:val="auto"/>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具有固定的办公场所，公司内部部门设置完善，人均办公建筑面积不少于10平方米；</w:t>
            </w:r>
          </w:p>
          <w:p>
            <w:pPr>
              <w:keepNext w:val="0"/>
              <w:keepLines w:val="0"/>
              <w:pageBreakBefore w:val="0"/>
              <w:widowControl w:val="0"/>
              <w:kinsoku/>
              <w:wordWrap/>
              <w:overflowPunct/>
              <w:topLinePunct w:val="0"/>
              <w:autoSpaceDE/>
              <w:autoSpaceDN/>
              <w:bidi w:val="0"/>
              <w:adjustRightInd/>
              <w:snapToGrid/>
              <w:spacing w:line="240" w:lineRule="auto"/>
              <w:ind w:firstLine="0"/>
              <w:jc w:val="both"/>
              <w:textAlignment w:val="auto"/>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注：提供办公场所租赁合同或房产证明、办公场所照片等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686" w:type="dxa"/>
            <w:vMerge w:val="continue"/>
            <w:tcBorders>
              <w:bottom w:val="single" w:color="auto" w:sz="4" w:space="0"/>
            </w:tcBorders>
            <w:vAlign w:val="top"/>
          </w:tcPr>
          <w:p>
            <w:pPr>
              <w:jc w:val="center"/>
              <w:rPr>
                <w:rFonts w:ascii="宋体"/>
                <w:sz w:val="21"/>
              </w:rPr>
            </w:pPr>
          </w:p>
        </w:tc>
        <w:tc>
          <w:tcPr>
            <w:tcW w:w="1800" w:type="dxa"/>
            <w:tcBorders>
              <w:top w:val="single" w:color="auto" w:sz="4" w:space="0"/>
              <w:bottom w:val="single" w:color="auto" w:sz="4" w:space="0"/>
            </w:tcBorders>
            <w:vAlign w:val="center"/>
          </w:tcPr>
          <w:p>
            <w:pPr>
              <w:spacing w:before="78" w:line="189" w:lineRule="auto"/>
              <w:jc w:val="center"/>
              <w:rPr>
                <w:rFonts w:hint="default" w:ascii="仿宋" w:hAnsi="仿宋" w:eastAsia="仿宋" w:cs="仿宋"/>
                <w:kern w:val="2"/>
                <w:sz w:val="24"/>
                <w:szCs w:val="24"/>
                <w:lang w:val="en-US" w:eastAsia="zh-CN" w:bidi="ar-SA"/>
              </w:rPr>
            </w:pPr>
            <w:r>
              <w:rPr>
                <w:rFonts w:hint="eastAsia" w:ascii="仿宋" w:hAnsi="仿宋" w:eastAsia="仿宋" w:cs="仿宋"/>
                <w:spacing w:val="-2"/>
                <w:sz w:val="24"/>
                <w:szCs w:val="24"/>
                <w:lang w:val="en-US" w:eastAsia="zh-CN"/>
              </w:rPr>
              <w:t>宣传渠道</w:t>
            </w:r>
          </w:p>
        </w:tc>
        <w:tc>
          <w:tcPr>
            <w:tcW w:w="2910" w:type="dxa"/>
            <w:vAlign w:val="top"/>
          </w:tcPr>
          <w:p>
            <w:pPr>
              <w:spacing w:before="62" w:line="223" w:lineRule="auto"/>
              <w:ind w:right="39" w:rightChars="0"/>
              <w:jc w:val="left"/>
              <w:rPr>
                <w:rFonts w:ascii="仿宋" w:hAnsi="仿宋" w:eastAsia="仿宋" w:cs="仿宋"/>
                <w:kern w:val="2"/>
                <w:sz w:val="24"/>
                <w:szCs w:val="24"/>
                <w:lang w:val="en-US" w:eastAsia="zh-CN" w:bidi="ar-SA"/>
              </w:rPr>
            </w:pPr>
            <w:r>
              <w:rPr>
                <w:rFonts w:hint="eastAsia" w:ascii="仿宋" w:hAnsi="仿宋" w:eastAsia="仿宋" w:cs="仿宋"/>
                <w:spacing w:val="-2"/>
                <w:sz w:val="24"/>
                <w:szCs w:val="24"/>
                <w:lang w:val="en-US" w:eastAsia="zh-CN"/>
              </w:rPr>
              <w:t>拥有企业官网、微信公众号、企业宣传册，信息发布及时、有效</w:t>
            </w:r>
          </w:p>
        </w:tc>
        <w:tc>
          <w:tcPr>
            <w:tcW w:w="675" w:type="dxa"/>
            <w:vAlign w:val="top"/>
          </w:tcPr>
          <w:p>
            <w:pPr>
              <w:keepNext w:val="0"/>
              <w:keepLines w:val="0"/>
              <w:pageBreakBefore w:val="0"/>
              <w:widowControl w:val="0"/>
              <w:kinsoku/>
              <w:wordWrap/>
              <w:overflowPunct/>
              <w:topLinePunct w:val="0"/>
              <w:autoSpaceDE/>
              <w:autoSpaceDN/>
              <w:bidi w:val="0"/>
              <w:adjustRightInd/>
              <w:snapToGrid/>
              <w:spacing w:line="240" w:lineRule="auto"/>
              <w:ind w:right="10" w:rightChars="0"/>
              <w:jc w:val="center"/>
              <w:textAlignment w:val="auto"/>
              <w:rPr>
                <w:rFonts w:hint="eastAsia" w:ascii="仿宋" w:hAnsi="仿宋" w:eastAsia="仿宋" w:cs="仿宋"/>
                <w:spacing w:val="-7"/>
                <w:kern w:val="2"/>
                <w:sz w:val="24"/>
                <w:szCs w:val="24"/>
                <w:lang w:val="en-US" w:eastAsia="zh-CN" w:bidi="ar-SA"/>
              </w:rPr>
            </w:pPr>
            <w:r>
              <w:rPr>
                <w:rFonts w:hint="eastAsia" w:ascii="仿宋" w:hAnsi="仿宋" w:eastAsia="仿宋" w:cs="仿宋"/>
                <w:spacing w:val="-7"/>
                <w:sz w:val="24"/>
                <w:szCs w:val="24"/>
                <w:lang w:val="en-US" w:eastAsia="zh-CN"/>
              </w:rPr>
              <w:t>3</w:t>
            </w:r>
            <w:r>
              <w:rPr>
                <w:rFonts w:ascii="仿宋" w:hAnsi="仿宋" w:eastAsia="仿宋" w:cs="仿宋"/>
                <w:spacing w:val="-7"/>
                <w:sz w:val="24"/>
                <w:szCs w:val="24"/>
              </w:rPr>
              <w:t>分</w:t>
            </w:r>
          </w:p>
        </w:tc>
        <w:tc>
          <w:tcPr>
            <w:tcW w:w="8016" w:type="dxa"/>
            <w:vAlign w:val="top"/>
          </w:tcPr>
          <w:p>
            <w:pPr>
              <w:keepNext w:val="0"/>
              <w:keepLines w:val="0"/>
              <w:pageBreakBefore w:val="0"/>
              <w:widowControl w:val="0"/>
              <w:kinsoku/>
              <w:wordWrap/>
              <w:overflowPunct/>
              <w:topLinePunct w:val="0"/>
              <w:autoSpaceDE/>
              <w:autoSpaceDN/>
              <w:bidi w:val="0"/>
              <w:adjustRightInd/>
              <w:snapToGrid/>
              <w:spacing w:line="240" w:lineRule="auto"/>
              <w:ind w:right="10"/>
              <w:textAlignment w:val="auto"/>
              <w:rPr>
                <w:rFonts w:ascii="仿宋" w:hAnsi="仿宋" w:eastAsia="仿宋" w:cs="仿宋"/>
                <w:spacing w:val="-7"/>
                <w:sz w:val="24"/>
                <w:szCs w:val="24"/>
              </w:rPr>
            </w:pPr>
            <w:r>
              <w:rPr>
                <w:rFonts w:hint="eastAsia" w:ascii="仿宋" w:hAnsi="仿宋" w:eastAsia="仿宋" w:cs="仿宋"/>
                <w:spacing w:val="-7"/>
                <w:sz w:val="24"/>
                <w:szCs w:val="24"/>
                <w:lang w:eastAsia="zh-CN"/>
              </w:rPr>
              <w:t>每提供一项</w:t>
            </w:r>
            <w:r>
              <w:rPr>
                <w:rFonts w:ascii="仿宋" w:hAnsi="仿宋" w:eastAsia="仿宋" w:cs="仿宋"/>
                <w:spacing w:val="-7"/>
                <w:sz w:val="24"/>
                <w:szCs w:val="24"/>
              </w:rPr>
              <w:t>得</w:t>
            </w:r>
            <w:r>
              <w:rPr>
                <w:rFonts w:hint="eastAsia" w:ascii="仿宋" w:hAnsi="仿宋" w:eastAsia="仿宋" w:cs="仿宋"/>
                <w:spacing w:val="-7"/>
                <w:sz w:val="24"/>
                <w:szCs w:val="24"/>
                <w:lang w:val="en-US" w:eastAsia="zh-CN"/>
              </w:rPr>
              <w:t>1</w:t>
            </w:r>
            <w:r>
              <w:rPr>
                <w:rFonts w:ascii="仿宋" w:hAnsi="仿宋" w:eastAsia="仿宋" w:cs="仿宋"/>
                <w:spacing w:val="-7"/>
                <w:sz w:val="24"/>
                <w:szCs w:val="24"/>
              </w:rPr>
              <w:t>分</w:t>
            </w:r>
          </w:p>
          <w:p>
            <w:pPr>
              <w:keepNext w:val="0"/>
              <w:keepLines w:val="0"/>
              <w:pageBreakBefore w:val="0"/>
              <w:widowControl w:val="0"/>
              <w:kinsoku/>
              <w:wordWrap/>
              <w:overflowPunct/>
              <w:topLinePunct w:val="0"/>
              <w:autoSpaceDE/>
              <w:autoSpaceDN/>
              <w:bidi w:val="0"/>
              <w:adjustRightInd/>
              <w:snapToGrid/>
              <w:spacing w:line="240" w:lineRule="auto"/>
              <w:ind w:right="10" w:rightChars="0"/>
              <w:textAlignment w:val="auto"/>
              <w:rPr>
                <w:rFonts w:hint="eastAsia" w:ascii="仿宋" w:hAnsi="仿宋" w:eastAsia="仿宋" w:cs="仿宋"/>
                <w:spacing w:val="-7"/>
                <w:kern w:val="2"/>
                <w:sz w:val="24"/>
                <w:szCs w:val="24"/>
                <w:lang w:val="en-US" w:eastAsia="zh-CN" w:bidi="ar-SA"/>
              </w:rPr>
            </w:pPr>
            <w:r>
              <w:rPr>
                <w:rFonts w:hint="eastAsia" w:ascii="仿宋" w:hAnsi="仿宋" w:eastAsia="仿宋" w:cs="仿宋"/>
                <w:spacing w:val="-7"/>
                <w:sz w:val="24"/>
                <w:szCs w:val="24"/>
                <w:lang w:val="en-US" w:eastAsia="zh-CN"/>
              </w:rPr>
              <w:t>注：</w:t>
            </w:r>
            <w:r>
              <w:rPr>
                <w:rFonts w:hint="eastAsia" w:ascii="仿宋" w:hAnsi="仿宋" w:eastAsia="仿宋" w:cs="仿宋"/>
                <w:spacing w:val="-7"/>
                <w:sz w:val="24"/>
                <w:szCs w:val="24"/>
                <w:lang w:eastAsia="zh-CN"/>
              </w:rPr>
              <w:t>提供网站截图及网址、公众号截图、宣传册照片，并有信息发布详情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07" w:hRule="atLeast"/>
        </w:trPr>
        <w:tc>
          <w:tcPr>
            <w:tcW w:w="1686" w:type="dxa"/>
            <w:vMerge w:val="restart"/>
            <w:vAlign w:val="center"/>
          </w:tcPr>
          <w:p>
            <w:pPr>
              <w:keepNext w:val="0"/>
              <w:keepLines w:val="0"/>
              <w:pageBreakBefore w:val="0"/>
              <w:widowControl w:val="0"/>
              <w:kinsoku/>
              <w:wordWrap/>
              <w:overflowPunct/>
              <w:topLinePunct w:val="0"/>
              <w:autoSpaceDE/>
              <w:autoSpaceDN/>
              <w:bidi w:val="0"/>
              <w:adjustRightInd/>
              <w:snapToGrid/>
              <w:spacing w:line="189" w:lineRule="auto"/>
              <w:ind w:firstLine="0"/>
              <w:jc w:val="center"/>
              <w:textAlignment w:val="auto"/>
              <w:rPr>
                <w:rFonts w:ascii="仿宋" w:hAnsi="仿宋" w:eastAsia="仿宋" w:cs="仿宋"/>
                <w:sz w:val="24"/>
                <w:szCs w:val="24"/>
                <w:highlight w:val="yellow"/>
              </w:rPr>
            </w:pPr>
            <w:r>
              <w:rPr>
                <w:rFonts w:ascii="仿宋" w:hAnsi="仿宋" w:eastAsia="仿宋" w:cs="仿宋"/>
                <w:spacing w:val="-5"/>
                <w:sz w:val="24"/>
                <w:szCs w:val="24"/>
                <w:highlight w:val="none"/>
              </w:rPr>
              <w:t>竞争力能力</w:t>
            </w:r>
          </w:p>
          <w:p>
            <w:pPr>
              <w:keepNext w:val="0"/>
              <w:keepLines w:val="0"/>
              <w:pageBreakBefore w:val="0"/>
              <w:widowControl w:val="0"/>
              <w:kinsoku/>
              <w:wordWrap/>
              <w:overflowPunct/>
              <w:topLinePunct w:val="0"/>
              <w:autoSpaceDE/>
              <w:autoSpaceDN/>
              <w:bidi w:val="0"/>
              <w:adjustRightInd/>
              <w:snapToGrid/>
              <w:ind w:firstLine="0"/>
              <w:jc w:val="center"/>
              <w:textAlignment w:val="auto"/>
              <w:rPr>
                <w:rFonts w:ascii="宋体"/>
                <w:sz w:val="21"/>
              </w:rPr>
            </w:pPr>
            <w:r>
              <w:rPr>
                <w:rFonts w:ascii="仿宋" w:hAnsi="仿宋" w:eastAsia="仿宋" w:cs="仿宋"/>
                <w:spacing w:val="-7"/>
                <w:sz w:val="24"/>
                <w:szCs w:val="24"/>
              </w:rPr>
              <w:t>（</w:t>
            </w:r>
            <w:r>
              <w:rPr>
                <w:rFonts w:hint="eastAsia" w:ascii="仿宋" w:hAnsi="仿宋" w:eastAsia="仿宋" w:cs="仿宋"/>
                <w:spacing w:val="-7"/>
                <w:sz w:val="24"/>
                <w:szCs w:val="24"/>
                <w:lang w:val="en-US" w:eastAsia="zh-CN"/>
              </w:rPr>
              <w:t>32</w:t>
            </w:r>
            <w:r>
              <w:rPr>
                <w:rFonts w:ascii="仿宋" w:hAnsi="仿宋" w:eastAsia="仿宋" w:cs="仿宋"/>
                <w:spacing w:val="-41"/>
                <w:sz w:val="24"/>
                <w:szCs w:val="24"/>
              </w:rPr>
              <w:t xml:space="preserve"> </w:t>
            </w:r>
            <w:r>
              <w:rPr>
                <w:rFonts w:ascii="仿宋" w:hAnsi="仿宋" w:eastAsia="仿宋" w:cs="仿宋"/>
                <w:spacing w:val="-7"/>
                <w:sz w:val="24"/>
                <w:szCs w:val="24"/>
              </w:rPr>
              <w:t>分）</w:t>
            </w:r>
          </w:p>
        </w:tc>
        <w:tc>
          <w:tcPr>
            <w:tcW w:w="180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240" w:firstLineChars="0"/>
              <w:jc w:val="center"/>
              <w:textAlignment w:val="auto"/>
              <w:rPr>
                <w:rFonts w:hint="eastAsia" w:ascii="仿宋" w:hAnsi="仿宋" w:eastAsia="仿宋" w:cs="仿宋"/>
                <w:spacing w:val="-2"/>
                <w:kern w:val="2"/>
                <w:sz w:val="24"/>
                <w:szCs w:val="24"/>
                <w:lang w:val="en-US" w:eastAsia="zh-CN" w:bidi="ar-SA"/>
              </w:rPr>
            </w:pPr>
            <w:r>
              <w:rPr>
                <w:rFonts w:hint="eastAsia" w:ascii="仿宋" w:hAnsi="仿宋" w:eastAsia="仿宋" w:cs="仿宋"/>
                <w:spacing w:val="-2"/>
                <w:sz w:val="24"/>
                <w:szCs w:val="24"/>
                <w:lang w:val="en-US" w:eastAsia="zh-CN"/>
              </w:rPr>
              <w:t>企业发展战略</w:t>
            </w:r>
          </w:p>
        </w:tc>
        <w:tc>
          <w:tcPr>
            <w:tcW w:w="2910"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right="0" w:rightChars="0"/>
              <w:jc w:val="left"/>
              <w:textAlignment w:val="auto"/>
              <w:rPr>
                <w:rFonts w:hint="eastAsia" w:ascii="仿宋" w:hAnsi="仿宋" w:eastAsia="仿宋" w:cs="仿宋"/>
                <w:spacing w:val="-2"/>
                <w:kern w:val="2"/>
                <w:sz w:val="24"/>
                <w:szCs w:val="24"/>
                <w:lang w:val="en-US" w:eastAsia="zh-CN" w:bidi="ar-SA"/>
              </w:rPr>
            </w:pPr>
            <w:r>
              <w:rPr>
                <w:rFonts w:hint="eastAsia" w:ascii="仿宋" w:hAnsi="仿宋" w:eastAsia="仿宋" w:cs="仿宋"/>
                <w:spacing w:val="-2"/>
                <w:sz w:val="24"/>
                <w:szCs w:val="24"/>
                <w:lang w:val="en-US" w:eastAsia="zh-CN"/>
              </w:rPr>
              <w:t>建立企业发展战略</w:t>
            </w:r>
          </w:p>
        </w:tc>
        <w:tc>
          <w:tcPr>
            <w:tcW w:w="675"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right="0" w:rightChars="0"/>
              <w:jc w:val="center"/>
              <w:textAlignment w:val="auto"/>
              <w:rPr>
                <w:rFonts w:hint="eastAsia" w:ascii="仿宋" w:hAnsi="仿宋" w:eastAsia="仿宋" w:cs="仿宋"/>
                <w:spacing w:val="-2"/>
                <w:kern w:val="2"/>
                <w:sz w:val="24"/>
                <w:szCs w:val="24"/>
                <w:lang w:val="en-US" w:eastAsia="zh-CN" w:bidi="ar-SA"/>
              </w:rPr>
            </w:pPr>
            <w:r>
              <w:rPr>
                <w:rFonts w:hint="eastAsia" w:ascii="仿宋" w:hAnsi="仿宋" w:eastAsia="仿宋" w:cs="仿宋"/>
                <w:spacing w:val="-2"/>
                <w:sz w:val="24"/>
                <w:szCs w:val="24"/>
                <w:lang w:val="en-US" w:eastAsia="zh-CN"/>
              </w:rPr>
              <w:t>2分</w:t>
            </w:r>
          </w:p>
        </w:tc>
        <w:tc>
          <w:tcPr>
            <w:tcW w:w="8016"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注：提供企业发展战略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686" w:type="dxa"/>
            <w:vMerge w:val="continue"/>
            <w:vAlign w:val="top"/>
          </w:tcPr>
          <w:p>
            <w:pPr>
              <w:jc w:val="center"/>
              <w:rPr>
                <w:rFonts w:ascii="宋体"/>
                <w:sz w:val="21"/>
              </w:rPr>
            </w:pPr>
          </w:p>
        </w:tc>
        <w:tc>
          <w:tcPr>
            <w:tcW w:w="180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333" w:firstLineChars="0"/>
              <w:jc w:val="center"/>
              <w:textAlignment w:val="auto"/>
              <w:rPr>
                <w:rFonts w:hint="eastAsia" w:ascii="仿宋" w:hAnsi="仿宋" w:eastAsia="仿宋" w:cs="仿宋"/>
                <w:kern w:val="2"/>
                <w:sz w:val="24"/>
                <w:szCs w:val="24"/>
                <w:lang w:val="en-US" w:eastAsia="zh-CN" w:bidi="ar-SA"/>
              </w:rPr>
            </w:pPr>
            <w:r>
              <w:rPr>
                <w:rFonts w:ascii="仿宋" w:hAnsi="仿宋" w:eastAsia="仿宋" w:cs="仿宋"/>
                <w:spacing w:val="-2"/>
                <w:sz w:val="24"/>
                <w:szCs w:val="24"/>
              </w:rPr>
              <w:t>标准化工作</w:t>
            </w:r>
          </w:p>
        </w:tc>
        <w:tc>
          <w:tcPr>
            <w:tcW w:w="2910" w:type="dxa"/>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spacing w:val="-2"/>
                <w:sz w:val="24"/>
                <w:szCs w:val="24"/>
                <w:lang w:val="en-US" w:eastAsia="zh-CN"/>
              </w:rPr>
              <w:t>企业具有详细的技术和管理标准、办法和细则，并得到有效实施。</w:t>
            </w:r>
          </w:p>
        </w:tc>
        <w:tc>
          <w:tcPr>
            <w:tcW w:w="675"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4"/>
                <w:szCs w:val="24"/>
                <w:lang w:val="en-US" w:eastAsia="zh-CN" w:bidi="ar-SA"/>
              </w:rPr>
            </w:pPr>
            <w:r>
              <w:rPr>
                <w:rFonts w:ascii="仿宋" w:hAnsi="仿宋" w:eastAsia="仿宋" w:cs="仿宋"/>
                <w:spacing w:val="-6"/>
                <w:sz w:val="24"/>
                <w:szCs w:val="24"/>
              </w:rPr>
              <w:t>2</w:t>
            </w:r>
            <w:r>
              <w:rPr>
                <w:rFonts w:ascii="仿宋" w:hAnsi="仿宋" w:eastAsia="仿宋" w:cs="仿宋"/>
                <w:spacing w:val="-41"/>
                <w:sz w:val="24"/>
                <w:szCs w:val="24"/>
              </w:rPr>
              <w:t xml:space="preserve"> </w:t>
            </w:r>
            <w:r>
              <w:rPr>
                <w:rFonts w:ascii="仿宋" w:hAnsi="仿宋" w:eastAsia="仿宋" w:cs="仿宋"/>
                <w:spacing w:val="-6"/>
                <w:sz w:val="24"/>
                <w:szCs w:val="24"/>
              </w:rPr>
              <w:t>分</w:t>
            </w:r>
          </w:p>
        </w:tc>
        <w:tc>
          <w:tcPr>
            <w:tcW w:w="8016"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注：提供详细技术和管理标准、办法和细则</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2"/>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686" w:type="dxa"/>
            <w:vMerge w:val="continue"/>
            <w:vAlign w:val="top"/>
          </w:tcPr>
          <w:p>
            <w:pPr>
              <w:jc w:val="center"/>
              <w:rPr>
                <w:rFonts w:ascii="宋体"/>
                <w:sz w:val="21"/>
              </w:rPr>
            </w:pPr>
          </w:p>
        </w:tc>
        <w:tc>
          <w:tcPr>
            <w:tcW w:w="180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333" w:firstLineChars="0"/>
              <w:jc w:val="center"/>
              <w:textAlignment w:val="auto"/>
              <w:rPr>
                <w:rFonts w:hint="eastAsia" w:ascii="仿宋" w:hAnsi="仿宋" w:eastAsia="仿宋" w:cs="仿宋"/>
                <w:spacing w:val="-2"/>
                <w:kern w:val="2"/>
                <w:sz w:val="24"/>
                <w:szCs w:val="24"/>
                <w:lang w:val="en-US" w:eastAsia="zh-CN" w:bidi="ar-SA"/>
              </w:rPr>
            </w:pPr>
            <w:r>
              <w:rPr>
                <w:rFonts w:hint="eastAsia" w:ascii="仿宋" w:hAnsi="仿宋" w:eastAsia="仿宋" w:cs="仿宋"/>
                <w:spacing w:val="-2"/>
                <w:sz w:val="24"/>
                <w:szCs w:val="24"/>
                <w:lang w:val="en-US" w:eastAsia="zh-CN"/>
              </w:rPr>
              <w:t>企业纳税</w:t>
            </w:r>
          </w:p>
        </w:tc>
        <w:tc>
          <w:tcPr>
            <w:tcW w:w="2910" w:type="dxa"/>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pacing w:val="-2"/>
                <w:kern w:val="2"/>
                <w:sz w:val="24"/>
                <w:szCs w:val="24"/>
                <w:lang w:val="en-US" w:eastAsia="zh-CN" w:bidi="ar-SA"/>
              </w:rPr>
            </w:pPr>
            <w:r>
              <w:rPr>
                <w:rFonts w:hint="eastAsia" w:ascii="仿宋" w:hAnsi="仿宋" w:eastAsia="仿宋" w:cs="仿宋"/>
                <w:spacing w:val="-2"/>
                <w:sz w:val="24"/>
                <w:szCs w:val="24"/>
                <w:lang w:val="en-US" w:eastAsia="zh-CN"/>
              </w:rPr>
              <w:t>上一年度在襄阳市辖区有税收缴纳记录</w:t>
            </w:r>
          </w:p>
        </w:tc>
        <w:tc>
          <w:tcPr>
            <w:tcW w:w="675" w:type="dxa"/>
            <w:vAlign w:val="top"/>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10分</w:t>
            </w:r>
          </w:p>
        </w:tc>
        <w:tc>
          <w:tcPr>
            <w:tcW w:w="8016" w:type="dxa"/>
            <w:vAlign w:val="top"/>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纳税金额在10万元以下得1分，每增加10万得1分</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注：</w:t>
            </w:r>
            <w:r>
              <w:rPr>
                <w:rFonts w:hint="eastAsia" w:ascii="仿宋" w:hAnsi="仿宋" w:eastAsia="仿宋" w:cs="仿宋"/>
                <w:spacing w:val="-7"/>
                <w:sz w:val="24"/>
                <w:szCs w:val="24"/>
                <w:lang w:val="en-US" w:eastAsia="zh-CN"/>
              </w:rPr>
              <w:t>提供相关证明材料、格式自拟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686" w:type="dxa"/>
            <w:vMerge w:val="continue"/>
            <w:vAlign w:val="top"/>
          </w:tcPr>
          <w:p>
            <w:pPr>
              <w:jc w:val="center"/>
              <w:rPr>
                <w:rFonts w:ascii="宋体"/>
                <w:sz w:val="21"/>
              </w:rPr>
            </w:pPr>
          </w:p>
        </w:tc>
        <w:tc>
          <w:tcPr>
            <w:tcW w:w="180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333" w:firstLineChars="0"/>
              <w:jc w:val="center"/>
              <w:textAlignment w:val="auto"/>
              <w:rPr>
                <w:rFonts w:hint="eastAsia" w:ascii="仿宋" w:hAnsi="仿宋" w:eastAsia="仿宋" w:cs="仿宋"/>
                <w:spacing w:val="-2"/>
                <w:kern w:val="2"/>
                <w:sz w:val="24"/>
                <w:szCs w:val="24"/>
                <w:lang w:val="en-US" w:eastAsia="zh-CN" w:bidi="ar-SA"/>
              </w:rPr>
            </w:pPr>
            <w:r>
              <w:rPr>
                <w:rFonts w:hint="eastAsia" w:ascii="仿宋" w:hAnsi="仿宋" w:eastAsia="仿宋" w:cs="仿宋"/>
                <w:spacing w:val="-2"/>
                <w:sz w:val="24"/>
                <w:szCs w:val="24"/>
                <w:lang w:val="en-US" w:eastAsia="zh-CN"/>
              </w:rPr>
              <w:t>企业业绩</w:t>
            </w:r>
          </w:p>
        </w:tc>
        <w:tc>
          <w:tcPr>
            <w:tcW w:w="2910" w:type="dxa"/>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pacing w:val="-2"/>
                <w:kern w:val="2"/>
                <w:sz w:val="24"/>
                <w:szCs w:val="24"/>
                <w:lang w:val="en-US" w:eastAsia="zh-CN" w:bidi="ar-SA"/>
              </w:rPr>
            </w:pPr>
            <w:r>
              <w:rPr>
                <w:rFonts w:hint="eastAsia" w:ascii="仿宋" w:hAnsi="仿宋" w:eastAsia="仿宋" w:cs="仿宋"/>
                <w:spacing w:val="-2"/>
                <w:sz w:val="24"/>
                <w:szCs w:val="24"/>
                <w:lang w:val="en-US" w:eastAsia="zh-CN"/>
              </w:rPr>
              <w:t>上一年度工程监理相关业绩</w:t>
            </w:r>
          </w:p>
        </w:tc>
        <w:tc>
          <w:tcPr>
            <w:tcW w:w="675" w:type="dxa"/>
            <w:vAlign w:val="top"/>
          </w:tcPr>
          <w:p>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仿宋" w:hAnsi="仿宋" w:eastAsia="仿宋" w:cs="仿宋"/>
                <w:spacing w:val="-6"/>
                <w:kern w:val="2"/>
                <w:sz w:val="24"/>
                <w:szCs w:val="24"/>
                <w:lang w:val="en-US" w:eastAsia="zh-CN" w:bidi="ar-SA"/>
              </w:rPr>
            </w:pPr>
            <w:r>
              <w:rPr>
                <w:rFonts w:hint="eastAsia" w:ascii="仿宋" w:hAnsi="仿宋" w:eastAsia="仿宋" w:cs="仿宋"/>
                <w:spacing w:val="-6"/>
                <w:kern w:val="2"/>
                <w:sz w:val="24"/>
                <w:szCs w:val="24"/>
                <w:lang w:val="en-US" w:eastAsia="zh-CN" w:bidi="ar-SA"/>
              </w:rPr>
              <w:t>10分</w:t>
            </w:r>
          </w:p>
        </w:tc>
        <w:tc>
          <w:tcPr>
            <w:tcW w:w="8016" w:type="dxa"/>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企业年度工程监理收入在20万以下得1分，每增加20万元业绩得1分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eastAsia" w:ascii="仿宋" w:hAnsi="仿宋" w:eastAsia="仿宋" w:cs="仿宋"/>
                <w:spacing w:val="-2"/>
                <w:sz w:val="24"/>
                <w:szCs w:val="24"/>
                <w:lang w:val="en-US" w:eastAsia="zh-CN"/>
              </w:rPr>
              <w:t>注：</w:t>
            </w:r>
            <w:r>
              <w:rPr>
                <w:rFonts w:hint="eastAsia" w:ascii="仿宋" w:hAnsi="仿宋" w:eastAsia="仿宋" w:cs="仿宋"/>
                <w:spacing w:val="-7"/>
                <w:sz w:val="24"/>
                <w:szCs w:val="24"/>
                <w:lang w:val="en-US" w:eastAsia="zh-CN"/>
              </w:rPr>
              <w:t>提供合同关键页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686" w:type="dxa"/>
            <w:vMerge w:val="continue"/>
            <w:vAlign w:val="top"/>
          </w:tcPr>
          <w:p>
            <w:pPr>
              <w:jc w:val="center"/>
              <w:rPr>
                <w:rFonts w:ascii="宋体"/>
                <w:sz w:val="21"/>
              </w:rPr>
            </w:pPr>
          </w:p>
        </w:tc>
        <w:tc>
          <w:tcPr>
            <w:tcW w:w="180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333" w:firstLineChars="0"/>
              <w:jc w:val="center"/>
              <w:textAlignment w:val="auto"/>
              <w:rPr>
                <w:rFonts w:hint="eastAsia" w:ascii="仿宋" w:hAnsi="仿宋" w:eastAsia="仿宋" w:cs="仿宋"/>
                <w:spacing w:val="-2"/>
                <w:kern w:val="2"/>
                <w:sz w:val="24"/>
                <w:szCs w:val="24"/>
                <w:lang w:val="en-US" w:eastAsia="zh-CN" w:bidi="ar-SA"/>
              </w:rPr>
            </w:pPr>
            <w:r>
              <w:rPr>
                <w:rFonts w:hint="eastAsia" w:ascii="仿宋" w:hAnsi="仿宋" w:eastAsia="仿宋" w:cs="仿宋"/>
                <w:spacing w:val="-2"/>
                <w:sz w:val="24"/>
                <w:szCs w:val="24"/>
                <w:lang w:val="en-US" w:eastAsia="zh-CN"/>
              </w:rPr>
              <w:t>市级奖项</w:t>
            </w:r>
          </w:p>
        </w:tc>
        <w:tc>
          <w:tcPr>
            <w:tcW w:w="2910" w:type="dxa"/>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pacing w:val="-2"/>
                <w:kern w:val="2"/>
                <w:sz w:val="24"/>
                <w:szCs w:val="24"/>
                <w:lang w:val="en-US" w:eastAsia="zh-CN" w:bidi="ar-SA"/>
              </w:rPr>
            </w:pPr>
            <w:r>
              <w:rPr>
                <w:rFonts w:hint="eastAsia" w:ascii="仿宋" w:hAnsi="仿宋" w:eastAsia="仿宋" w:cs="仿宋"/>
                <w:spacing w:val="-2"/>
                <w:sz w:val="24"/>
                <w:szCs w:val="24"/>
                <w:lang w:val="en-US" w:eastAsia="zh-CN"/>
              </w:rPr>
              <w:t>上一年度县（市）及以上政府、行业主管部门、行业协会（学会）通报表彰</w:t>
            </w:r>
          </w:p>
        </w:tc>
        <w:tc>
          <w:tcPr>
            <w:tcW w:w="675" w:type="dxa"/>
            <w:vAlign w:val="top"/>
          </w:tcPr>
          <w:p>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仿宋" w:hAnsi="仿宋" w:eastAsia="仿宋" w:cs="仿宋"/>
                <w:spacing w:val="-6"/>
                <w:kern w:val="2"/>
                <w:sz w:val="24"/>
                <w:szCs w:val="24"/>
                <w:lang w:val="en-US" w:eastAsia="zh-CN" w:bidi="ar-SA"/>
              </w:rPr>
            </w:pPr>
            <w:r>
              <w:rPr>
                <w:rFonts w:hint="eastAsia" w:ascii="仿宋" w:hAnsi="仿宋" w:eastAsia="仿宋" w:cs="仿宋"/>
                <w:spacing w:val="-6"/>
                <w:kern w:val="2"/>
                <w:sz w:val="24"/>
                <w:szCs w:val="24"/>
                <w:lang w:val="en-US" w:eastAsia="zh-CN" w:bidi="ar-SA"/>
              </w:rPr>
              <w:t>5分</w:t>
            </w:r>
          </w:p>
        </w:tc>
        <w:tc>
          <w:tcPr>
            <w:tcW w:w="8016" w:type="dxa"/>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spacing w:val="-2"/>
                <w:kern w:val="2"/>
                <w:sz w:val="24"/>
                <w:szCs w:val="24"/>
                <w:lang w:val="en-US" w:eastAsia="zh-CN" w:bidi="ar-SA"/>
              </w:rPr>
            </w:pPr>
            <w:r>
              <w:rPr>
                <w:rFonts w:hint="eastAsia" w:ascii="仿宋" w:hAnsi="仿宋" w:eastAsia="仿宋" w:cs="仿宋"/>
                <w:spacing w:val="-2"/>
                <w:sz w:val="24"/>
                <w:szCs w:val="24"/>
                <w:lang w:val="en-US" w:eastAsia="zh-CN"/>
              </w:rPr>
              <w:t>注：提供证书、官网截图、红头文件等均可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3" w:hRule="atLeast"/>
        </w:trPr>
        <w:tc>
          <w:tcPr>
            <w:tcW w:w="1686" w:type="dxa"/>
            <w:vMerge w:val="continue"/>
            <w:tcBorders>
              <w:bottom w:val="single" w:color="auto" w:sz="4" w:space="0"/>
            </w:tcBorders>
            <w:vAlign w:val="top"/>
          </w:tcPr>
          <w:p>
            <w:pPr>
              <w:jc w:val="center"/>
              <w:rPr>
                <w:rFonts w:ascii="宋体"/>
                <w:sz w:val="21"/>
              </w:rPr>
            </w:pPr>
          </w:p>
        </w:tc>
        <w:tc>
          <w:tcPr>
            <w:tcW w:w="180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333" w:firstLineChars="0"/>
              <w:jc w:val="center"/>
              <w:textAlignment w:val="auto"/>
              <w:rPr>
                <w:rFonts w:hint="default"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业主评价</w:t>
            </w:r>
          </w:p>
        </w:tc>
        <w:tc>
          <w:tcPr>
            <w:tcW w:w="2910" w:type="dxa"/>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项目业主对企业成果质量、专业水平、履约情况、收费合理性等满意</w:t>
            </w:r>
          </w:p>
        </w:tc>
        <w:tc>
          <w:tcPr>
            <w:tcW w:w="675" w:type="dxa"/>
            <w:vAlign w:val="top"/>
          </w:tcPr>
          <w:p>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仿宋" w:hAnsi="仿宋" w:eastAsia="仿宋" w:cs="仿宋"/>
                <w:spacing w:val="-6"/>
                <w:kern w:val="2"/>
                <w:sz w:val="24"/>
                <w:szCs w:val="24"/>
                <w:lang w:val="en-US" w:eastAsia="zh-CN" w:bidi="ar-SA"/>
              </w:rPr>
            </w:pPr>
            <w:r>
              <w:rPr>
                <w:rFonts w:hint="eastAsia" w:ascii="仿宋" w:hAnsi="仿宋" w:eastAsia="仿宋" w:cs="仿宋"/>
                <w:spacing w:val="-6"/>
                <w:kern w:val="2"/>
                <w:sz w:val="24"/>
                <w:szCs w:val="24"/>
                <w:lang w:val="en-US" w:eastAsia="zh-CN" w:bidi="ar-SA"/>
              </w:rPr>
              <w:t>3分</w:t>
            </w:r>
          </w:p>
        </w:tc>
        <w:tc>
          <w:tcPr>
            <w:tcW w:w="8016" w:type="dxa"/>
            <w:vAlign w:val="top"/>
          </w:tcPr>
          <w:p>
            <w:pPr>
              <w:keepNext w:val="0"/>
              <w:keepLines w:val="0"/>
              <w:pageBreakBefore w:val="0"/>
              <w:widowControl w:val="0"/>
              <w:kinsoku/>
              <w:wordWrap/>
              <w:overflowPunct/>
              <w:topLinePunct w:val="0"/>
              <w:autoSpaceDE/>
              <w:autoSpaceDN/>
              <w:bidi w:val="0"/>
              <w:adjustRightInd/>
              <w:snapToGrid/>
              <w:spacing w:line="240" w:lineRule="auto"/>
              <w:ind w:right="10"/>
              <w:textAlignment w:val="auto"/>
              <w:rPr>
                <w:rFonts w:ascii="仿宋" w:hAnsi="仿宋" w:eastAsia="仿宋" w:cs="仿宋"/>
                <w:spacing w:val="-7"/>
                <w:sz w:val="24"/>
                <w:szCs w:val="24"/>
              </w:rPr>
            </w:pPr>
            <w:r>
              <w:rPr>
                <w:rFonts w:hint="eastAsia" w:ascii="仿宋" w:hAnsi="仿宋" w:eastAsia="仿宋" w:cs="仿宋"/>
                <w:spacing w:val="-7"/>
                <w:sz w:val="24"/>
                <w:szCs w:val="24"/>
                <w:lang w:eastAsia="zh-CN"/>
              </w:rPr>
              <w:t>每提供一项</w:t>
            </w:r>
            <w:r>
              <w:rPr>
                <w:rFonts w:ascii="仿宋" w:hAnsi="仿宋" w:eastAsia="仿宋" w:cs="仿宋"/>
                <w:spacing w:val="-7"/>
                <w:sz w:val="24"/>
                <w:szCs w:val="24"/>
              </w:rPr>
              <w:t>得</w:t>
            </w:r>
            <w:r>
              <w:rPr>
                <w:rFonts w:hint="eastAsia" w:ascii="仿宋" w:hAnsi="仿宋" w:eastAsia="仿宋" w:cs="仿宋"/>
                <w:spacing w:val="-7"/>
                <w:sz w:val="24"/>
                <w:szCs w:val="24"/>
                <w:lang w:val="en-US" w:eastAsia="zh-CN"/>
              </w:rPr>
              <w:t>1</w:t>
            </w:r>
            <w:r>
              <w:rPr>
                <w:rFonts w:ascii="仿宋" w:hAnsi="仿宋" w:eastAsia="仿宋" w:cs="仿宋"/>
                <w:spacing w:val="-7"/>
                <w:sz w:val="24"/>
                <w:szCs w:val="24"/>
              </w:rPr>
              <w:t>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pacing w:val="-2"/>
                <w:sz w:val="24"/>
                <w:szCs w:val="24"/>
                <w:lang w:val="en-US" w:eastAsia="zh-CN"/>
              </w:rPr>
            </w:pPr>
            <w:r>
              <w:rPr>
                <w:rFonts w:hint="eastAsia" w:ascii="仿宋" w:hAnsi="仿宋" w:eastAsia="仿宋" w:cs="仿宋"/>
                <w:spacing w:val="-7"/>
                <w:sz w:val="24"/>
                <w:szCs w:val="24"/>
                <w:lang w:val="en-US" w:eastAsia="zh-CN"/>
              </w:rPr>
              <w:t>注：提供相关证明材料、格式自拟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686" w:type="dxa"/>
            <w:vMerge w:val="restart"/>
            <w:vAlign w:val="center"/>
          </w:tcPr>
          <w:p>
            <w:pPr>
              <w:spacing w:before="78" w:line="189" w:lineRule="auto"/>
              <w:ind w:firstLine="171"/>
              <w:jc w:val="center"/>
              <w:rPr>
                <w:rFonts w:ascii="仿宋" w:hAnsi="仿宋" w:eastAsia="仿宋" w:cs="仿宋"/>
                <w:sz w:val="24"/>
                <w:szCs w:val="24"/>
              </w:rPr>
            </w:pPr>
            <w:r>
              <w:rPr>
                <w:rFonts w:ascii="仿宋" w:hAnsi="仿宋" w:eastAsia="仿宋" w:cs="仿宋"/>
                <w:spacing w:val="-3"/>
                <w:sz w:val="24"/>
                <w:szCs w:val="24"/>
                <w:highlight w:val="none"/>
              </w:rPr>
              <w:t>信用建设能力</w:t>
            </w:r>
          </w:p>
          <w:p>
            <w:pPr>
              <w:jc w:val="center"/>
              <w:rPr>
                <w:rFonts w:ascii="仿宋" w:hAnsi="仿宋" w:eastAsia="仿宋" w:cs="仿宋"/>
                <w:spacing w:val="-7"/>
                <w:sz w:val="24"/>
                <w:szCs w:val="24"/>
              </w:rPr>
            </w:pPr>
            <w:r>
              <w:rPr>
                <w:rFonts w:ascii="仿宋" w:hAnsi="仿宋" w:eastAsia="仿宋" w:cs="仿宋"/>
                <w:spacing w:val="-7"/>
                <w:sz w:val="24"/>
                <w:szCs w:val="24"/>
              </w:rPr>
              <w:t>（</w:t>
            </w:r>
            <w:r>
              <w:rPr>
                <w:rFonts w:hint="eastAsia" w:ascii="仿宋" w:hAnsi="仿宋" w:eastAsia="仿宋" w:cs="仿宋"/>
                <w:spacing w:val="-7"/>
                <w:sz w:val="24"/>
                <w:szCs w:val="24"/>
                <w:lang w:val="en-US" w:eastAsia="zh-CN"/>
              </w:rPr>
              <w:t>14</w:t>
            </w:r>
            <w:r>
              <w:rPr>
                <w:rFonts w:ascii="仿宋" w:hAnsi="仿宋" w:eastAsia="仿宋" w:cs="仿宋"/>
                <w:spacing w:val="-41"/>
                <w:sz w:val="24"/>
                <w:szCs w:val="24"/>
              </w:rPr>
              <w:t xml:space="preserve"> </w:t>
            </w:r>
            <w:r>
              <w:rPr>
                <w:rFonts w:ascii="仿宋" w:hAnsi="仿宋" w:eastAsia="仿宋" w:cs="仿宋"/>
                <w:spacing w:val="-7"/>
                <w:sz w:val="24"/>
                <w:szCs w:val="24"/>
              </w:rPr>
              <w:t>分）</w:t>
            </w:r>
          </w:p>
          <w:p>
            <w:pPr>
              <w:jc w:val="center"/>
            </w:pPr>
          </w:p>
          <w:p>
            <w:pPr>
              <w:pStyle w:val="2"/>
              <w:jc w:val="center"/>
            </w:pPr>
          </w:p>
        </w:tc>
        <w:tc>
          <w:tcPr>
            <w:tcW w:w="1800" w:type="dxa"/>
            <w:vMerge w:val="restart"/>
            <w:tcBorders>
              <w:top w:val="single" w:color="auto" w:sz="4" w:space="0"/>
            </w:tcBorders>
            <w:vAlign w:val="top"/>
          </w:tcPr>
          <w:p>
            <w:pPr>
              <w:spacing w:before="78" w:line="189" w:lineRule="auto"/>
              <w:ind w:firstLine="171"/>
              <w:jc w:val="center"/>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eastAsia="zh-CN"/>
              </w:rPr>
              <w:t>公共信用</w:t>
            </w:r>
          </w:p>
        </w:tc>
        <w:tc>
          <w:tcPr>
            <w:tcW w:w="2910" w:type="dxa"/>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eastAsia="zh-CN"/>
              </w:rPr>
              <w:t>近两年襄阳市市场监督管理部门评为重合同守信用企业或 A 级以上</w:t>
            </w:r>
          </w:p>
        </w:tc>
        <w:tc>
          <w:tcPr>
            <w:tcW w:w="675"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171" w:firstLineChars="0"/>
              <w:jc w:val="left"/>
              <w:textAlignment w:val="auto"/>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eastAsia="zh-CN"/>
              </w:rPr>
              <w:t>2 分</w:t>
            </w:r>
          </w:p>
        </w:tc>
        <w:tc>
          <w:tcPr>
            <w:tcW w:w="8016"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注：提供相关官网截图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686" w:type="dxa"/>
            <w:vMerge w:val="continue"/>
            <w:vAlign w:val="top"/>
          </w:tcPr>
          <w:p>
            <w:pPr>
              <w:jc w:val="center"/>
              <w:rPr>
                <w:rFonts w:ascii="宋体"/>
                <w:sz w:val="21"/>
              </w:rPr>
            </w:pPr>
          </w:p>
        </w:tc>
        <w:tc>
          <w:tcPr>
            <w:tcW w:w="1800" w:type="dxa"/>
            <w:vMerge w:val="continue"/>
            <w:vAlign w:val="center"/>
          </w:tcPr>
          <w:p>
            <w:pPr>
              <w:spacing w:before="78" w:line="189" w:lineRule="auto"/>
              <w:ind w:firstLine="171"/>
              <w:jc w:val="center"/>
              <w:rPr>
                <w:rFonts w:hint="eastAsia" w:ascii="仿宋" w:hAnsi="仿宋" w:eastAsia="仿宋" w:cs="仿宋"/>
                <w:spacing w:val="-3"/>
                <w:sz w:val="24"/>
                <w:szCs w:val="24"/>
                <w:highlight w:val="none"/>
                <w:lang w:val="en-US" w:eastAsia="zh-CN"/>
              </w:rPr>
            </w:pPr>
          </w:p>
        </w:tc>
        <w:tc>
          <w:tcPr>
            <w:tcW w:w="2910" w:type="dxa"/>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eastAsia="zh-CN"/>
              </w:rPr>
              <w:t>近一年国家税务机关评为优良或 A 级以上，</w:t>
            </w:r>
            <w:r>
              <w:rPr>
                <w:rFonts w:hint="eastAsia" w:ascii="仿宋" w:hAnsi="仿宋" w:eastAsia="仿宋" w:cs="仿宋"/>
                <w:spacing w:val="-3"/>
                <w:sz w:val="24"/>
                <w:szCs w:val="24"/>
                <w:highlight w:val="none"/>
                <w:lang w:val="en-US" w:eastAsia="zh-CN"/>
              </w:rPr>
              <w:t>且无税务不良记录</w:t>
            </w:r>
          </w:p>
        </w:tc>
        <w:tc>
          <w:tcPr>
            <w:tcW w:w="675"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171" w:firstLineChars="0"/>
              <w:jc w:val="left"/>
              <w:textAlignment w:val="auto"/>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eastAsia="zh-CN"/>
              </w:rPr>
              <w:t>2 分</w:t>
            </w:r>
          </w:p>
        </w:tc>
        <w:tc>
          <w:tcPr>
            <w:tcW w:w="801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注：提供相关官网截图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686" w:type="dxa"/>
            <w:vMerge w:val="continue"/>
            <w:vAlign w:val="top"/>
          </w:tcPr>
          <w:p>
            <w:pPr>
              <w:jc w:val="center"/>
              <w:rPr>
                <w:rFonts w:ascii="宋体"/>
                <w:sz w:val="21"/>
              </w:rPr>
            </w:pPr>
          </w:p>
        </w:tc>
        <w:tc>
          <w:tcPr>
            <w:tcW w:w="1800" w:type="dxa"/>
            <w:vMerge w:val="continue"/>
            <w:vAlign w:val="center"/>
          </w:tcPr>
          <w:p>
            <w:pPr>
              <w:spacing w:before="78" w:line="189" w:lineRule="auto"/>
              <w:ind w:firstLine="171"/>
              <w:jc w:val="center"/>
              <w:rPr>
                <w:rFonts w:hint="eastAsia" w:ascii="仿宋" w:hAnsi="仿宋" w:eastAsia="仿宋" w:cs="仿宋"/>
                <w:spacing w:val="-3"/>
                <w:sz w:val="24"/>
                <w:szCs w:val="24"/>
                <w:highlight w:val="none"/>
                <w:lang w:val="en-US" w:eastAsia="zh-CN"/>
              </w:rPr>
            </w:pPr>
          </w:p>
        </w:tc>
        <w:tc>
          <w:tcPr>
            <w:tcW w:w="2910" w:type="dxa"/>
            <w:vAlign w:val="top"/>
          </w:tcPr>
          <w:p>
            <w:pPr>
              <w:spacing w:before="78" w:line="189" w:lineRule="auto"/>
              <w:jc w:val="left"/>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eastAsia="zh-CN"/>
              </w:rPr>
              <w:t>近一年无司法不良记录，未被列入失信被执行人</w:t>
            </w:r>
          </w:p>
        </w:tc>
        <w:tc>
          <w:tcPr>
            <w:tcW w:w="675" w:type="dxa"/>
            <w:vAlign w:val="top"/>
          </w:tcPr>
          <w:p>
            <w:pPr>
              <w:spacing w:before="78" w:line="189" w:lineRule="auto"/>
              <w:ind w:firstLine="171" w:firstLineChars="0"/>
              <w:jc w:val="left"/>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eastAsia="zh-CN"/>
              </w:rPr>
              <w:t>2 分</w:t>
            </w:r>
          </w:p>
        </w:tc>
        <w:tc>
          <w:tcPr>
            <w:tcW w:w="801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注：提供中国裁判文书网（https://wenshu.court.gov.cn/）、中国执行信息公开网（http://zxgk.court.gov.cn/）截图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686" w:type="dxa"/>
            <w:vMerge w:val="continue"/>
            <w:vAlign w:val="top"/>
          </w:tcPr>
          <w:p>
            <w:pPr>
              <w:jc w:val="center"/>
              <w:rPr>
                <w:rFonts w:ascii="宋体"/>
                <w:sz w:val="21"/>
              </w:rPr>
            </w:pPr>
          </w:p>
        </w:tc>
        <w:tc>
          <w:tcPr>
            <w:tcW w:w="1800" w:type="dxa"/>
            <w:vMerge w:val="continue"/>
            <w:vAlign w:val="center"/>
          </w:tcPr>
          <w:p>
            <w:pPr>
              <w:spacing w:before="78" w:line="189" w:lineRule="auto"/>
              <w:ind w:firstLine="171"/>
              <w:jc w:val="center"/>
              <w:rPr>
                <w:rFonts w:hint="eastAsia" w:ascii="仿宋" w:hAnsi="仿宋" w:eastAsia="仿宋" w:cs="仿宋"/>
                <w:spacing w:val="-3"/>
                <w:sz w:val="24"/>
                <w:szCs w:val="24"/>
                <w:highlight w:val="none"/>
                <w:lang w:val="en-US" w:eastAsia="zh-CN"/>
              </w:rPr>
            </w:pPr>
          </w:p>
        </w:tc>
        <w:tc>
          <w:tcPr>
            <w:tcW w:w="2910" w:type="dxa"/>
            <w:vAlign w:val="top"/>
          </w:tcPr>
          <w:p>
            <w:pPr>
              <w:spacing w:before="78" w:line="189" w:lineRule="auto"/>
              <w:jc w:val="left"/>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有中国人民银行出具的企业征信报告并且记录良好</w:t>
            </w:r>
          </w:p>
        </w:tc>
        <w:tc>
          <w:tcPr>
            <w:tcW w:w="675" w:type="dxa"/>
            <w:vAlign w:val="top"/>
          </w:tcPr>
          <w:p>
            <w:pPr>
              <w:spacing w:before="78" w:line="189" w:lineRule="auto"/>
              <w:ind w:firstLine="171" w:firstLineChars="0"/>
              <w:jc w:val="left"/>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eastAsia="zh-CN"/>
              </w:rPr>
              <w:t>2 分</w:t>
            </w:r>
          </w:p>
        </w:tc>
        <w:tc>
          <w:tcPr>
            <w:tcW w:w="8016"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注：提供征信报告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686" w:type="dxa"/>
            <w:vMerge w:val="continue"/>
            <w:vAlign w:val="top"/>
          </w:tcPr>
          <w:p>
            <w:pPr>
              <w:jc w:val="center"/>
              <w:rPr>
                <w:rFonts w:ascii="宋体"/>
                <w:sz w:val="21"/>
              </w:rPr>
            </w:pPr>
          </w:p>
        </w:tc>
        <w:tc>
          <w:tcPr>
            <w:tcW w:w="1800" w:type="dxa"/>
            <w:vMerge w:val="continue"/>
            <w:tcBorders>
              <w:bottom w:val="single" w:color="auto" w:sz="4" w:space="0"/>
            </w:tcBorders>
            <w:vAlign w:val="center"/>
          </w:tcPr>
          <w:p>
            <w:pPr>
              <w:spacing w:before="78" w:line="189" w:lineRule="auto"/>
              <w:ind w:firstLine="171"/>
              <w:jc w:val="center"/>
              <w:rPr>
                <w:rFonts w:hint="eastAsia" w:ascii="仿宋" w:hAnsi="仿宋" w:eastAsia="仿宋" w:cs="仿宋"/>
                <w:spacing w:val="-3"/>
                <w:sz w:val="24"/>
                <w:szCs w:val="24"/>
                <w:highlight w:val="none"/>
                <w:lang w:val="en-US" w:eastAsia="zh-CN"/>
              </w:rPr>
            </w:pPr>
          </w:p>
        </w:tc>
        <w:tc>
          <w:tcPr>
            <w:tcW w:w="2910" w:type="dxa"/>
            <w:vAlign w:val="top"/>
          </w:tcPr>
          <w:p>
            <w:pPr>
              <w:spacing w:before="78" w:line="189" w:lineRule="auto"/>
              <w:jc w:val="left"/>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eastAsia="zh-CN"/>
              </w:rPr>
              <w:t>近三年无招投标行政管理机关不良记录</w:t>
            </w:r>
          </w:p>
        </w:tc>
        <w:tc>
          <w:tcPr>
            <w:tcW w:w="675" w:type="dxa"/>
            <w:vAlign w:val="top"/>
          </w:tcPr>
          <w:p>
            <w:pPr>
              <w:spacing w:before="78" w:line="189" w:lineRule="auto"/>
              <w:ind w:firstLine="171" w:firstLineChars="0"/>
              <w:jc w:val="left"/>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eastAsia="zh-CN"/>
              </w:rPr>
              <w:t>2 分</w:t>
            </w:r>
          </w:p>
        </w:tc>
        <w:tc>
          <w:tcPr>
            <w:tcW w:w="8016" w:type="dxa"/>
            <w:vAlign w:val="top"/>
          </w:tcPr>
          <w:p>
            <w:pPr>
              <w:keepNext w:val="0"/>
              <w:keepLines w:val="0"/>
              <w:pageBreakBefore w:val="0"/>
              <w:widowControl w:val="0"/>
              <w:kinsoku/>
              <w:wordWrap/>
              <w:overflowPunct/>
              <w:topLinePunct w:val="0"/>
              <w:autoSpaceDE/>
              <w:autoSpaceDN/>
              <w:bidi w:val="0"/>
              <w:adjustRightInd/>
              <w:snapToGrid/>
              <w:spacing w:before="78" w:line="189" w:lineRule="auto"/>
              <w:ind w:firstLine="0" w:firstLineChars="0"/>
              <w:jc w:val="left"/>
              <w:textAlignment w:val="auto"/>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注：提供信用中国</w:t>
            </w:r>
            <w:r>
              <w:rPr>
                <w:rFonts w:hint="eastAsia" w:ascii="仿宋" w:hAnsi="仿宋" w:eastAsia="仿宋" w:cs="仿宋"/>
                <w:spacing w:val="-3"/>
                <w:sz w:val="18"/>
                <w:szCs w:val="18"/>
                <w:highlight w:val="none"/>
                <w:lang w:val="en-US" w:eastAsia="zh-CN"/>
              </w:rPr>
              <w:t>（https://www.creditchina.gov.cn/xinyongfuwu/?navPage=4）</w:t>
            </w:r>
            <w:r>
              <w:rPr>
                <w:rFonts w:hint="eastAsia" w:ascii="仿宋" w:hAnsi="仿宋" w:eastAsia="仿宋" w:cs="仿宋"/>
                <w:spacing w:val="-3"/>
                <w:sz w:val="21"/>
                <w:szCs w:val="21"/>
                <w:highlight w:val="none"/>
                <w:lang w:val="en-US" w:eastAsia="zh-CN"/>
              </w:rPr>
              <w:t>、</w:t>
            </w:r>
            <w:r>
              <w:rPr>
                <w:rFonts w:hint="eastAsia" w:ascii="仿宋" w:hAnsi="仿宋" w:eastAsia="仿宋" w:cs="仿宋"/>
                <w:spacing w:val="-3"/>
                <w:sz w:val="24"/>
                <w:szCs w:val="24"/>
                <w:highlight w:val="none"/>
                <w:lang w:val="en-US" w:eastAsia="zh-CN"/>
              </w:rPr>
              <w:t>全国公共资源交易平台（湖北省）（</w:t>
            </w:r>
            <w:r>
              <w:rPr>
                <w:rFonts w:hint="eastAsia" w:ascii="仿宋" w:hAnsi="仿宋" w:eastAsia="仿宋" w:cs="仿宋"/>
                <w:spacing w:val="-3"/>
                <w:sz w:val="21"/>
                <w:szCs w:val="21"/>
                <w:highlight w:val="none"/>
                <w:lang w:val="en-US" w:eastAsia="zh-CN"/>
              </w:rPr>
              <w:t>http://xypt.hbggzyfwpt.cn/html/mh/bgt.html）</w:t>
            </w:r>
            <w:r>
              <w:rPr>
                <w:rFonts w:hint="eastAsia" w:ascii="仿宋" w:hAnsi="仿宋" w:eastAsia="仿宋" w:cs="仿宋"/>
                <w:spacing w:val="-3"/>
                <w:sz w:val="24"/>
                <w:szCs w:val="24"/>
                <w:highlight w:val="none"/>
                <w:lang w:val="en-US" w:eastAsia="zh-CN"/>
              </w:rPr>
              <w:t>官网截图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686" w:type="dxa"/>
            <w:vMerge w:val="continue"/>
            <w:vAlign w:val="top"/>
          </w:tcPr>
          <w:p>
            <w:pPr>
              <w:pStyle w:val="2"/>
              <w:jc w:val="center"/>
            </w:pPr>
          </w:p>
        </w:tc>
        <w:tc>
          <w:tcPr>
            <w:tcW w:w="1800" w:type="dxa"/>
            <w:vMerge w:val="restart"/>
            <w:vAlign w:val="top"/>
          </w:tcPr>
          <w:p>
            <w:pPr>
              <w:spacing w:before="78" w:line="189" w:lineRule="auto"/>
              <w:jc w:val="both"/>
              <w:rPr>
                <w:rFonts w:hint="eastAsia" w:ascii="仿宋" w:hAnsi="仿宋" w:eastAsia="仿宋" w:cs="仿宋"/>
                <w:spacing w:val="-3"/>
                <w:sz w:val="24"/>
                <w:szCs w:val="24"/>
                <w:highlight w:val="none"/>
                <w:lang w:eastAsia="zh-CN"/>
              </w:rPr>
            </w:pPr>
          </w:p>
          <w:p>
            <w:pPr>
              <w:spacing w:before="78" w:line="189" w:lineRule="auto"/>
              <w:ind w:firstLine="171"/>
              <w:jc w:val="center"/>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eastAsia="zh-CN"/>
              </w:rPr>
              <w:t>社会公益</w:t>
            </w:r>
          </w:p>
        </w:tc>
        <w:tc>
          <w:tcPr>
            <w:tcW w:w="2910" w:type="dxa"/>
            <w:vAlign w:val="top"/>
          </w:tcPr>
          <w:p>
            <w:pPr>
              <w:spacing w:before="78" w:line="189" w:lineRule="auto"/>
              <w:jc w:val="left"/>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eastAsia="zh-CN"/>
              </w:rPr>
              <w:t>近两年参加公益慈善事业（如：疫情期间捐款、捐物，受到防疫指挥部表扬等）</w:t>
            </w:r>
          </w:p>
        </w:tc>
        <w:tc>
          <w:tcPr>
            <w:tcW w:w="675" w:type="dxa"/>
            <w:vAlign w:val="top"/>
          </w:tcPr>
          <w:p>
            <w:pPr>
              <w:spacing w:before="78" w:line="189" w:lineRule="auto"/>
              <w:ind w:firstLine="171"/>
              <w:jc w:val="left"/>
              <w:rPr>
                <w:rFonts w:hint="eastAsia" w:ascii="仿宋" w:hAnsi="仿宋" w:eastAsia="仿宋" w:cs="仿宋"/>
                <w:spacing w:val="-3"/>
                <w:sz w:val="24"/>
                <w:szCs w:val="24"/>
                <w:highlight w:val="none"/>
                <w:lang w:eastAsia="zh-CN"/>
              </w:rPr>
            </w:pPr>
          </w:p>
          <w:p>
            <w:pPr>
              <w:spacing w:before="78" w:line="189" w:lineRule="auto"/>
              <w:ind w:firstLine="171"/>
              <w:jc w:val="left"/>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1</w:t>
            </w:r>
            <w:r>
              <w:rPr>
                <w:rFonts w:hint="eastAsia" w:ascii="仿宋" w:hAnsi="仿宋" w:eastAsia="仿宋" w:cs="仿宋"/>
                <w:spacing w:val="-3"/>
                <w:sz w:val="24"/>
                <w:szCs w:val="24"/>
                <w:highlight w:val="none"/>
                <w:lang w:eastAsia="zh-CN"/>
              </w:rPr>
              <w:t>分</w:t>
            </w:r>
          </w:p>
        </w:tc>
        <w:tc>
          <w:tcPr>
            <w:tcW w:w="8016" w:type="dxa"/>
            <w:vAlign w:val="top"/>
          </w:tcPr>
          <w:p>
            <w:pPr>
              <w:spacing w:before="78" w:line="189" w:lineRule="auto"/>
              <w:jc w:val="left"/>
              <w:rPr>
                <w:rFonts w:hint="eastAsia" w:ascii="仿宋" w:hAnsi="仿宋" w:eastAsia="仿宋" w:cs="仿宋"/>
                <w:spacing w:val="-3"/>
                <w:sz w:val="24"/>
                <w:szCs w:val="24"/>
                <w:highlight w:val="none"/>
                <w:lang w:val="en-US" w:eastAsia="zh-CN"/>
              </w:rPr>
            </w:pPr>
          </w:p>
          <w:p>
            <w:pPr>
              <w:spacing w:before="78" w:line="189" w:lineRule="auto"/>
              <w:jc w:val="left"/>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注：提供捐款救助证明、获得县级以上政府部门表彰证书等均可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686" w:type="dxa"/>
            <w:vMerge w:val="continue"/>
            <w:tcBorders>
              <w:bottom w:val="single" w:color="auto" w:sz="4" w:space="0"/>
            </w:tcBorders>
            <w:vAlign w:val="top"/>
          </w:tcPr>
          <w:p>
            <w:pPr>
              <w:pStyle w:val="2"/>
            </w:pPr>
          </w:p>
        </w:tc>
        <w:tc>
          <w:tcPr>
            <w:tcW w:w="1800" w:type="dxa"/>
            <w:vMerge w:val="continue"/>
            <w:tcBorders>
              <w:bottom w:val="single" w:color="auto" w:sz="4" w:space="0"/>
            </w:tcBorders>
            <w:vAlign w:val="top"/>
          </w:tcPr>
          <w:p>
            <w:pPr>
              <w:spacing w:before="78" w:line="189" w:lineRule="auto"/>
              <w:ind w:firstLine="171"/>
              <w:jc w:val="left"/>
              <w:rPr>
                <w:rFonts w:hint="eastAsia" w:ascii="仿宋" w:hAnsi="仿宋" w:eastAsia="仿宋" w:cs="仿宋"/>
                <w:spacing w:val="-3"/>
                <w:sz w:val="24"/>
                <w:szCs w:val="24"/>
                <w:highlight w:val="none"/>
                <w:lang w:eastAsia="zh-CN"/>
              </w:rPr>
            </w:pPr>
          </w:p>
        </w:tc>
        <w:tc>
          <w:tcPr>
            <w:tcW w:w="2910" w:type="dxa"/>
            <w:vAlign w:val="top"/>
          </w:tcPr>
          <w:p>
            <w:pPr>
              <w:spacing w:before="78" w:line="189" w:lineRule="auto"/>
              <w:jc w:val="left"/>
              <w:rPr>
                <w:rFonts w:hint="default"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加入相关行业组织，积极参与行业组织的各类活动（如：培训、公益活动等）</w:t>
            </w:r>
          </w:p>
        </w:tc>
        <w:tc>
          <w:tcPr>
            <w:tcW w:w="675" w:type="dxa"/>
            <w:vAlign w:val="top"/>
          </w:tcPr>
          <w:p>
            <w:pPr>
              <w:spacing w:before="78" w:line="189" w:lineRule="auto"/>
              <w:ind w:firstLine="171"/>
              <w:jc w:val="left"/>
              <w:rPr>
                <w:rFonts w:hint="default"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3</w:t>
            </w:r>
          </w:p>
        </w:tc>
        <w:tc>
          <w:tcPr>
            <w:tcW w:w="8016" w:type="dxa"/>
            <w:vAlign w:val="top"/>
          </w:tcPr>
          <w:p>
            <w:pPr>
              <w:spacing w:before="78" w:line="189" w:lineRule="auto"/>
              <w:jc w:val="left"/>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每参加一次活动得1分</w:t>
            </w:r>
          </w:p>
          <w:p>
            <w:pPr>
              <w:spacing w:before="78" w:line="189" w:lineRule="auto"/>
              <w:jc w:val="left"/>
              <w:rPr>
                <w:rFonts w:hint="default"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注：提供会费缴费凭证、会费发票、照片、会议记录等均可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1686" w:type="dxa"/>
            <w:vMerge w:val="restart"/>
            <w:tcBorders>
              <w:top w:val="single" w:color="auto" w:sz="4" w:space="0"/>
              <w:bottom w:val="single" w:color="auto" w:sz="4" w:space="0"/>
            </w:tcBorders>
            <w:vAlign w:val="top"/>
          </w:tcPr>
          <w:p>
            <w:pPr>
              <w:spacing w:line="249" w:lineRule="auto"/>
              <w:jc w:val="center"/>
              <w:rPr>
                <w:rFonts w:ascii="宋体"/>
                <w:sz w:val="21"/>
              </w:rPr>
            </w:pPr>
          </w:p>
          <w:p>
            <w:pPr>
              <w:spacing w:line="250" w:lineRule="auto"/>
              <w:jc w:val="center"/>
              <w:rPr>
                <w:rFonts w:ascii="宋体"/>
                <w:sz w:val="21"/>
              </w:rPr>
            </w:pPr>
          </w:p>
          <w:p>
            <w:pPr>
              <w:spacing w:before="78" w:line="189" w:lineRule="auto"/>
              <w:ind w:firstLine="197"/>
              <w:jc w:val="center"/>
              <w:rPr>
                <w:rFonts w:ascii="仿宋" w:hAnsi="仿宋" w:eastAsia="仿宋" w:cs="仿宋"/>
                <w:sz w:val="24"/>
                <w:szCs w:val="24"/>
                <w:highlight w:val="yellow"/>
              </w:rPr>
            </w:pPr>
            <w:r>
              <w:rPr>
                <w:rFonts w:ascii="仿宋" w:hAnsi="仿宋" w:eastAsia="仿宋" w:cs="仿宋"/>
                <w:spacing w:val="-4"/>
                <w:sz w:val="24"/>
                <w:szCs w:val="24"/>
                <w:highlight w:val="none"/>
              </w:rPr>
              <w:t>财务管理能力</w:t>
            </w:r>
          </w:p>
          <w:p>
            <w:pPr>
              <w:spacing w:before="66" w:line="189" w:lineRule="auto"/>
              <w:ind w:firstLine="405"/>
              <w:jc w:val="center"/>
              <w:rPr>
                <w:rFonts w:ascii="仿宋" w:hAnsi="仿宋" w:eastAsia="仿宋" w:cs="仿宋"/>
                <w:sz w:val="24"/>
                <w:szCs w:val="24"/>
              </w:rPr>
            </w:pPr>
            <w:r>
              <w:rPr>
                <w:rFonts w:ascii="仿宋" w:hAnsi="仿宋" w:eastAsia="仿宋" w:cs="仿宋"/>
                <w:spacing w:val="-7"/>
                <w:sz w:val="24"/>
                <w:szCs w:val="24"/>
              </w:rPr>
              <w:t>（15</w:t>
            </w:r>
            <w:r>
              <w:rPr>
                <w:rFonts w:ascii="仿宋" w:hAnsi="仿宋" w:eastAsia="仿宋" w:cs="仿宋"/>
                <w:spacing w:val="-41"/>
                <w:sz w:val="24"/>
                <w:szCs w:val="24"/>
              </w:rPr>
              <w:t xml:space="preserve"> </w:t>
            </w:r>
            <w:r>
              <w:rPr>
                <w:rFonts w:ascii="仿宋" w:hAnsi="仿宋" w:eastAsia="仿宋" w:cs="仿宋"/>
                <w:spacing w:val="-7"/>
                <w:sz w:val="24"/>
                <w:szCs w:val="24"/>
              </w:rPr>
              <w:t>分）</w:t>
            </w:r>
          </w:p>
        </w:tc>
        <w:tc>
          <w:tcPr>
            <w:tcW w:w="1800" w:type="dxa"/>
            <w:tcBorders>
              <w:top w:val="single" w:color="auto" w:sz="4" w:space="0"/>
            </w:tcBorders>
            <w:vAlign w:val="top"/>
          </w:tcPr>
          <w:p>
            <w:pPr>
              <w:spacing w:before="78" w:line="189" w:lineRule="auto"/>
              <w:jc w:val="center"/>
              <w:rPr>
                <w:rFonts w:ascii="仿宋" w:hAnsi="仿宋" w:eastAsia="仿宋" w:cs="仿宋"/>
                <w:spacing w:val="-3"/>
                <w:sz w:val="24"/>
                <w:szCs w:val="24"/>
                <w:highlight w:val="none"/>
                <w:lang w:val="en-US" w:eastAsia="zh-CN"/>
              </w:rPr>
            </w:pPr>
            <w:r>
              <w:rPr>
                <w:rFonts w:ascii="仿宋" w:hAnsi="仿宋" w:eastAsia="仿宋" w:cs="仿宋"/>
                <w:spacing w:val="-3"/>
                <w:sz w:val="24"/>
                <w:szCs w:val="24"/>
                <w:highlight w:val="none"/>
              </w:rPr>
              <w:t>资本保值增值率</w:t>
            </w:r>
          </w:p>
        </w:tc>
        <w:tc>
          <w:tcPr>
            <w:tcW w:w="2910" w:type="dxa"/>
            <w:vAlign w:val="top"/>
          </w:tcPr>
          <w:p>
            <w:pPr>
              <w:spacing w:before="78" w:line="189" w:lineRule="auto"/>
              <w:jc w:val="left"/>
              <w:rPr>
                <w:rFonts w:hint="eastAsia" w:ascii="仿宋" w:hAnsi="仿宋" w:eastAsia="仿宋" w:cs="仿宋"/>
                <w:spacing w:val="-3"/>
                <w:sz w:val="24"/>
                <w:szCs w:val="24"/>
                <w:highlight w:val="none"/>
                <w:lang w:val="en-US" w:eastAsia="zh-CN"/>
              </w:rPr>
            </w:pPr>
            <w:r>
              <w:rPr>
                <w:rFonts w:ascii="仿宋" w:hAnsi="仿宋" w:eastAsia="仿宋" w:cs="仿宋"/>
                <w:spacing w:val="-3"/>
                <w:sz w:val="24"/>
                <w:szCs w:val="24"/>
                <w:highlight w:val="none"/>
              </w:rPr>
              <w:t>大于或等于 1</w:t>
            </w:r>
          </w:p>
        </w:tc>
        <w:tc>
          <w:tcPr>
            <w:tcW w:w="675" w:type="dxa"/>
            <w:vAlign w:val="top"/>
          </w:tcPr>
          <w:p>
            <w:pPr>
              <w:spacing w:before="78" w:line="189" w:lineRule="auto"/>
              <w:ind w:firstLine="171"/>
              <w:jc w:val="left"/>
              <w:rPr>
                <w:rFonts w:hint="eastAsia" w:ascii="仿宋" w:hAnsi="仿宋" w:eastAsia="仿宋" w:cs="仿宋"/>
                <w:spacing w:val="-3"/>
                <w:sz w:val="24"/>
                <w:szCs w:val="24"/>
                <w:highlight w:val="none"/>
                <w:lang w:val="en-US" w:eastAsia="zh-CN"/>
              </w:rPr>
            </w:pPr>
            <w:r>
              <w:rPr>
                <w:rFonts w:ascii="仿宋" w:hAnsi="仿宋" w:eastAsia="仿宋" w:cs="仿宋"/>
                <w:spacing w:val="-3"/>
                <w:sz w:val="24"/>
                <w:szCs w:val="24"/>
                <w:highlight w:val="none"/>
              </w:rPr>
              <w:t>5 分</w:t>
            </w:r>
          </w:p>
        </w:tc>
        <w:tc>
          <w:tcPr>
            <w:tcW w:w="8016" w:type="dxa"/>
            <w:vAlign w:val="top"/>
          </w:tcPr>
          <w:p>
            <w:pPr>
              <w:spacing w:before="78" w:line="189" w:lineRule="auto"/>
              <w:jc w:val="left"/>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资本保值率达不到不得分</w:t>
            </w:r>
          </w:p>
          <w:p>
            <w:pPr>
              <w:spacing w:before="78" w:line="189" w:lineRule="auto"/>
              <w:jc w:val="left"/>
              <w:rPr>
                <w:rFonts w:hint="default"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注：提供近三年经审计完整的财务报表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1686" w:type="dxa"/>
            <w:vMerge w:val="continue"/>
            <w:tcBorders>
              <w:top w:val="single" w:color="auto" w:sz="4" w:space="0"/>
              <w:bottom w:val="single" w:color="auto" w:sz="4" w:space="0"/>
            </w:tcBorders>
            <w:vAlign w:val="top"/>
          </w:tcPr>
          <w:p>
            <w:pPr>
              <w:jc w:val="center"/>
              <w:rPr>
                <w:rFonts w:ascii="宋体"/>
                <w:sz w:val="21"/>
              </w:rPr>
            </w:pPr>
          </w:p>
        </w:tc>
        <w:tc>
          <w:tcPr>
            <w:tcW w:w="1800" w:type="dxa"/>
            <w:vAlign w:val="top"/>
          </w:tcPr>
          <w:p>
            <w:pPr>
              <w:spacing w:before="78" w:line="189" w:lineRule="auto"/>
              <w:jc w:val="center"/>
              <w:rPr>
                <w:rFonts w:ascii="仿宋" w:hAnsi="仿宋" w:eastAsia="仿宋" w:cs="仿宋"/>
                <w:spacing w:val="-3"/>
                <w:sz w:val="24"/>
                <w:szCs w:val="24"/>
                <w:highlight w:val="none"/>
              </w:rPr>
            </w:pPr>
            <w:r>
              <w:rPr>
                <w:rFonts w:ascii="仿宋" w:hAnsi="仿宋" w:eastAsia="仿宋" w:cs="仿宋"/>
                <w:spacing w:val="-3"/>
                <w:sz w:val="24"/>
                <w:szCs w:val="24"/>
                <w:highlight w:val="none"/>
              </w:rPr>
              <w:t>净资产收益率</w:t>
            </w:r>
          </w:p>
        </w:tc>
        <w:tc>
          <w:tcPr>
            <w:tcW w:w="2910" w:type="dxa"/>
            <w:vAlign w:val="top"/>
          </w:tcPr>
          <w:p>
            <w:pPr>
              <w:spacing w:before="78" w:line="189" w:lineRule="auto"/>
              <w:jc w:val="left"/>
              <w:rPr>
                <w:rFonts w:ascii="仿宋" w:hAnsi="仿宋" w:eastAsia="仿宋" w:cs="仿宋"/>
                <w:spacing w:val="-3"/>
                <w:sz w:val="24"/>
                <w:szCs w:val="24"/>
                <w:highlight w:val="none"/>
              </w:rPr>
            </w:pPr>
            <w:r>
              <w:rPr>
                <w:rFonts w:ascii="仿宋" w:hAnsi="仿宋" w:eastAsia="仿宋" w:cs="仿宋"/>
                <w:spacing w:val="-3"/>
                <w:sz w:val="24"/>
                <w:szCs w:val="24"/>
                <w:highlight w:val="none"/>
              </w:rPr>
              <w:t>大于（等于） 8%</w:t>
            </w:r>
          </w:p>
        </w:tc>
        <w:tc>
          <w:tcPr>
            <w:tcW w:w="675" w:type="dxa"/>
            <w:vAlign w:val="center"/>
          </w:tcPr>
          <w:p>
            <w:pPr>
              <w:spacing w:before="78" w:line="189" w:lineRule="auto"/>
              <w:ind w:firstLine="171"/>
              <w:jc w:val="left"/>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5 分</w:t>
            </w:r>
          </w:p>
        </w:tc>
        <w:tc>
          <w:tcPr>
            <w:tcW w:w="8016" w:type="dxa"/>
            <w:vAlign w:val="top"/>
          </w:tcPr>
          <w:p>
            <w:pPr>
              <w:spacing w:before="78" w:line="189" w:lineRule="auto"/>
              <w:jc w:val="left"/>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每减低 1%减 1 分，减完为止</w:t>
            </w:r>
          </w:p>
          <w:p>
            <w:pPr>
              <w:spacing w:before="78" w:line="189" w:lineRule="auto"/>
              <w:jc w:val="left"/>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注：提供近三年经审计完整的财务报表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1686" w:type="dxa"/>
            <w:vMerge w:val="continue"/>
            <w:tcBorders>
              <w:top w:val="single" w:color="auto" w:sz="4" w:space="0"/>
              <w:bottom w:val="single" w:color="auto" w:sz="4" w:space="0"/>
            </w:tcBorders>
            <w:vAlign w:val="top"/>
          </w:tcPr>
          <w:p>
            <w:pPr>
              <w:jc w:val="center"/>
              <w:rPr>
                <w:rFonts w:ascii="宋体"/>
                <w:sz w:val="21"/>
              </w:rPr>
            </w:pPr>
          </w:p>
        </w:tc>
        <w:tc>
          <w:tcPr>
            <w:tcW w:w="1800" w:type="dxa"/>
            <w:vAlign w:val="top"/>
          </w:tcPr>
          <w:p>
            <w:pPr>
              <w:spacing w:before="78" w:line="189" w:lineRule="auto"/>
              <w:jc w:val="center"/>
              <w:rPr>
                <w:rFonts w:ascii="仿宋" w:hAnsi="仿宋" w:eastAsia="仿宋" w:cs="仿宋"/>
                <w:spacing w:val="-3"/>
                <w:sz w:val="24"/>
                <w:szCs w:val="24"/>
                <w:highlight w:val="none"/>
              </w:rPr>
            </w:pPr>
            <w:r>
              <w:rPr>
                <w:rFonts w:ascii="仿宋" w:hAnsi="仿宋" w:eastAsia="仿宋" w:cs="仿宋"/>
                <w:spacing w:val="-3"/>
                <w:sz w:val="24"/>
                <w:szCs w:val="24"/>
                <w:highlight w:val="none"/>
              </w:rPr>
              <w:t>资产负债率</w:t>
            </w:r>
          </w:p>
        </w:tc>
        <w:tc>
          <w:tcPr>
            <w:tcW w:w="2910" w:type="dxa"/>
            <w:vAlign w:val="top"/>
          </w:tcPr>
          <w:p>
            <w:pPr>
              <w:spacing w:before="78" w:line="189" w:lineRule="auto"/>
              <w:jc w:val="left"/>
              <w:rPr>
                <w:rFonts w:ascii="仿宋" w:hAnsi="仿宋" w:eastAsia="仿宋" w:cs="仿宋"/>
                <w:spacing w:val="-3"/>
                <w:sz w:val="24"/>
                <w:szCs w:val="24"/>
                <w:highlight w:val="none"/>
              </w:rPr>
            </w:pPr>
            <w:r>
              <w:rPr>
                <w:rFonts w:ascii="仿宋" w:hAnsi="仿宋" w:eastAsia="仿宋" w:cs="仿宋"/>
                <w:spacing w:val="-3"/>
                <w:sz w:val="24"/>
                <w:szCs w:val="24"/>
                <w:highlight w:val="none"/>
              </w:rPr>
              <w:t>小于（等于） 80%</w:t>
            </w:r>
          </w:p>
        </w:tc>
        <w:tc>
          <w:tcPr>
            <w:tcW w:w="675" w:type="dxa"/>
            <w:vAlign w:val="top"/>
          </w:tcPr>
          <w:p>
            <w:pPr>
              <w:spacing w:before="78" w:line="189" w:lineRule="auto"/>
              <w:ind w:firstLine="171"/>
              <w:jc w:val="left"/>
              <w:rPr>
                <w:rFonts w:ascii="仿宋" w:hAnsi="仿宋" w:eastAsia="仿宋" w:cs="仿宋"/>
                <w:spacing w:val="-3"/>
                <w:sz w:val="24"/>
                <w:szCs w:val="24"/>
                <w:highlight w:val="none"/>
              </w:rPr>
            </w:pPr>
            <w:r>
              <w:rPr>
                <w:rFonts w:ascii="仿宋" w:hAnsi="仿宋" w:eastAsia="仿宋" w:cs="仿宋"/>
                <w:spacing w:val="-3"/>
                <w:sz w:val="24"/>
                <w:szCs w:val="24"/>
                <w:highlight w:val="none"/>
              </w:rPr>
              <w:t>5 分</w:t>
            </w:r>
          </w:p>
        </w:tc>
        <w:tc>
          <w:tcPr>
            <w:tcW w:w="8016" w:type="dxa"/>
            <w:vAlign w:val="top"/>
          </w:tcPr>
          <w:p>
            <w:pPr>
              <w:spacing w:before="78" w:line="189" w:lineRule="auto"/>
              <w:jc w:val="left"/>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每增加 5%减 1 分，大于 90%者不得分</w:t>
            </w:r>
          </w:p>
          <w:p>
            <w:pPr>
              <w:spacing w:before="78" w:line="189" w:lineRule="auto"/>
              <w:jc w:val="left"/>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注：提供近三年经审计完整的财务报表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1686" w:type="dxa"/>
            <w:tcBorders>
              <w:top w:val="single" w:color="auto" w:sz="4" w:space="0"/>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ind w:right="11"/>
              <w:jc w:val="center"/>
              <w:textAlignment w:val="auto"/>
              <w:rPr>
                <w:rFonts w:hint="eastAsia" w:ascii="仿宋" w:hAnsi="仿宋" w:eastAsia="仿宋" w:cs="仿宋"/>
                <w:spacing w:val="-12"/>
                <w:sz w:val="24"/>
                <w:szCs w:val="24"/>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11"/>
              <w:jc w:val="center"/>
              <w:textAlignment w:val="auto"/>
              <w:rPr>
                <w:rFonts w:hint="eastAsia" w:ascii="仿宋" w:hAnsi="仿宋" w:eastAsia="仿宋" w:cs="仿宋"/>
                <w:spacing w:val="-12"/>
                <w:sz w:val="24"/>
                <w:szCs w:val="24"/>
                <w:lang w:eastAsia="zh-CN"/>
              </w:rPr>
            </w:pPr>
            <w:r>
              <w:rPr>
                <w:rFonts w:hint="eastAsia" w:ascii="仿宋" w:hAnsi="仿宋" w:eastAsia="仿宋" w:cs="仿宋"/>
                <w:spacing w:val="-12"/>
                <w:sz w:val="24"/>
                <w:szCs w:val="24"/>
                <w:lang w:eastAsia="zh-CN"/>
              </w:rPr>
              <w:t>市场行为能力</w:t>
            </w:r>
          </w:p>
          <w:p>
            <w:pPr>
              <w:keepNext w:val="0"/>
              <w:keepLines w:val="0"/>
              <w:pageBreakBefore w:val="0"/>
              <w:widowControl w:val="0"/>
              <w:kinsoku/>
              <w:wordWrap/>
              <w:overflowPunct/>
              <w:topLinePunct w:val="0"/>
              <w:autoSpaceDE/>
              <w:autoSpaceDN/>
              <w:bidi w:val="0"/>
              <w:adjustRightInd/>
              <w:snapToGrid/>
              <w:spacing w:line="240" w:lineRule="auto"/>
              <w:ind w:right="11" w:rightChars="0"/>
              <w:jc w:val="center"/>
              <w:textAlignment w:val="auto"/>
              <w:rPr>
                <w:rFonts w:hint="eastAsia" w:ascii="仿宋" w:hAnsi="仿宋" w:eastAsia="仿宋" w:cs="仿宋"/>
                <w:spacing w:val="-12"/>
                <w:kern w:val="2"/>
                <w:sz w:val="24"/>
                <w:szCs w:val="24"/>
                <w:lang w:val="en-US" w:eastAsia="zh-CN" w:bidi="ar-SA"/>
              </w:rPr>
            </w:pPr>
            <w:r>
              <w:rPr>
                <w:rFonts w:hint="eastAsia" w:ascii="仿宋" w:hAnsi="仿宋" w:eastAsia="仿宋" w:cs="仿宋"/>
                <w:spacing w:val="-12"/>
                <w:sz w:val="24"/>
                <w:szCs w:val="24"/>
                <w:lang w:eastAsia="zh-CN"/>
              </w:rPr>
              <w:t>（</w:t>
            </w:r>
            <w:r>
              <w:rPr>
                <w:rFonts w:hint="eastAsia" w:ascii="仿宋" w:hAnsi="仿宋" w:eastAsia="仿宋" w:cs="仿宋"/>
                <w:spacing w:val="-12"/>
                <w:sz w:val="24"/>
                <w:szCs w:val="24"/>
                <w:lang w:val="en-US" w:eastAsia="zh-CN"/>
              </w:rPr>
              <w:t>1</w:t>
            </w:r>
            <w:r>
              <w:rPr>
                <w:rFonts w:hint="eastAsia" w:ascii="仿宋" w:hAnsi="仿宋" w:eastAsia="仿宋" w:cs="仿宋"/>
                <w:spacing w:val="-12"/>
                <w:sz w:val="24"/>
                <w:szCs w:val="24"/>
                <w:lang w:eastAsia="zh-CN"/>
              </w:rPr>
              <w:t>0 分）</w:t>
            </w:r>
          </w:p>
        </w:tc>
        <w:tc>
          <w:tcPr>
            <w:tcW w:w="1800" w:type="dxa"/>
            <w:vAlign w:val="top"/>
          </w:tcPr>
          <w:p>
            <w:pPr>
              <w:keepNext w:val="0"/>
              <w:keepLines w:val="0"/>
              <w:pageBreakBefore w:val="0"/>
              <w:widowControl w:val="0"/>
              <w:kinsoku/>
              <w:wordWrap/>
              <w:overflowPunct/>
              <w:topLinePunct w:val="0"/>
              <w:autoSpaceDE/>
              <w:autoSpaceDN/>
              <w:bidi w:val="0"/>
              <w:adjustRightInd/>
              <w:snapToGrid/>
              <w:spacing w:line="240" w:lineRule="auto"/>
              <w:ind w:right="11" w:rightChars="0"/>
              <w:jc w:val="center"/>
              <w:textAlignment w:val="auto"/>
              <w:rPr>
                <w:rFonts w:hint="eastAsia" w:ascii="仿宋" w:hAnsi="仿宋" w:eastAsia="仿宋" w:cs="仿宋"/>
                <w:spacing w:val="-12"/>
                <w:kern w:val="2"/>
                <w:sz w:val="24"/>
                <w:szCs w:val="24"/>
                <w:lang w:val="en-US" w:eastAsia="zh-CN" w:bidi="ar-SA"/>
              </w:rPr>
            </w:pPr>
            <w:r>
              <w:rPr>
                <w:rFonts w:hint="eastAsia" w:ascii="仿宋" w:hAnsi="仿宋" w:eastAsia="仿宋" w:cs="仿宋"/>
                <w:spacing w:val="-12"/>
                <w:sz w:val="24"/>
                <w:szCs w:val="24"/>
                <w:lang w:eastAsia="zh-CN"/>
              </w:rPr>
              <w:t>指标见（附件：襄阳市建设工程咨询服务企业 （</w:t>
            </w:r>
            <w:r>
              <w:rPr>
                <w:rFonts w:hint="eastAsia" w:ascii="仿宋" w:hAnsi="仿宋" w:eastAsia="仿宋" w:cs="仿宋"/>
                <w:spacing w:val="-12"/>
                <w:sz w:val="24"/>
                <w:szCs w:val="24"/>
                <w:lang w:val="en-US" w:eastAsia="zh-CN"/>
              </w:rPr>
              <w:t>监理</w:t>
            </w:r>
            <w:r>
              <w:rPr>
                <w:rFonts w:hint="eastAsia" w:ascii="仿宋" w:hAnsi="仿宋" w:eastAsia="仿宋" w:cs="仿宋"/>
                <w:spacing w:val="-12"/>
                <w:sz w:val="24"/>
                <w:szCs w:val="24"/>
                <w:lang w:eastAsia="zh-CN"/>
              </w:rPr>
              <w:t>）不良行为扣分表）</w:t>
            </w:r>
          </w:p>
        </w:tc>
        <w:tc>
          <w:tcPr>
            <w:tcW w:w="2910" w:type="dxa"/>
            <w:vAlign w:val="top"/>
          </w:tcPr>
          <w:p>
            <w:pPr>
              <w:spacing w:before="54" w:line="223" w:lineRule="auto"/>
              <w:ind w:right="12" w:rightChars="0"/>
              <w:jc w:val="left"/>
              <w:rPr>
                <w:rFonts w:hint="eastAsia" w:ascii="仿宋" w:hAnsi="仿宋" w:eastAsia="仿宋" w:cs="仿宋"/>
                <w:spacing w:val="-12"/>
                <w:kern w:val="2"/>
                <w:sz w:val="24"/>
                <w:szCs w:val="24"/>
                <w:lang w:val="en-US" w:eastAsia="zh-CN" w:bidi="ar-SA"/>
              </w:rPr>
            </w:pPr>
          </w:p>
        </w:tc>
        <w:tc>
          <w:tcPr>
            <w:tcW w:w="675" w:type="dxa"/>
            <w:vAlign w:val="top"/>
          </w:tcPr>
          <w:p>
            <w:pPr>
              <w:spacing w:before="54" w:line="223" w:lineRule="auto"/>
              <w:ind w:right="12" w:rightChars="0"/>
              <w:rPr>
                <w:rFonts w:hint="eastAsia" w:ascii="仿宋" w:hAnsi="仿宋" w:eastAsia="仿宋" w:cs="仿宋"/>
                <w:spacing w:val="-12"/>
                <w:kern w:val="2"/>
                <w:sz w:val="24"/>
                <w:szCs w:val="24"/>
                <w:lang w:val="en-US" w:eastAsia="zh-CN" w:bidi="ar-SA"/>
              </w:rPr>
            </w:pPr>
          </w:p>
        </w:tc>
        <w:tc>
          <w:tcPr>
            <w:tcW w:w="8016" w:type="dxa"/>
            <w:vAlign w:val="top"/>
          </w:tcPr>
          <w:p>
            <w:pPr>
              <w:spacing w:before="54" w:line="223" w:lineRule="auto"/>
              <w:ind w:right="12"/>
              <w:rPr>
                <w:rFonts w:hint="eastAsia" w:ascii="仿宋" w:hAnsi="仿宋" w:eastAsia="仿宋" w:cs="仿宋"/>
                <w:spacing w:val="-12"/>
                <w:sz w:val="24"/>
                <w:szCs w:val="24"/>
                <w:lang w:eastAsia="zh-CN"/>
              </w:rPr>
            </w:pPr>
          </w:p>
          <w:p>
            <w:pPr>
              <w:spacing w:before="54" w:line="223" w:lineRule="auto"/>
              <w:ind w:right="12" w:rightChars="0"/>
              <w:rPr>
                <w:rFonts w:hint="default" w:ascii="仿宋" w:hAnsi="仿宋" w:eastAsia="仿宋" w:cs="仿宋"/>
                <w:spacing w:val="-12"/>
                <w:kern w:val="2"/>
                <w:sz w:val="24"/>
                <w:szCs w:val="24"/>
                <w:lang w:val="en-US" w:eastAsia="zh-CN" w:bidi="ar-SA"/>
              </w:rPr>
            </w:pPr>
            <w:r>
              <w:rPr>
                <w:rFonts w:hint="eastAsia" w:ascii="仿宋" w:hAnsi="仿宋" w:eastAsia="仿宋" w:cs="仿宋"/>
                <w:spacing w:val="-12"/>
                <w:sz w:val="24"/>
                <w:szCs w:val="24"/>
                <w:lang w:val="en-US" w:eastAsia="zh-CN"/>
              </w:rPr>
              <w:t>无不良行为默认得10分，如有不良行为按扣分表直接扣分</w:t>
            </w:r>
          </w:p>
        </w:tc>
      </w:tr>
    </w:tbl>
    <w:p>
      <w:pPr>
        <w:rPr>
          <w:rFonts w:ascii="仿宋" w:hAnsi="仿宋" w:eastAsia="仿宋" w:cs="仿宋"/>
          <w:spacing w:val="-8"/>
          <w:sz w:val="28"/>
          <w:szCs w:val="28"/>
        </w:rPr>
        <w:sectPr>
          <w:footerReference r:id="rId10" w:type="default"/>
          <w:pgSz w:w="16839" w:h="11906"/>
          <w:pgMar w:top="722" w:right="711" w:bottom="1157" w:left="727" w:header="0" w:footer="1040" w:gutter="0"/>
          <w:pgNumType w:fmt="decimal"/>
          <w:cols w:space="720" w:num="1"/>
        </w:sectPr>
      </w:pPr>
    </w:p>
    <w:p>
      <w:pPr>
        <w:spacing w:before="53" w:line="188" w:lineRule="auto"/>
        <w:jc w:val="center"/>
        <w:outlineLvl w:val="0"/>
        <w:rPr>
          <w:rFonts w:ascii="仿宋" w:hAnsi="仿宋" w:eastAsia="仿宋" w:cs="仿宋"/>
          <w:spacing w:val="-9"/>
          <w:sz w:val="26"/>
          <w:szCs w:val="26"/>
        </w:rPr>
      </w:pPr>
    </w:p>
    <w:p>
      <w:pPr>
        <w:spacing w:before="53" w:line="188" w:lineRule="auto"/>
        <w:jc w:val="both"/>
        <w:outlineLvl w:val="0"/>
        <w:rPr>
          <w:rFonts w:ascii="仿宋" w:hAnsi="仿宋" w:eastAsia="仿宋" w:cs="仿宋"/>
          <w:spacing w:val="-9"/>
          <w:sz w:val="26"/>
          <w:szCs w:val="26"/>
        </w:rPr>
      </w:pPr>
      <w:r>
        <w:rPr>
          <w:rFonts w:ascii="仿宋" w:hAnsi="仿宋" w:eastAsia="仿宋" w:cs="仿宋"/>
          <w:spacing w:val="-9"/>
          <w:sz w:val="26"/>
          <w:szCs w:val="26"/>
        </w:rPr>
        <w:t>附件（</w:t>
      </w:r>
      <w:r>
        <w:rPr>
          <w:rFonts w:hint="eastAsia" w:ascii="仿宋" w:hAnsi="仿宋" w:eastAsia="仿宋" w:cs="仿宋"/>
          <w:spacing w:val="-9"/>
          <w:sz w:val="26"/>
          <w:szCs w:val="26"/>
          <w:lang w:val="en-US" w:eastAsia="zh-CN"/>
        </w:rPr>
        <w:t>工程</w:t>
      </w:r>
      <w:r>
        <w:rPr>
          <w:rFonts w:ascii="仿宋" w:hAnsi="仿宋" w:eastAsia="仿宋" w:cs="仿宋"/>
          <w:spacing w:val="-9"/>
          <w:sz w:val="26"/>
          <w:szCs w:val="26"/>
        </w:rPr>
        <w:t>监理）:襄阳市建设工程咨询服务企业（</w:t>
      </w:r>
      <w:r>
        <w:rPr>
          <w:rFonts w:hint="eastAsia" w:ascii="仿宋" w:hAnsi="仿宋" w:eastAsia="仿宋" w:cs="仿宋"/>
          <w:spacing w:val="-9"/>
          <w:sz w:val="26"/>
          <w:szCs w:val="26"/>
          <w:lang w:val="en-US" w:eastAsia="zh-CN"/>
        </w:rPr>
        <w:t>工程</w:t>
      </w:r>
      <w:r>
        <w:rPr>
          <w:rFonts w:ascii="仿宋" w:hAnsi="仿宋" w:eastAsia="仿宋" w:cs="仿宋"/>
          <w:spacing w:val="-9"/>
          <w:sz w:val="26"/>
          <w:szCs w:val="26"/>
        </w:rPr>
        <w:t>监理）</w:t>
      </w:r>
      <w:r>
        <w:rPr>
          <w:rFonts w:ascii="仿宋" w:hAnsi="仿宋" w:eastAsia="仿宋" w:cs="仿宋"/>
          <w:spacing w:val="-2"/>
          <w:sz w:val="26"/>
          <w:szCs w:val="26"/>
        </w:rPr>
        <w:t xml:space="preserve"> </w:t>
      </w:r>
      <w:r>
        <w:rPr>
          <w:rFonts w:ascii="仿宋" w:hAnsi="仿宋" w:eastAsia="仿宋" w:cs="仿宋"/>
          <w:spacing w:val="-9"/>
          <w:sz w:val="26"/>
          <w:szCs w:val="26"/>
        </w:rPr>
        <w:t>信用评级不良行为扣分表</w:t>
      </w:r>
    </w:p>
    <w:p>
      <w:pPr>
        <w:spacing w:before="53" w:line="188" w:lineRule="auto"/>
        <w:jc w:val="center"/>
        <w:outlineLvl w:val="0"/>
        <w:rPr>
          <w:rFonts w:ascii="仿宋" w:hAnsi="仿宋" w:eastAsia="仿宋" w:cs="仿宋"/>
          <w:spacing w:val="-9"/>
          <w:sz w:val="26"/>
          <w:szCs w:val="26"/>
        </w:rPr>
      </w:pPr>
    </w:p>
    <w:tbl>
      <w:tblPr>
        <w:tblStyle w:val="19"/>
        <w:tblpPr w:leftFromText="180" w:rightFromText="180" w:vertAnchor="text" w:horzAnchor="page" w:tblpX="1223" w:tblpY="217"/>
        <w:tblOverlap w:val="never"/>
        <w:tblW w:w="1031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7"/>
        <w:gridCol w:w="7913"/>
        <w:gridCol w:w="746"/>
        <w:gridCol w:w="7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887" w:type="dxa"/>
            <w:vAlign w:val="top"/>
          </w:tcPr>
          <w:p>
            <w:pPr>
              <w:spacing w:before="65" w:line="188" w:lineRule="auto"/>
              <w:rPr>
                <w:rFonts w:ascii="仿宋" w:hAnsi="仿宋" w:eastAsia="仿宋" w:cs="仿宋"/>
                <w:sz w:val="20"/>
                <w:szCs w:val="20"/>
              </w:rPr>
            </w:pPr>
            <w:r>
              <w:rPr>
                <w:rFonts w:ascii="仿宋" w:hAnsi="仿宋" w:eastAsia="仿宋" w:cs="仿宋"/>
                <w:spacing w:val="-8"/>
                <w:sz w:val="20"/>
                <w:szCs w:val="20"/>
              </w:rPr>
              <w:t>序号</w:t>
            </w:r>
          </w:p>
        </w:tc>
        <w:tc>
          <w:tcPr>
            <w:tcW w:w="7913" w:type="dxa"/>
            <w:vAlign w:val="top"/>
          </w:tcPr>
          <w:p>
            <w:pPr>
              <w:spacing w:before="71" w:line="190" w:lineRule="auto"/>
              <w:rPr>
                <w:rFonts w:ascii="仿宋" w:hAnsi="仿宋" w:eastAsia="仿宋" w:cs="仿宋"/>
                <w:sz w:val="22"/>
                <w:szCs w:val="22"/>
              </w:rPr>
            </w:pPr>
            <w:r>
              <w:rPr>
                <w:rFonts w:ascii="仿宋" w:hAnsi="仿宋" w:eastAsia="仿宋" w:cs="仿宋"/>
                <w:spacing w:val="-3"/>
                <w:sz w:val="22"/>
                <w:szCs w:val="22"/>
              </w:rPr>
              <w:t>不良行为扣分项内容</w:t>
            </w:r>
          </w:p>
        </w:tc>
        <w:tc>
          <w:tcPr>
            <w:tcW w:w="746" w:type="dxa"/>
            <w:vAlign w:val="top"/>
          </w:tcPr>
          <w:p>
            <w:pPr>
              <w:spacing w:before="71" w:line="190" w:lineRule="auto"/>
              <w:rPr>
                <w:rFonts w:ascii="仿宋" w:hAnsi="仿宋" w:eastAsia="仿宋" w:cs="仿宋"/>
                <w:sz w:val="22"/>
                <w:szCs w:val="22"/>
              </w:rPr>
            </w:pPr>
            <w:r>
              <w:rPr>
                <w:rFonts w:ascii="仿宋" w:hAnsi="仿宋" w:eastAsia="仿宋" w:cs="仿宋"/>
                <w:spacing w:val="-9"/>
                <w:sz w:val="22"/>
                <w:szCs w:val="22"/>
              </w:rPr>
              <w:t>扣分</w:t>
            </w:r>
          </w:p>
        </w:tc>
        <w:tc>
          <w:tcPr>
            <w:tcW w:w="770" w:type="dxa"/>
            <w:vAlign w:val="top"/>
          </w:tcPr>
          <w:p>
            <w:pPr>
              <w:spacing w:before="71" w:line="190" w:lineRule="auto"/>
              <w:rPr>
                <w:rFonts w:ascii="仿宋" w:hAnsi="仿宋" w:eastAsia="仿宋" w:cs="仿宋"/>
                <w:sz w:val="22"/>
                <w:szCs w:val="22"/>
              </w:rPr>
            </w:pPr>
            <w:r>
              <w:rPr>
                <w:rFonts w:ascii="仿宋" w:hAnsi="仿宋" w:eastAsia="仿宋" w:cs="仿宋"/>
                <w:spacing w:val="-9"/>
                <w:sz w:val="22"/>
                <w:szCs w:val="22"/>
              </w:rPr>
              <w:t>扣分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87" w:type="dxa"/>
            <w:vAlign w:val="top"/>
          </w:tcPr>
          <w:p>
            <w:pPr>
              <w:spacing w:before="335" w:line="180" w:lineRule="auto"/>
              <w:ind w:firstLine="411"/>
              <w:rPr>
                <w:rFonts w:ascii="仿宋" w:hAnsi="仿宋" w:eastAsia="仿宋" w:cs="仿宋"/>
                <w:sz w:val="20"/>
                <w:szCs w:val="20"/>
              </w:rPr>
            </w:pPr>
            <w:r>
              <w:rPr>
                <w:rFonts w:ascii="仿宋" w:hAnsi="仿宋" w:eastAsia="仿宋" w:cs="仿宋"/>
                <w:sz w:val="20"/>
                <w:szCs w:val="20"/>
              </w:rPr>
              <w:t>1</w:t>
            </w:r>
          </w:p>
        </w:tc>
        <w:tc>
          <w:tcPr>
            <w:tcW w:w="7913" w:type="dxa"/>
            <w:vAlign w:val="top"/>
          </w:tcPr>
          <w:p>
            <w:pPr>
              <w:spacing w:before="301" w:line="188" w:lineRule="auto"/>
              <w:ind w:firstLine="117"/>
              <w:rPr>
                <w:rFonts w:ascii="仿宋" w:hAnsi="仿宋" w:eastAsia="仿宋" w:cs="仿宋"/>
                <w:sz w:val="20"/>
                <w:szCs w:val="20"/>
              </w:rPr>
            </w:pPr>
            <w:r>
              <w:rPr>
                <w:rFonts w:ascii="仿宋" w:hAnsi="仿宋" w:eastAsia="仿宋" w:cs="仿宋"/>
                <w:spacing w:val="-3"/>
                <w:sz w:val="20"/>
                <w:szCs w:val="20"/>
              </w:rPr>
              <w:t>在申请资质许可、定期检验、资质复查及变更过程中采用弄虚作假等手段获取监理资质的</w:t>
            </w:r>
          </w:p>
        </w:tc>
        <w:tc>
          <w:tcPr>
            <w:tcW w:w="746" w:type="dxa"/>
            <w:vAlign w:val="top"/>
          </w:tcPr>
          <w:p>
            <w:pPr>
              <w:spacing w:before="335" w:line="180" w:lineRule="auto"/>
              <w:ind w:firstLine="388"/>
              <w:rPr>
                <w:rFonts w:ascii="仿宋" w:hAnsi="仿宋" w:eastAsia="仿宋" w:cs="仿宋"/>
                <w:sz w:val="20"/>
                <w:szCs w:val="20"/>
              </w:rPr>
            </w:pPr>
            <w:r>
              <w:rPr>
                <w:rFonts w:ascii="仿宋" w:hAnsi="仿宋" w:eastAsia="仿宋" w:cs="仿宋"/>
                <w:spacing w:val="-10"/>
                <w:w w:val="99"/>
                <w:sz w:val="20"/>
                <w:szCs w:val="20"/>
              </w:rPr>
              <w:t>10</w:t>
            </w:r>
          </w:p>
        </w:tc>
        <w:tc>
          <w:tcPr>
            <w:tcW w:w="770"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887" w:type="dxa"/>
            <w:vAlign w:val="top"/>
          </w:tcPr>
          <w:p>
            <w:pPr>
              <w:spacing w:before="337" w:line="180" w:lineRule="auto"/>
              <w:ind w:firstLine="399"/>
              <w:rPr>
                <w:rFonts w:ascii="仿宋" w:hAnsi="仿宋" w:eastAsia="仿宋" w:cs="仿宋"/>
                <w:sz w:val="20"/>
                <w:szCs w:val="20"/>
              </w:rPr>
            </w:pPr>
            <w:r>
              <w:rPr>
                <w:rFonts w:ascii="仿宋" w:hAnsi="仿宋" w:eastAsia="仿宋" w:cs="仿宋"/>
                <w:sz w:val="20"/>
                <w:szCs w:val="20"/>
              </w:rPr>
              <w:t>2</w:t>
            </w:r>
          </w:p>
        </w:tc>
        <w:tc>
          <w:tcPr>
            <w:tcW w:w="7913" w:type="dxa"/>
            <w:vAlign w:val="top"/>
          </w:tcPr>
          <w:p>
            <w:pPr>
              <w:spacing w:before="302" w:line="188" w:lineRule="auto"/>
              <w:ind w:firstLine="122"/>
              <w:rPr>
                <w:rFonts w:ascii="仿宋" w:hAnsi="仿宋" w:eastAsia="仿宋" w:cs="仿宋"/>
                <w:sz w:val="20"/>
                <w:szCs w:val="20"/>
              </w:rPr>
            </w:pPr>
            <w:r>
              <w:rPr>
                <w:rFonts w:ascii="仿宋" w:hAnsi="仿宋" w:eastAsia="仿宋" w:cs="仿宋"/>
                <w:spacing w:val="-1"/>
                <w:sz w:val="20"/>
                <w:szCs w:val="20"/>
              </w:rPr>
              <w:t>非法转让监理业务，允许其他单位或个人以本单位的名义承揽工程的</w:t>
            </w:r>
          </w:p>
        </w:tc>
        <w:tc>
          <w:tcPr>
            <w:tcW w:w="746" w:type="dxa"/>
            <w:vAlign w:val="top"/>
          </w:tcPr>
          <w:p>
            <w:pPr>
              <w:spacing w:before="336" w:line="180" w:lineRule="auto"/>
              <w:ind w:firstLine="388"/>
              <w:rPr>
                <w:rFonts w:ascii="仿宋" w:hAnsi="仿宋" w:eastAsia="仿宋" w:cs="仿宋"/>
                <w:sz w:val="20"/>
                <w:szCs w:val="20"/>
              </w:rPr>
            </w:pPr>
            <w:r>
              <w:rPr>
                <w:rFonts w:ascii="仿宋" w:hAnsi="仿宋" w:eastAsia="仿宋" w:cs="仿宋"/>
                <w:spacing w:val="-10"/>
                <w:w w:val="99"/>
                <w:sz w:val="20"/>
                <w:szCs w:val="20"/>
              </w:rPr>
              <w:t>10</w:t>
            </w:r>
          </w:p>
        </w:tc>
        <w:tc>
          <w:tcPr>
            <w:tcW w:w="770"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8" w:hRule="atLeast"/>
        </w:trPr>
        <w:tc>
          <w:tcPr>
            <w:tcW w:w="887" w:type="dxa"/>
            <w:vAlign w:val="top"/>
          </w:tcPr>
          <w:p>
            <w:pPr>
              <w:spacing w:before="337" w:line="180" w:lineRule="auto"/>
              <w:ind w:firstLine="400"/>
              <w:rPr>
                <w:rFonts w:ascii="仿宋" w:hAnsi="仿宋" w:eastAsia="仿宋" w:cs="仿宋"/>
                <w:sz w:val="20"/>
                <w:szCs w:val="20"/>
              </w:rPr>
            </w:pPr>
            <w:r>
              <w:rPr>
                <w:rFonts w:ascii="仿宋" w:hAnsi="仿宋" w:eastAsia="仿宋" w:cs="仿宋"/>
                <w:sz w:val="20"/>
                <w:szCs w:val="20"/>
              </w:rPr>
              <w:t>3</w:t>
            </w:r>
          </w:p>
        </w:tc>
        <w:tc>
          <w:tcPr>
            <w:tcW w:w="7913" w:type="dxa"/>
            <w:vAlign w:val="top"/>
          </w:tcPr>
          <w:p>
            <w:pPr>
              <w:spacing w:before="302" w:line="188" w:lineRule="auto"/>
              <w:ind w:firstLine="120"/>
              <w:rPr>
                <w:rFonts w:ascii="仿宋" w:hAnsi="仿宋" w:eastAsia="仿宋" w:cs="仿宋"/>
                <w:sz w:val="20"/>
                <w:szCs w:val="20"/>
              </w:rPr>
            </w:pPr>
            <w:r>
              <w:rPr>
                <w:rFonts w:ascii="仿宋" w:hAnsi="仿宋" w:eastAsia="仿宋" w:cs="仿宋"/>
                <w:spacing w:val="-2"/>
                <w:sz w:val="20"/>
                <w:szCs w:val="20"/>
              </w:rPr>
              <w:t>弄虚作假骗取中标、转包工程监理业务的</w:t>
            </w:r>
          </w:p>
        </w:tc>
        <w:tc>
          <w:tcPr>
            <w:tcW w:w="746" w:type="dxa"/>
            <w:vAlign w:val="top"/>
          </w:tcPr>
          <w:p>
            <w:pPr>
              <w:spacing w:before="336" w:line="180" w:lineRule="auto"/>
              <w:ind w:firstLine="388"/>
              <w:rPr>
                <w:rFonts w:ascii="仿宋" w:hAnsi="仿宋" w:eastAsia="仿宋" w:cs="仿宋"/>
                <w:sz w:val="20"/>
                <w:szCs w:val="20"/>
              </w:rPr>
            </w:pPr>
            <w:r>
              <w:rPr>
                <w:rFonts w:ascii="仿宋" w:hAnsi="仿宋" w:eastAsia="仿宋" w:cs="仿宋"/>
                <w:spacing w:val="-10"/>
                <w:w w:val="99"/>
                <w:sz w:val="20"/>
                <w:szCs w:val="20"/>
              </w:rPr>
              <w:t>10</w:t>
            </w:r>
          </w:p>
        </w:tc>
        <w:tc>
          <w:tcPr>
            <w:tcW w:w="770"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887" w:type="dxa"/>
            <w:vAlign w:val="top"/>
          </w:tcPr>
          <w:p>
            <w:pPr>
              <w:spacing w:before="337" w:line="180" w:lineRule="auto"/>
              <w:ind w:firstLine="395"/>
              <w:rPr>
                <w:rFonts w:ascii="仿宋" w:hAnsi="仿宋" w:eastAsia="仿宋" w:cs="仿宋"/>
                <w:sz w:val="20"/>
                <w:szCs w:val="20"/>
              </w:rPr>
            </w:pPr>
            <w:r>
              <w:rPr>
                <w:rFonts w:ascii="仿宋" w:hAnsi="仿宋" w:eastAsia="仿宋" w:cs="仿宋"/>
                <w:sz w:val="20"/>
                <w:szCs w:val="20"/>
              </w:rPr>
              <w:t>4</w:t>
            </w:r>
          </w:p>
        </w:tc>
        <w:tc>
          <w:tcPr>
            <w:tcW w:w="7913" w:type="dxa"/>
            <w:shd w:val="clear" w:color="auto" w:fill="FFFFFF"/>
            <w:vAlign w:val="top"/>
          </w:tcPr>
          <w:p>
            <w:pPr>
              <w:spacing w:before="303" w:line="188" w:lineRule="auto"/>
              <w:ind w:firstLine="141"/>
              <w:rPr>
                <w:rFonts w:ascii="仿宋" w:hAnsi="仿宋" w:eastAsia="仿宋" w:cs="仿宋"/>
                <w:sz w:val="20"/>
                <w:szCs w:val="20"/>
              </w:rPr>
            </w:pPr>
            <w:r>
              <w:rPr>
                <w:rFonts w:ascii="仿宋" w:hAnsi="仿宋" w:eastAsia="仿宋" w:cs="仿宋"/>
                <w:spacing w:val="-2"/>
                <w:sz w:val="20"/>
                <w:szCs w:val="20"/>
              </w:rPr>
              <w:t>向招标人或评标委员会采取商业贿赂、市场垄断等不正当手段谋取中标的</w:t>
            </w:r>
          </w:p>
        </w:tc>
        <w:tc>
          <w:tcPr>
            <w:tcW w:w="746" w:type="dxa"/>
            <w:vAlign w:val="top"/>
          </w:tcPr>
          <w:p>
            <w:pPr>
              <w:spacing w:before="337" w:line="180" w:lineRule="auto"/>
              <w:ind w:firstLine="388"/>
              <w:rPr>
                <w:rFonts w:ascii="仿宋" w:hAnsi="仿宋" w:eastAsia="仿宋" w:cs="仿宋"/>
                <w:sz w:val="20"/>
                <w:szCs w:val="20"/>
              </w:rPr>
            </w:pPr>
            <w:r>
              <w:rPr>
                <w:rFonts w:ascii="仿宋" w:hAnsi="仿宋" w:eastAsia="仿宋" w:cs="仿宋"/>
                <w:spacing w:val="-10"/>
                <w:w w:val="99"/>
                <w:sz w:val="20"/>
                <w:szCs w:val="20"/>
              </w:rPr>
              <w:t>10</w:t>
            </w:r>
          </w:p>
        </w:tc>
        <w:tc>
          <w:tcPr>
            <w:tcW w:w="770"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887" w:type="dxa"/>
            <w:vAlign w:val="top"/>
          </w:tcPr>
          <w:p>
            <w:pPr>
              <w:spacing w:before="66" w:line="180" w:lineRule="auto"/>
              <w:jc w:val="center"/>
              <w:rPr>
                <w:rFonts w:ascii="仿宋" w:hAnsi="仿宋" w:eastAsia="仿宋" w:cs="仿宋"/>
                <w:sz w:val="20"/>
                <w:szCs w:val="20"/>
              </w:rPr>
            </w:pPr>
            <w:r>
              <w:rPr>
                <w:rFonts w:ascii="仿宋" w:hAnsi="仿宋" w:eastAsia="仿宋" w:cs="仿宋"/>
                <w:sz w:val="20"/>
                <w:szCs w:val="20"/>
              </w:rPr>
              <w:t>5</w:t>
            </w:r>
          </w:p>
        </w:tc>
        <w:tc>
          <w:tcPr>
            <w:tcW w:w="7913" w:type="dxa"/>
            <w:vAlign w:val="top"/>
          </w:tcPr>
          <w:p>
            <w:pPr>
              <w:spacing w:before="303" w:line="188" w:lineRule="auto"/>
              <w:ind w:firstLine="140"/>
              <w:rPr>
                <w:rFonts w:ascii="仿宋" w:hAnsi="仿宋" w:eastAsia="仿宋" w:cs="仿宋"/>
                <w:sz w:val="20"/>
                <w:szCs w:val="20"/>
              </w:rPr>
            </w:pPr>
            <w:r>
              <w:rPr>
                <w:rFonts w:ascii="仿宋" w:hAnsi="仿宋" w:eastAsia="仿宋" w:cs="仿宋"/>
                <w:spacing w:val="-3"/>
                <w:sz w:val="20"/>
                <w:szCs w:val="20"/>
              </w:rPr>
              <w:t>串标、围标，以他人名义投标的</w:t>
            </w:r>
          </w:p>
        </w:tc>
        <w:tc>
          <w:tcPr>
            <w:tcW w:w="746" w:type="dxa"/>
            <w:vAlign w:val="top"/>
          </w:tcPr>
          <w:p>
            <w:pPr>
              <w:spacing w:before="336" w:line="180" w:lineRule="auto"/>
              <w:ind w:firstLine="388"/>
              <w:rPr>
                <w:rFonts w:ascii="仿宋" w:hAnsi="仿宋" w:eastAsia="仿宋" w:cs="仿宋"/>
                <w:sz w:val="20"/>
                <w:szCs w:val="20"/>
              </w:rPr>
            </w:pPr>
            <w:r>
              <w:rPr>
                <w:rFonts w:ascii="仿宋" w:hAnsi="仿宋" w:eastAsia="仿宋" w:cs="仿宋"/>
                <w:spacing w:val="-10"/>
                <w:w w:val="99"/>
                <w:sz w:val="20"/>
                <w:szCs w:val="20"/>
              </w:rPr>
              <w:t>10</w:t>
            </w:r>
          </w:p>
        </w:tc>
        <w:tc>
          <w:tcPr>
            <w:tcW w:w="770"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887" w:type="dxa"/>
            <w:vAlign w:val="top"/>
          </w:tcPr>
          <w:p>
            <w:pPr>
              <w:spacing w:before="337" w:line="180" w:lineRule="auto"/>
              <w:ind w:firstLine="398"/>
              <w:rPr>
                <w:rFonts w:ascii="仿宋" w:hAnsi="仿宋" w:eastAsia="仿宋" w:cs="仿宋"/>
                <w:sz w:val="20"/>
                <w:szCs w:val="20"/>
              </w:rPr>
            </w:pPr>
            <w:r>
              <w:rPr>
                <w:rFonts w:ascii="仿宋" w:hAnsi="仿宋" w:eastAsia="仿宋" w:cs="仿宋"/>
                <w:sz w:val="20"/>
                <w:szCs w:val="20"/>
              </w:rPr>
              <w:t>6</w:t>
            </w:r>
          </w:p>
        </w:tc>
        <w:tc>
          <w:tcPr>
            <w:tcW w:w="7913" w:type="dxa"/>
            <w:vAlign w:val="top"/>
          </w:tcPr>
          <w:p>
            <w:pPr>
              <w:spacing w:before="302" w:line="188" w:lineRule="auto"/>
              <w:ind w:firstLine="121"/>
              <w:rPr>
                <w:rFonts w:ascii="仿宋" w:hAnsi="仿宋" w:eastAsia="仿宋" w:cs="仿宋"/>
                <w:sz w:val="20"/>
                <w:szCs w:val="20"/>
              </w:rPr>
            </w:pPr>
            <w:r>
              <w:rPr>
                <w:rFonts w:ascii="仿宋" w:hAnsi="仿宋" w:eastAsia="仿宋" w:cs="仿宋"/>
                <w:spacing w:val="-1"/>
                <w:sz w:val="20"/>
                <w:szCs w:val="20"/>
              </w:rPr>
              <w:t>注册在本企业的职业人员因本企业职务行为受到严重刑事处罚或行政处罚</w:t>
            </w:r>
          </w:p>
        </w:tc>
        <w:tc>
          <w:tcPr>
            <w:tcW w:w="746" w:type="dxa"/>
            <w:vAlign w:val="top"/>
          </w:tcPr>
          <w:p>
            <w:pPr>
              <w:spacing w:before="331" w:line="180" w:lineRule="auto"/>
              <w:ind w:firstLine="421"/>
              <w:rPr>
                <w:rFonts w:ascii="仿宋" w:hAnsi="仿宋" w:eastAsia="仿宋" w:cs="仿宋"/>
                <w:sz w:val="22"/>
                <w:szCs w:val="22"/>
              </w:rPr>
            </w:pPr>
            <w:r>
              <w:rPr>
                <w:rFonts w:ascii="仿宋" w:hAnsi="仿宋" w:eastAsia="仿宋" w:cs="仿宋"/>
                <w:sz w:val="22"/>
                <w:szCs w:val="22"/>
              </w:rPr>
              <w:t>5</w:t>
            </w:r>
          </w:p>
        </w:tc>
        <w:tc>
          <w:tcPr>
            <w:tcW w:w="770"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887" w:type="dxa"/>
            <w:vAlign w:val="top"/>
          </w:tcPr>
          <w:p>
            <w:pPr>
              <w:rPr>
                <w:rFonts w:ascii="宋体"/>
                <w:sz w:val="21"/>
              </w:rPr>
            </w:pPr>
          </w:p>
          <w:p>
            <w:pPr>
              <w:spacing w:before="65" w:line="180" w:lineRule="auto"/>
              <w:ind w:firstLine="401"/>
              <w:rPr>
                <w:rFonts w:ascii="仿宋" w:hAnsi="仿宋" w:eastAsia="仿宋" w:cs="仿宋"/>
                <w:sz w:val="20"/>
                <w:szCs w:val="20"/>
              </w:rPr>
            </w:pPr>
            <w:r>
              <w:rPr>
                <w:rFonts w:ascii="仿宋" w:hAnsi="仿宋" w:eastAsia="仿宋" w:cs="仿宋"/>
                <w:sz w:val="20"/>
                <w:szCs w:val="20"/>
              </w:rPr>
              <w:t>7</w:t>
            </w:r>
          </w:p>
        </w:tc>
        <w:tc>
          <w:tcPr>
            <w:tcW w:w="7913" w:type="dxa"/>
            <w:vAlign w:val="top"/>
          </w:tcPr>
          <w:p>
            <w:pPr>
              <w:spacing w:before="302" w:line="188" w:lineRule="auto"/>
              <w:ind w:firstLine="117"/>
              <w:rPr>
                <w:rFonts w:ascii="仿宋" w:hAnsi="仿宋" w:eastAsia="仿宋" w:cs="仿宋"/>
                <w:sz w:val="20"/>
                <w:szCs w:val="20"/>
              </w:rPr>
            </w:pPr>
            <w:r>
              <w:rPr>
                <w:rFonts w:ascii="仿宋" w:hAnsi="仿宋" w:eastAsia="仿宋" w:cs="仿宋"/>
                <w:spacing w:val="-1"/>
                <w:sz w:val="20"/>
                <w:szCs w:val="20"/>
              </w:rPr>
              <w:t>编造、伪造监理资料，降低工程质量标准的</w:t>
            </w:r>
          </w:p>
        </w:tc>
        <w:tc>
          <w:tcPr>
            <w:tcW w:w="746" w:type="dxa"/>
            <w:vAlign w:val="top"/>
          </w:tcPr>
          <w:p>
            <w:pPr>
              <w:spacing w:before="331" w:line="180" w:lineRule="auto"/>
              <w:ind w:firstLine="421"/>
              <w:rPr>
                <w:rFonts w:ascii="仿宋" w:hAnsi="仿宋" w:eastAsia="仿宋" w:cs="仿宋"/>
                <w:sz w:val="22"/>
                <w:szCs w:val="22"/>
              </w:rPr>
            </w:pPr>
            <w:r>
              <w:rPr>
                <w:rFonts w:ascii="仿宋" w:hAnsi="仿宋" w:eastAsia="仿宋" w:cs="仿宋"/>
                <w:sz w:val="22"/>
                <w:szCs w:val="22"/>
              </w:rPr>
              <w:t>5</w:t>
            </w:r>
          </w:p>
        </w:tc>
        <w:tc>
          <w:tcPr>
            <w:tcW w:w="770"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87" w:type="dxa"/>
            <w:vAlign w:val="top"/>
          </w:tcPr>
          <w:p>
            <w:pPr>
              <w:spacing w:before="337" w:line="180" w:lineRule="auto"/>
              <w:ind w:firstLine="397"/>
              <w:rPr>
                <w:rFonts w:ascii="仿宋" w:hAnsi="仿宋" w:eastAsia="仿宋" w:cs="仿宋"/>
                <w:sz w:val="20"/>
                <w:szCs w:val="20"/>
              </w:rPr>
            </w:pPr>
            <w:r>
              <w:rPr>
                <w:rFonts w:ascii="仿宋" w:hAnsi="仿宋" w:eastAsia="仿宋" w:cs="仿宋"/>
                <w:sz w:val="20"/>
                <w:szCs w:val="20"/>
              </w:rPr>
              <w:t>8</w:t>
            </w:r>
          </w:p>
        </w:tc>
        <w:tc>
          <w:tcPr>
            <w:tcW w:w="7913" w:type="dxa"/>
            <w:vAlign w:val="top"/>
          </w:tcPr>
          <w:p>
            <w:pPr>
              <w:spacing w:before="302" w:line="188" w:lineRule="auto"/>
              <w:ind w:firstLine="117"/>
              <w:rPr>
                <w:rFonts w:ascii="仿宋" w:hAnsi="仿宋" w:eastAsia="仿宋" w:cs="仿宋"/>
                <w:sz w:val="20"/>
                <w:szCs w:val="20"/>
              </w:rPr>
            </w:pPr>
            <w:r>
              <w:rPr>
                <w:rFonts w:ascii="仿宋" w:hAnsi="仿宋" w:eastAsia="仿宋" w:cs="仿宋"/>
                <w:spacing w:val="-1"/>
                <w:sz w:val="20"/>
                <w:szCs w:val="20"/>
              </w:rPr>
              <w:t>未按投标承诺条件配备总监、副总监、驻地监理工程师、总监代表的</w:t>
            </w:r>
          </w:p>
        </w:tc>
        <w:tc>
          <w:tcPr>
            <w:tcW w:w="746" w:type="dxa"/>
            <w:vAlign w:val="top"/>
          </w:tcPr>
          <w:p>
            <w:pPr>
              <w:spacing w:before="331" w:line="180" w:lineRule="auto"/>
              <w:ind w:firstLine="421"/>
              <w:rPr>
                <w:rFonts w:ascii="仿宋" w:hAnsi="仿宋" w:eastAsia="仿宋" w:cs="仿宋"/>
                <w:sz w:val="22"/>
                <w:szCs w:val="22"/>
              </w:rPr>
            </w:pPr>
            <w:r>
              <w:rPr>
                <w:rFonts w:ascii="仿宋" w:hAnsi="仿宋" w:eastAsia="仿宋" w:cs="仿宋"/>
                <w:sz w:val="22"/>
                <w:szCs w:val="22"/>
              </w:rPr>
              <w:t>5</w:t>
            </w:r>
          </w:p>
        </w:tc>
        <w:tc>
          <w:tcPr>
            <w:tcW w:w="770"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887" w:type="dxa"/>
            <w:vAlign w:val="top"/>
          </w:tcPr>
          <w:p>
            <w:pPr>
              <w:spacing w:before="337" w:line="180" w:lineRule="auto"/>
              <w:ind w:firstLine="397"/>
              <w:rPr>
                <w:rFonts w:ascii="仿宋" w:hAnsi="仿宋" w:eastAsia="仿宋" w:cs="仿宋"/>
                <w:sz w:val="20"/>
                <w:szCs w:val="20"/>
              </w:rPr>
            </w:pPr>
            <w:r>
              <w:rPr>
                <w:rFonts w:ascii="仿宋" w:hAnsi="仿宋" w:eastAsia="仿宋" w:cs="仿宋"/>
                <w:sz w:val="20"/>
                <w:szCs w:val="20"/>
              </w:rPr>
              <w:t>9</w:t>
            </w:r>
          </w:p>
        </w:tc>
        <w:tc>
          <w:tcPr>
            <w:tcW w:w="7913" w:type="dxa"/>
            <w:vAlign w:val="top"/>
          </w:tcPr>
          <w:p>
            <w:pPr>
              <w:spacing w:before="302" w:line="188" w:lineRule="auto"/>
              <w:ind w:firstLine="117"/>
              <w:rPr>
                <w:rFonts w:ascii="仿宋" w:hAnsi="仿宋" w:eastAsia="仿宋" w:cs="仿宋"/>
                <w:sz w:val="20"/>
                <w:szCs w:val="20"/>
              </w:rPr>
            </w:pPr>
            <w:r>
              <w:rPr>
                <w:rFonts w:ascii="仿宋" w:hAnsi="仿宋" w:eastAsia="仿宋" w:cs="仿宋"/>
                <w:spacing w:val="-1"/>
                <w:sz w:val="20"/>
                <w:szCs w:val="20"/>
              </w:rPr>
              <w:t>违反工程质量、强制性标准、安全生产等法律法规，受到执法部门的处罚的</w:t>
            </w:r>
          </w:p>
        </w:tc>
        <w:tc>
          <w:tcPr>
            <w:tcW w:w="746" w:type="dxa"/>
            <w:vAlign w:val="top"/>
          </w:tcPr>
          <w:p>
            <w:pPr>
              <w:spacing w:before="330" w:line="180" w:lineRule="auto"/>
              <w:ind w:firstLine="378"/>
              <w:rPr>
                <w:rFonts w:ascii="仿宋" w:hAnsi="仿宋" w:eastAsia="仿宋" w:cs="仿宋"/>
                <w:sz w:val="22"/>
                <w:szCs w:val="22"/>
              </w:rPr>
            </w:pPr>
            <w:r>
              <w:rPr>
                <w:rFonts w:ascii="仿宋" w:hAnsi="仿宋" w:eastAsia="仿宋" w:cs="仿宋"/>
                <w:spacing w:val="-11"/>
                <w:w w:val="99"/>
                <w:sz w:val="22"/>
                <w:szCs w:val="22"/>
              </w:rPr>
              <w:t>10</w:t>
            </w:r>
          </w:p>
        </w:tc>
        <w:tc>
          <w:tcPr>
            <w:tcW w:w="770"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887" w:type="dxa"/>
            <w:vAlign w:val="top"/>
          </w:tcPr>
          <w:p>
            <w:pPr>
              <w:spacing w:before="335" w:line="180" w:lineRule="auto"/>
              <w:ind w:firstLine="363"/>
              <w:rPr>
                <w:rFonts w:ascii="仿宋" w:hAnsi="仿宋" w:eastAsia="仿宋" w:cs="仿宋"/>
                <w:sz w:val="20"/>
                <w:szCs w:val="20"/>
              </w:rPr>
            </w:pPr>
            <w:r>
              <w:rPr>
                <w:rFonts w:ascii="仿宋" w:hAnsi="仿宋" w:eastAsia="仿宋" w:cs="仿宋"/>
                <w:spacing w:val="-10"/>
                <w:w w:val="99"/>
                <w:sz w:val="20"/>
                <w:szCs w:val="20"/>
              </w:rPr>
              <w:t>10</w:t>
            </w:r>
          </w:p>
        </w:tc>
        <w:tc>
          <w:tcPr>
            <w:tcW w:w="7913" w:type="dxa"/>
            <w:vAlign w:val="top"/>
          </w:tcPr>
          <w:p>
            <w:pPr>
              <w:spacing w:before="143" w:line="274" w:lineRule="auto"/>
              <w:ind w:left="120" w:right="105" w:hanging="4"/>
              <w:rPr>
                <w:rFonts w:ascii="仿宋" w:hAnsi="仿宋" w:eastAsia="仿宋" w:cs="仿宋"/>
                <w:sz w:val="21"/>
                <w:szCs w:val="21"/>
              </w:rPr>
            </w:pPr>
            <w:r>
              <w:rPr>
                <w:rFonts w:ascii="仿宋" w:hAnsi="仿宋" w:eastAsia="仿宋" w:cs="仿宋"/>
                <w:spacing w:val="-3"/>
                <w:sz w:val="21"/>
                <w:szCs w:val="21"/>
              </w:rPr>
              <w:t>被县级及以上建设行政主管部门、相关行政主管部门、行业管理机构、行业协会处以</w:t>
            </w:r>
            <w:r>
              <w:rPr>
                <w:rFonts w:ascii="仿宋" w:hAnsi="仿宋" w:eastAsia="仿宋" w:cs="仿宋"/>
                <w:spacing w:val="26"/>
                <w:sz w:val="21"/>
                <w:szCs w:val="21"/>
              </w:rPr>
              <w:t xml:space="preserve"> </w:t>
            </w:r>
            <w:r>
              <w:rPr>
                <w:rFonts w:ascii="仿宋" w:hAnsi="仿宋" w:eastAsia="仿宋" w:cs="仿宋"/>
                <w:spacing w:val="-2"/>
                <w:sz w:val="21"/>
                <w:szCs w:val="21"/>
              </w:rPr>
              <w:t>通报、责令整改或其它处罚</w:t>
            </w:r>
          </w:p>
        </w:tc>
        <w:tc>
          <w:tcPr>
            <w:tcW w:w="746" w:type="dxa"/>
            <w:vAlign w:val="top"/>
          </w:tcPr>
          <w:p>
            <w:pPr>
              <w:spacing w:before="333" w:line="180" w:lineRule="auto"/>
              <w:ind w:firstLine="421"/>
              <w:rPr>
                <w:rFonts w:ascii="仿宋" w:hAnsi="仿宋" w:eastAsia="仿宋" w:cs="仿宋"/>
                <w:sz w:val="22"/>
                <w:szCs w:val="22"/>
              </w:rPr>
            </w:pPr>
            <w:r>
              <w:rPr>
                <w:rFonts w:ascii="仿宋" w:hAnsi="仿宋" w:eastAsia="仿宋" w:cs="仿宋"/>
                <w:sz w:val="22"/>
                <w:szCs w:val="22"/>
              </w:rPr>
              <w:t>5</w:t>
            </w:r>
          </w:p>
        </w:tc>
        <w:tc>
          <w:tcPr>
            <w:tcW w:w="770"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887" w:type="dxa"/>
            <w:vAlign w:val="top"/>
          </w:tcPr>
          <w:p>
            <w:pPr>
              <w:spacing w:before="335" w:line="180" w:lineRule="auto"/>
              <w:ind w:firstLine="363"/>
              <w:rPr>
                <w:rFonts w:ascii="仿宋" w:hAnsi="仿宋" w:eastAsia="仿宋" w:cs="仿宋"/>
                <w:sz w:val="20"/>
                <w:szCs w:val="20"/>
              </w:rPr>
            </w:pPr>
            <w:r>
              <w:rPr>
                <w:rFonts w:ascii="仿宋" w:hAnsi="仿宋" w:eastAsia="仿宋" w:cs="仿宋"/>
                <w:spacing w:val="-10"/>
                <w:w w:val="99"/>
                <w:sz w:val="20"/>
                <w:szCs w:val="20"/>
              </w:rPr>
              <w:t>11</w:t>
            </w:r>
          </w:p>
        </w:tc>
        <w:tc>
          <w:tcPr>
            <w:tcW w:w="7913" w:type="dxa"/>
            <w:vAlign w:val="top"/>
          </w:tcPr>
          <w:p>
            <w:pPr>
              <w:spacing w:before="301" w:line="188" w:lineRule="auto"/>
              <w:ind w:firstLine="121"/>
              <w:rPr>
                <w:rFonts w:ascii="仿宋" w:hAnsi="仿宋" w:eastAsia="仿宋" w:cs="仿宋"/>
                <w:sz w:val="20"/>
                <w:szCs w:val="20"/>
              </w:rPr>
            </w:pPr>
            <w:r>
              <w:rPr>
                <w:rFonts w:ascii="仿宋" w:hAnsi="仿宋" w:eastAsia="仿宋" w:cs="仿宋"/>
                <w:spacing w:val="-2"/>
                <w:sz w:val="20"/>
                <w:szCs w:val="20"/>
              </w:rPr>
              <w:t>监理单位受到社会投诉，经核查落实的</w:t>
            </w:r>
          </w:p>
        </w:tc>
        <w:tc>
          <w:tcPr>
            <w:tcW w:w="746" w:type="dxa"/>
            <w:vAlign w:val="top"/>
          </w:tcPr>
          <w:p>
            <w:pPr>
              <w:spacing w:before="332" w:line="180" w:lineRule="auto"/>
              <w:ind w:firstLine="421"/>
              <w:rPr>
                <w:rFonts w:ascii="仿宋" w:hAnsi="仿宋" w:eastAsia="仿宋" w:cs="仿宋"/>
                <w:sz w:val="22"/>
                <w:szCs w:val="22"/>
              </w:rPr>
            </w:pPr>
            <w:r>
              <w:rPr>
                <w:rFonts w:ascii="仿宋" w:hAnsi="仿宋" w:eastAsia="仿宋" w:cs="仿宋"/>
                <w:sz w:val="22"/>
                <w:szCs w:val="22"/>
              </w:rPr>
              <w:t>5</w:t>
            </w:r>
          </w:p>
        </w:tc>
        <w:tc>
          <w:tcPr>
            <w:tcW w:w="770"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87" w:type="dxa"/>
            <w:vAlign w:val="top"/>
          </w:tcPr>
          <w:p>
            <w:pPr>
              <w:spacing w:before="336" w:line="180" w:lineRule="auto"/>
              <w:ind w:firstLine="363"/>
              <w:rPr>
                <w:rFonts w:ascii="仿宋" w:hAnsi="仿宋" w:eastAsia="仿宋" w:cs="仿宋"/>
                <w:sz w:val="20"/>
                <w:szCs w:val="20"/>
              </w:rPr>
            </w:pPr>
            <w:r>
              <w:rPr>
                <w:rFonts w:ascii="仿宋" w:hAnsi="仿宋" w:eastAsia="仿宋" w:cs="仿宋"/>
                <w:spacing w:val="-10"/>
                <w:w w:val="99"/>
                <w:sz w:val="20"/>
                <w:szCs w:val="20"/>
              </w:rPr>
              <w:t>12</w:t>
            </w:r>
          </w:p>
        </w:tc>
        <w:tc>
          <w:tcPr>
            <w:tcW w:w="7913" w:type="dxa"/>
            <w:vAlign w:val="top"/>
          </w:tcPr>
          <w:p>
            <w:pPr>
              <w:spacing w:before="302" w:line="188" w:lineRule="auto"/>
              <w:ind w:firstLine="136"/>
              <w:rPr>
                <w:rFonts w:ascii="仿宋" w:hAnsi="仿宋" w:eastAsia="仿宋" w:cs="仿宋"/>
                <w:sz w:val="20"/>
                <w:szCs w:val="20"/>
              </w:rPr>
            </w:pPr>
            <w:r>
              <w:rPr>
                <w:rFonts w:ascii="仿宋" w:hAnsi="仿宋" w:eastAsia="仿宋" w:cs="仿宋"/>
                <w:spacing w:val="-2"/>
                <w:sz w:val="20"/>
                <w:szCs w:val="20"/>
              </w:rPr>
              <w:t>因监理工作失职，发生质量、安全事故、环境污染事故的，负有监理责任的</w:t>
            </w:r>
          </w:p>
        </w:tc>
        <w:tc>
          <w:tcPr>
            <w:tcW w:w="746" w:type="dxa"/>
            <w:vAlign w:val="top"/>
          </w:tcPr>
          <w:p>
            <w:pPr>
              <w:spacing w:before="333" w:line="180" w:lineRule="auto"/>
              <w:ind w:firstLine="421"/>
              <w:rPr>
                <w:rFonts w:ascii="仿宋" w:hAnsi="仿宋" w:eastAsia="仿宋" w:cs="仿宋"/>
                <w:sz w:val="22"/>
                <w:szCs w:val="22"/>
              </w:rPr>
            </w:pPr>
            <w:r>
              <w:rPr>
                <w:rFonts w:ascii="仿宋" w:hAnsi="仿宋" w:eastAsia="仿宋" w:cs="仿宋"/>
                <w:sz w:val="22"/>
                <w:szCs w:val="22"/>
              </w:rPr>
              <w:t>5</w:t>
            </w:r>
          </w:p>
        </w:tc>
        <w:tc>
          <w:tcPr>
            <w:tcW w:w="770"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887" w:type="dxa"/>
            <w:vAlign w:val="top"/>
          </w:tcPr>
          <w:p>
            <w:pPr>
              <w:rPr>
                <w:rFonts w:ascii="宋体"/>
                <w:sz w:val="21"/>
              </w:rPr>
            </w:pPr>
          </w:p>
          <w:p>
            <w:pPr>
              <w:spacing w:before="65" w:line="180" w:lineRule="auto"/>
              <w:ind w:firstLine="363"/>
              <w:rPr>
                <w:rFonts w:ascii="仿宋" w:hAnsi="仿宋" w:eastAsia="仿宋" w:cs="仿宋"/>
                <w:sz w:val="20"/>
                <w:szCs w:val="20"/>
              </w:rPr>
            </w:pPr>
            <w:r>
              <w:rPr>
                <w:rFonts w:ascii="仿宋" w:hAnsi="仿宋" w:eastAsia="仿宋" w:cs="仿宋"/>
                <w:spacing w:val="-10"/>
                <w:w w:val="99"/>
                <w:sz w:val="20"/>
                <w:szCs w:val="20"/>
              </w:rPr>
              <w:t>13</w:t>
            </w:r>
          </w:p>
        </w:tc>
        <w:tc>
          <w:tcPr>
            <w:tcW w:w="7913" w:type="dxa"/>
            <w:vAlign w:val="top"/>
          </w:tcPr>
          <w:p>
            <w:pPr>
              <w:spacing w:before="149" w:line="288" w:lineRule="auto"/>
              <w:ind w:left="117" w:right="106" w:hanging="1"/>
              <w:rPr>
                <w:rFonts w:ascii="仿宋" w:hAnsi="仿宋" w:eastAsia="仿宋" w:cs="仿宋"/>
                <w:sz w:val="20"/>
                <w:szCs w:val="20"/>
              </w:rPr>
            </w:pPr>
            <w:r>
              <w:rPr>
                <w:rFonts w:ascii="仿宋" w:hAnsi="仿宋" w:eastAsia="仿宋" w:cs="仿宋"/>
                <w:spacing w:val="-6"/>
                <w:sz w:val="20"/>
                <w:szCs w:val="20"/>
              </w:rPr>
              <w:t>企业非法用工被投诉查实；</w:t>
            </w:r>
            <w:r>
              <w:rPr>
                <w:rFonts w:ascii="仿宋" w:hAnsi="仿宋" w:eastAsia="仿宋" w:cs="仿宋"/>
                <w:spacing w:val="19"/>
                <w:sz w:val="20"/>
                <w:szCs w:val="20"/>
              </w:rPr>
              <w:t xml:space="preserve"> </w:t>
            </w:r>
            <w:r>
              <w:rPr>
                <w:rFonts w:ascii="仿宋" w:hAnsi="仿宋" w:eastAsia="仿宋" w:cs="仿宋"/>
                <w:spacing w:val="-6"/>
                <w:sz w:val="20"/>
                <w:szCs w:val="20"/>
              </w:rPr>
              <w:t>企业员工离职后，不给予及时办理劳动合同解除、证书印章变</w:t>
            </w:r>
            <w:r>
              <w:rPr>
                <w:rFonts w:ascii="仿宋" w:hAnsi="仿宋" w:eastAsia="仿宋" w:cs="仿宋"/>
                <w:sz w:val="20"/>
                <w:szCs w:val="20"/>
              </w:rPr>
              <w:t xml:space="preserve"> </w:t>
            </w:r>
            <w:r>
              <w:rPr>
                <w:rFonts w:ascii="仿宋" w:hAnsi="仿宋" w:eastAsia="仿宋" w:cs="仿宋"/>
                <w:spacing w:val="-9"/>
                <w:sz w:val="20"/>
                <w:szCs w:val="20"/>
              </w:rPr>
              <w:t>更、人事档案调离的；</w:t>
            </w:r>
            <w:r>
              <w:rPr>
                <w:rFonts w:ascii="仿宋" w:hAnsi="仿宋" w:eastAsia="仿宋" w:cs="仿宋"/>
                <w:spacing w:val="46"/>
                <w:sz w:val="20"/>
                <w:szCs w:val="20"/>
              </w:rPr>
              <w:t xml:space="preserve"> </w:t>
            </w:r>
            <w:r>
              <w:rPr>
                <w:rFonts w:ascii="仿宋" w:hAnsi="仿宋" w:eastAsia="仿宋" w:cs="仿宋"/>
                <w:spacing w:val="-9"/>
                <w:sz w:val="20"/>
                <w:szCs w:val="20"/>
              </w:rPr>
              <w:t>企业拖欠员工工资和社保；</w:t>
            </w:r>
            <w:r>
              <w:rPr>
                <w:rFonts w:ascii="仿宋" w:hAnsi="仿宋" w:eastAsia="仿宋" w:cs="仿宋"/>
                <w:spacing w:val="43"/>
                <w:sz w:val="20"/>
                <w:szCs w:val="20"/>
              </w:rPr>
              <w:t xml:space="preserve"> </w:t>
            </w:r>
            <w:r>
              <w:rPr>
                <w:rFonts w:ascii="仿宋" w:hAnsi="仿宋" w:eastAsia="仿宋" w:cs="仿宋"/>
                <w:spacing w:val="-9"/>
                <w:sz w:val="20"/>
                <w:szCs w:val="20"/>
              </w:rPr>
              <w:t>企业职业人员存在挂靠行为</w:t>
            </w:r>
          </w:p>
        </w:tc>
        <w:tc>
          <w:tcPr>
            <w:tcW w:w="746" w:type="dxa"/>
            <w:vAlign w:val="top"/>
          </w:tcPr>
          <w:p>
            <w:pPr>
              <w:spacing w:before="333" w:line="180" w:lineRule="auto"/>
              <w:ind w:firstLine="421"/>
              <w:rPr>
                <w:rFonts w:ascii="仿宋" w:hAnsi="仿宋" w:eastAsia="仿宋" w:cs="仿宋"/>
                <w:sz w:val="22"/>
                <w:szCs w:val="22"/>
              </w:rPr>
            </w:pPr>
            <w:r>
              <w:rPr>
                <w:rFonts w:ascii="仿宋" w:hAnsi="仿宋" w:eastAsia="仿宋" w:cs="仿宋"/>
                <w:sz w:val="22"/>
                <w:szCs w:val="22"/>
              </w:rPr>
              <w:t>5</w:t>
            </w:r>
          </w:p>
        </w:tc>
        <w:tc>
          <w:tcPr>
            <w:tcW w:w="770"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887" w:type="dxa"/>
            <w:vAlign w:val="top"/>
          </w:tcPr>
          <w:p>
            <w:pPr>
              <w:spacing w:line="241" w:lineRule="auto"/>
              <w:rPr>
                <w:rFonts w:ascii="宋体"/>
                <w:sz w:val="21"/>
              </w:rPr>
            </w:pPr>
          </w:p>
          <w:p>
            <w:pPr>
              <w:spacing w:before="65" w:line="180" w:lineRule="auto"/>
              <w:ind w:firstLine="363"/>
              <w:rPr>
                <w:rFonts w:ascii="仿宋" w:hAnsi="仿宋" w:eastAsia="仿宋" w:cs="仿宋"/>
                <w:sz w:val="20"/>
                <w:szCs w:val="20"/>
              </w:rPr>
            </w:pPr>
            <w:r>
              <w:rPr>
                <w:rFonts w:ascii="仿宋" w:hAnsi="仿宋" w:eastAsia="仿宋" w:cs="仿宋"/>
                <w:spacing w:val="-10"/>
                <w:w w:val="99"/>
                <w:sz w:val="20"/>
                <w:szCs w:val="20"/>
              </w:rPr>
              <w:t>14</w:t>
            </w:r>
          </w:p>
        </w:tc>
        <w:tc>
          <w:tcPr>
            <w:tcW w:w="7913" w:type="dxa"/>
            <w:vAlign w:val="top"/>
          </w:tcPr>
          <w:p>
            <w:pPr>
              <w:spacing w:before="293" w:line="190" w:lineRule="auto"/>
              <w:ind w:firstLine="118"/>
              <w:rPr>
                <w:rFonts w:ascii="仿宋" w:hAnsi="仿宋" w:eastAsia="仿宋" w:cs="仿宋"/>
                <w:sz w:val="22"/>
                <w:szCs w:val="22"/>
              </w:rPr>
            </w:pPr>
            <w:r>
              <w:rPr>
                <w:rFonts w:ascii="仿宋" w:hAnsi="仿宋" w:eastAsia="仿宋" w:cs="仿宋"/>
                <w:spacing w:val="-1"/>
                <w:sz w:val="22"/>
                <w:szCs w:val="22"/>
              </w:rPr>
              <w:t>企业在“信用中国”等权威信用机构有不良信用记录</w:t>
            </w:r>
          </w:p>
        </w:tc>
        <w:tc>
          <w:tcPr>
            <w:tcW w:w="746" w:type="dxa"/>
            <w:vAlign w:val="top"/>
          </w:tcPr>
          <w:p>
            <w:pPr>
              <w:spacing w:before="334" w:line="180" w:lineRule="auto"/>
              <w:ind w:firstLine="421"/>
              <w:rPr>
                <w:rFonts w:ascii="仿宋" w:hAnsi="仿宋" w:eastAsia="仿宋" w:cs="仿宋"/>
                <w:sz w:val="22"/>
                <w:szCs w:val="22"/>
              </w:rPr>
            </w:pPr>
            <w:r>
              <w:rPr>
                <w:rFonts w:ascii="仿宋" w:hAnsi="仿宋" w:eastAsia="仿宋" w:cs="仿宋"/>
                <w:sz w:val="22"/>
                <w:szCs w:val="22"/>
              </w:rPr>
              <w:t>5</w:t>
            </w:r>
          </w:p>
        </w:tc>
        <w:tc>
          <w:tcPr>
            <w:tcW w:w="770" w:type="dxa"/>
            <w:vAlign w:val="top"/>
          </w:tcPr>
          <w:p>
            <w:pPr>
              <w:rPr>
                <w:rFonts w:ascii="宋体"/>
                <w:sz w:val="21"/>
              </w:rPr>
            </w:pPr>
          </w:p>
        </w:tc>
      </w:tr>
    </w:tbl>
    <w:p>
      <w:pPr>
        <w:spacing w:line="177" w:lineRule="exact"/>
      </w:pPr>
    </w:p>
    <w:p>
      <w:pPr>
        <w:spacing w:before="78" w:line="189" w:lineRule="auto"/>
        <w:rPr>
          <w:rFonts w:ascii="仿宋" w:hAnsi="仿宋" w:eastAsia="仿宋" w:cs="仿宋"/>
          <w:spacing w:val="-8"/>
          <w:sz w:val="24"/>
          <w:szCs w:val="24"/>
        </w:rPr>
      </w:pPr>
    </w:p>
    <w:p>
      <w:pPr>
        <w:spacing w:before="78" w:line="189" w:lineRule="auto"/>
        <w:rPr>
          <w:rFonts w:ascii="仿宋" w:hAnsi="仿宋" w:eastAsia="仿宋" w:cs="仿宋"/>
          <w:spacing w:val="-8"/>
          <w:sz w:val="24"/>
          <w:szCs w:val="24"/>
        </w:rPr>
      </w:pPr>
    </w:p>
    <w:p>
      <w:pPr>
        <w:spacing w:before="78" w:line="189" w:lineRule="auto"/>
        <w:rPr>
          <w:rFonts w:ascii="仿宋" w:hAnsi="仿宋" w:eastAsia="仿宋" w:cs="仿宋"/>
          <w:spacing w:val="-8"/>
          <w:sz w:val="24"/>
          <w:szCs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sz w:val="24"/>
          <w:szCs w:val="24"/>
        </w:rPr>
      </w:pPr>
      <w:r>
        <w:rPr>
          <w:rFonts w:ascii="仿宋" w:hAnsi="仿宋" w:eastAsia="仿宋" w:cs="仿宋"/>
          <w:spacing w:val="-8"/>
          <w:sz w:val="24"/>
          <w:szCs w:val="24"/>
        </w:rPr>
        <w:t>注：</w:t>
      </w:r>
      <w:r>
        <w:rPr>
          <w:rFonts w:ascii="仿宋" w:hAnsi="仿宋" w:eastAsia="仿宋" w:cs="仿宋"/>
          <w:spacing w:val="89"/>
          <w:sz w:val="24"/>
          <w:szCs w:val="24"/>
        </w:rPr>
        <w:t xml:space="preserve"> </w:t>
      </w:r>
      <w:r>
        <w:rPr>
          <w:rFonts w:ascii="仿宋" w:hAnsi="仿宋" w:eastAsia="仿宋" w:cs="仿宋"/>
          <w:spacing w:val="-8"/>
          <w:sz w:val="24"/>
          <w:szCs w:val="24"/>
        </w:rPr>
        <w:t>1、同一事项被不同部门处罚或通报，按最高扣分计扣一次。</w:t>
      </w:r>
    </w:p>
    <w:p>
      <w:pPr>
        <w:keepNext w:val="0"/>
        <w:keepLines w:val="0"/>
        <w:pageBreakBefore w:val="0"/>
        <w:widowControl w:val="0"/>
        <w:kinsoku/>
        <w:wordWrap/>
        <w:overflowPunct/>
        <w:topLinePunct w:val="0"/>
        <w:autoSpaceDE/>
        <w:autoSpaceDN/>
        <w:bidi w:val="0"/>
        <w:adjustRightInd/>
        <w:snapToGrid/>
        <w:spacing w:line="560" w:lineRule="exact"/>
        <w:ind w:firstLine="714" w:firstLineChars="300"/>
        <w:textAlignment w:val="auto"/>
        <w:rPr>
          <w:lang w:val="en-US" w:eastAsia="zh-CN"/>
        </w:rPr>
      </w:pPr>
      <w:r>
        <w:rPr>
          <w:rFonts w:ascii="仿宋" w:hAnsi="仿宋" w:eastAsia="仿宋" w:cs="仿宋"/>
          <w:spacing w:val="-1"/>
          <w:sz w:val="24"/>
          <w:szCs w:val="24"/>
        </w:rPr>
        <w:t>2、本表“不良行为”内容和扣分，适用企业（法人</w:t>
      </w:r>
      <w:r>
        <w:rPr>
          <w:rFonts w:ascii="仿宋" w:hAnsi="仿宋" w:eastAsia="仿宋" w:cs="仿宋"/>
          <w:spacing w:val="-56"/>
          <w:sz w:val="24"/>
          <w:szCs w:val="24"/>
        </w:rPr>
        <w:t>）</w:t>
      </w:r>
      <w:r>
        <w:rPr>
          <w:rFonts w:ascii="仿宋" w:hAnsi="仿宋" w:eastAsia="仿宋" w:cs="仿宋"/>
          <w:spacing w:val="14"/>
          <w:sz w:val="24"/>
          <w:szCs w:val="24"/>
        </w:rPr>
        <w:t xml:space="preserve"> </w:t>
      </w:r>
      <w:r>
        <w:rPr>
          <w:rFonts w:ascii="仿宋" w:hAnsi="仿宋" w:eastAsia="仿宋" w:cs="仿宋"/>
          <w:spacing w:val="-56"/>
          <w:sz w:val="24"/>
          <w:szCs w:val="24"/>
        </w:rPr>
        <w:t>，</w:t>
      </w:r>
      <w:r>
        <w:rPr>
          <w:rFonts w:ascii="仿宋" w:hAnsi="仿宋" w:eastAsia="仿宋" w:cs="仿宋"/>
          <w:spacing w:val="-1"/>
          <w:sz w:val="24"/>
          <w:szCs w:val="24"/>
        </w:rPr>
        <w:t>也适用企业的分支机构。</w:t>
      </w:r>
    </w:p>
    <w:p>
      <w:pPr>
        <w:tabs>
          <w:tab w:val="left" w:pos="1075"/>
        </w:tabs>
        <w:bidi w:val="0"/>
        <w:jc w:val="left"/>
        <w:rPr>
          <w:lang w:val="en-US" w:eastAsia="zh-CN"/>
        </w:rPr>
        <w:sectPr>
          <w:footerReference r:id="rId11" w:type="default"/>
          <w:pgSz w:w="11906" w:h="16839"/>
          <w:pgMar w:top="711" w:right="1157" w:bottom="727" w:left="722" w:header="0" w:footer="1040" w:gutter="0"/>
          <w:pgNumType w:fmt="decimal"/>
          <w:cols w:space="720" w:num="1"/>
        </w:sectPr>
      </w:pPr>
    </w:p>
    <w:p>
      <w:pPr>
        <w:spacing w:before="56" w:line="190" w:lineRule="auto"/>
        <w:rPr>
          <w:rFonts w:ascii="仿宋" w:hAnsi="仿宋" w:eastAsia="仿宋" w:cs="仿宋"/>
          <w:sz w:val="28"/>
          <w:szCs w:val="28"/>
        </w:rPr>
      </w:pPr>
      <w:r>
        <w:rPr>
          <w:rFonts w:ascii="仿宋" w:hAnsi="仿宋" w:eastAsia="仿宋" w:cs="仿宋"/>
          <w:spacing w:val="-8"/>
          <w:sz w:val="28"/>
          <w:szCs w:val="28"/>
        </w:rPr>
        <w:t>附件四：</w:t>
      </w:r>
    </w:p>
    <w:p>
      <w:pPr>
        <w:spacing w:before="282" w:line="235" w:lineRule="auto"/>
        <w:ind w:firstLine="2318"/>
        <w:outlineLvl w:val="0"/>
        <w:rPr>
          <w:rFonts w:hint="eastAsia" w:ascii="仿宋" w:hAnsi="仿宋" w:eastAsia="仿宋" w:cs="仿宋"/>
          <w:b/>
          <w:bCs/>
          <w:sz w:val="32"/>
          <w:szCs w:val="32"/>
        </w:rPr>
      </w:pPr>
      <w:bookmarkStart w:id="3" w:name="_bookmark6"/>
      <w:bookmarkEnd w:id="3"/>
      <w:r>
        <w:rPr>
          <w:rFonts w:hint="eastAsia" w:ascii="仿宋" w:hAnsi="仿宋" w:eastAsia="仿宋" w:cs="仿宋"/>
          <w:spacing w:val="-5"/>
          <w:sz w:val="32"/>
          <w:szCs w:val="32"/>
          <w14:textOutline w14:w="5793" w14:cap="sq" w14:cmpd="sng">
            <w14:solidFill>
              <w14:srgbClr w14:val="000000"/>
            </w14:solidFill>
            <w14:prstDash w14:val="solid"/>
            <w14:bevel/>
          </w14:textOutline>
        </w:rPr>
        <w:t>襄阳市建设工程咨询服务企业（工程检测）</w:t>
      </w:r>
      <w:r>
        <w:rPr>
          <w:rFonts w:hint="eastAsia" w:ascii="仿宋" w:hAnsi="仿宋" w:eastAsia="仿宋" w:cs="仿宋"/>
          <w:spacing w:val="-9"/>
          <w:sz w:val="32"/>
          <w:szCs w:val="32"/>
        </w:rPr>
        <w:t xml:space="preserve"> </w:t>
      </w:r>
      <w:r>
        <w:rPr>
          <w:rFonts w:hint="eastAsia" w:ascii="仿宋" w:hAnsi="仿宋" w:eastAsia="仿宋" w:cs="仿宋"/>
          <w:spacing w:val="-5"/>
          <w:sz w:val="32"/>
          <w:szCs w:val="32"/>
          <w14:textOutline w14:w="5793" w14:cap="sq" w14:cmpd="sng">
            <w14:solidFill>
              <w14:srgbClr w14:val="000000"/>
            </w14:solidFill>
            <w14:prstDash w14:val="solid"/>
            <w14:bevel/>
          </w14:textOutline>
        </w:rPr>
        <w:t>信用评级指标体系表</w:t>
      </w:r>
      <w:r>
        <w:rPr>
          <w:rFonts w:hint="eastAsia" w:ascii="仿宋" w:hAnsi="仿宋" w:eastAsia="仿宋" w:cs="仿宋"/>
          <w:b/>
          <w:bCs/>
          <w:spacing w:val="-5"/>
          <w:sz w:val="32"/>
          <w:szCs w:val="32"/>
        </w:rPr>
        <w:t>(</w:t>
      </w:r>
      <w:r>
        <w:rPr>
          <w:rFonts w:hint="eastAsia" w:ascii="仿宋" w:hAnsi="仿宋" w:eastAsia="仿宋" w:cs="仿宋"/>
          <w:spacing w:val="-5"/>
          <w:sz w:val="32"/>
          <w:szCs w:val="32"/>
          <w14:textOutline w14:w="5793" w14:cap="sq" w14:cmpd="sng">
            <w14:solidFill>
              <w14:srgbClr w14:val="000000"/>
            </w14:solidFill>
            <w14:prstDash w14:val="solid"/>
            <w14:bevel/>
          </w14:textOutline>
        </w:rPr>
        <w:t>总分</w:t>
      </w:r>
      <w:r>
        <w:rPr>
          <w:rFonts w:hint="eastAsia" w:ascii="仿宋" w:hAnsi="仿宋" w:eastAsia="仿宋" w:cs="仿宋"/>
          <w:spacing w:val="-55"/>
          <w:sz w:val="32"/>
          <w:szCs w:val="32"/>
        </w:rPr>
        <w:t xml:space="preserve"> </w:t>
      </w:r>
      <w:r>
        <w:rPr>
          <w:rFonts w:hint="eastAsia" w:ascii="仿宋" w:hAnsi="仿宋" w:eastAsia="仿宋" w:cs="仿宋"/>
          <w:b/>
          <w:bCs/>
          <w:spacing w:val="-5"/>
          <w:sz w:val="32"/>
          <w:szCs w:val="32"/>
        </w:rPr>
        <w:t>100</w:t>
      </w:r>
      <w:r>
        <w:rPr>
          <w:rFonts w:hint="eastAsia" w:ascii="仿宋" w:hAnsi="仿宋" w:eastAsia="仿宋" w:cs="仿宋"/>
          <w:spacing w:val="-5"/>
          <w:sz w:val="32"/>
          <w:szCs w:val="32"/>
          <w14:textOutline w14:w="5793" w14:cap="sq" w14:cmpd="sng">
            <w14:solidFill>
              <w14:srgbClr w14:val="000000"/>
            </w14:solidFill>
            <w14:prstDash w14:val="solid"/>
            <w14:bevel/>
          </w14:textOutline>
        </w:rPr>
        <w:t>分</w:t>
      </w:r>
      <w:r>
        <w:rPr>
          <w:rFonts w:hint="eastAsia" w:ascii="仿宋" w:hAnsi="仿宋" w:eastAsia="仿宋" w:cs="仿宋"/>
          <w:b/>
          <w:bCs/>
          <w:spacing w:val="-5"/>
          <w:sz w:val="32"/>
          <w:szCs w:val="32"/>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4"/>
        <w:gridCol w:w="1996"/>
        <w:gridCol w:w="5677"/>
        <w:gridCol w:w="911"/>
        <w:gridCol w:w="5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664" w:type="dxa"/>
            <w:vAlign w:val="bottom"/>
          </w:tcPr>
          <w:p>
            <w:pPr>
              <w:spacing w:line="288" w:lineRule="auto"/>
              <w:jc w:val="center"/>
              <w:rPr>
                <w:b/>
                <w:sz w:val="20"/>
                <w:szCs w:val="20"/>
              </w:rPr>
            </w:pPr>
            <w:r>
              <w:rPr>
                <w:rFonts w:ascii="仿宋" w:hAnsi="仿宋" w:eastAsia="仿宋" w:cs="仿宋"/>
                <w:b/>
                <w:w w:val="99"/>
                <w:sz w:val="24"/>
                <w:szCs w:val="24"/>
              </w:rPr>
              <w:t>一级指标</w:t>
            </w:r>
          </w:p>
        </w:tc>
        <w:tc>
          <w:tcPr>
            <w:tcW w:w="1996" w:type="dxa"/>
            <w:vAlign w:val="bottom"/>
          </w:tcPr>
          <w:p>
            <w:pPr>
              <w:spacing w:line="288" w:lineRule="auto"/>
              <w:jc w:val="center"/>
              <w:rPr>
                <w:b/>
                <w:sz w:val="20"/>
                <w:szCs w:val="20"/>
              </w:rPr>
            </w:pPr>
            <w:r>
              <w:rPr>
                <w:rFonts w:ascii="仿宋" w:hAnsi="仿宋" w:eastAsia="仿宋" w:cs="仿宋"/>
                <w:b/>
                <w:w w:val="99"/>
                <w:sz w:val="24"/>
                <w:szCs w:val="24"/>
              </w:rPr>
              <w:t>二级指标</w:t>
            </w:r>
          </w:p>
        </w:tc>
        <w:tc>
          <w:tcPr>
            <w:tcW w:w="5677" w:type="dxa"/>
            <w:vAlign w:val="bottom"/>
          </w:tcPr>
          <w:p>
            <w:pPr>
              <w:spacing w:line="288" w:lineRule="auto"/>
              <w:jc w:val="center"/>
              <w:rPr>
                <w:b/>
                <w:sz w:val="20"/>
                <w:szCs w:val="20"/>
              </w:rPr>
            </w:pPr>
            <w:r>
              <w:rPr>
                <w:rFonts w:ascii="仿宋" w:hAnsi="仿宋" w:eastAsia="仿宋" w:cs="仿宋"/>
                <w:b/>
                <w:w w:val="99"/>
                <w:sz w:val="24"/>
                <w:szCs w:val="24"/>
              </w:rPr>
              <w:t>三级指标</w:t>
            </w:r>
          </w:p>
        </w:tc>
        <w:tc>
          <w:tcPr>
            <w:tcW w:w="911" w:type="dxa"/>
            <w:vAlign w:val="bottom"/>
          </w:tcPr>
          <w:p>
            <w:pPr>
              <w:spacing w:line="288" w:lineRule="auto"/>
              <w:jc w:val="center"/>
              <w:rPr>
                <w:b/>
                <w:sz w:val="20"/>
                <w:szCs w:val="20"/>
              </w:rPr>
            </w:pPr>
            <w:r>
              <w:rPr>
                <w:rFonts w:ascii="仿宋" w:hAnsi="仿宋" w:eastAsia="仿宋" w:cs="仿宋"/>
                <w:b/>
                <w:w w:val="99"/>
                <w:sz w:val="24"/>
                <w:szCs w:val="24"/>
              </w:rPr>
              <w:t>分值</w:t>
            </w:r>
          </w:p>
        </w:tc>
        <w:tc>
          <w:tcPr>
            <w:tcW w:w="5368" w:type="dxa"/>
            <w:vAlign w:val="bottom"/>
          </w:tcPr>
          <w:p>
            <w:pPr>
              <w:spacing w:line="288" w:lineRule="auto"/>
              <w:jc w:val="center"/>
              <w:rPr>
                <w:b/>
                <w:sz w:val="20"/>
                <w:szCs w:val="20"/>
              </w:rPr>
            </w:pPr>
            <w:r>
              <w:rPr>
                <w:rFonts w:ascii="仿宋" w:hAnsi="仿宋" w:eastAsia="仿宋" w:cs="仿宋"/>
                <w:b/>
                <w:w w:val="99"/>
                <w:sz w:val="24"/>
                <w:szCs w:val="24"/>
              </w:rPr>
              <w:t>评分办法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Merge w:val="restart"/>
            <w:vAlign w:val="center"/>
          </w:tcPr>
          <w:p>
            <w:pPr>
              <w:spacing w:before="78" w:line="189" w:lineRule="auto"/>
              <w:jc w:val="center"/>
              <w:rPr>
                <w:rFonts w:ascii="仿宋" w:hAnsi="仿宋" w:eastAsia="仿宋" w:cs="仿宋"/>
                <w:spacing w:val="-3"/>
                <w:sz w:val="24"/>
                <w:szCs w:val="24"/>
                <w:highlight w:val="none"/>
              </w:rPr>
            </w:pPr>
            <w:r>
              <w:rPr>
                <w:rFonts w:ascii="仿宋" w:hAnsi="仿宋" w:eastAsia="仿宋" w:cs="仿宋"/>
                <w:spacing w:val="-3"/>
                <w:sz w:val="24"/>
                <w:szCs w:val="24"/>
                <w:highlight w:val="none"/>
              </w:rPr>
              <w:t>企业素质能力</w:t>
            </w:r>
          </w:p>
          <w:p>
            <w:pPr>
              <w:spacing w:before="78" w:line="189" w:lineRule="auto"/>
              <w:jc w:val="center"/>
              <w:rPr>
                <w:rFonts w:hint="eastAsia" w:ascii="仿宋" w:hAnsi="仿宋" w:eastAsia="仿宋" w:cs="仿宋"/>
                <w:spacing w:val="-3"/>
                <w:sz w:val="24"/>
                <w:szCs w:val="24"/>
                <w:highlight w:val="none"/>
              </w:rPr>
            </w:pPr>
            <w:r>
              <w:rPr>
                <w:rFonts w:ascii="仿宋" w:hAnsi="仿宋" w:eastAsia="仿宋" w:cs="仿宋"/>
                <w:spacing w:val="-3"/>
                <w:sz w:val="24"/>
                <w:szCs w:val="24"/>
                <w:highlight w:val="none"/>
              </w:rPr>
              <w:t>（</w:t>
            </w:r>
            <w:r>
              <w:rPr>
                <w:rFonts w:hint="eastAsia" w:ascii="仿宋" w:hAnsi="仿宋" w:eastAsia="仿宋" w:cs="仿宋"/>
                <w:spacing w:val="-3"/>
                <w:sz w:val="24"/>
                <w:szCs w:val="24"/>
                <w:highlight w:val="none"/>
                <w:lang w:val="en-US" w:eastAsia="zh-CN"/>
              </w:rPr>
              <w:t xml:space="preserve">21 </w:t>
            </w:r>
            <w:r>
              <w:rPr>
                <w:rFonts w:ascii="仿宋" w:hAnsi="仿宋" w:eastAsia="仿宋" w:cs="仿宋"/>
                <w:spacing w:val="-3"/>
                <w:sz w:val="24"/>
                <w:szCs w:val="24"/>
                <w:highlight w:val="none"/>
              </w:rPr>
              <w:t>分）</w:t>
            </w:r>
          </w:p>
        </w:tc>
        <w:tc>
          <w:tcPr>
            <w:tcW w:w="1996" w:type="dxa"/>
            <w:vMerge w:val="restart"/>
            <w:vAlign w:val="center"/>
          </w:tcPr>
          <w:p>
            <w:pPr>
              <w:spacing w:before="78" w:line="189" w:lineRule="auto"/>
              <w:jc w:val="center"/>
              <w:rPr>
                <w:rFonts w:hint="eastAsia" w:ascii="仿宋" w:hAnsi="仿宋" w:eastAsia="仿宋" w:cs="仿宋"/>
                <w:spacing w:val="-3"/>
                <w:sz w:val="24"/>
                <w:szCs w:val="24"/>
                <w:highlight w:val="none"/>
              </w:rPr>
            </w:pPr>
            <w:r>
              <w:rPr>
                <w:rFonts w:ascii="仿宋" w:hAnsi="仿宋" w:eastAsia="仿宋" w:cs="仿宋"/>
                <w:spacing w:val="-3"/>
                <w:sz w:val="24"/>
                <w:szCs w:val="24"/>
                <w:highlight w:val="none"/>
              </w:rPr>
              <w:t>基本素质</w:t>
            </w:r>
          </w:p>
          <w:p>
            <w:pPr>
              <w:spacing w:before="78" w:line="189" w:lineRule="auto"/>
              <w:jc w:val="center"/>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 xml:space="preserve"> </w:t>
            </w:r>
          </w:p>
        </w:tc>
        <w:tc>
          <w:tcPr>
            <w:tcW w:w="5677" w:type="dxa"/>
            <w:vAlign w:val="center"/>
          </w:tcPr>
          <w:p>
            <w:pPr>
              <w:spacing w:before="78" w:line="189" w:lineRule="auto"/>
              <w:jc w:val="center"/>
              <w:rPr>
                <w:rFonts w:hint="eastAsia" w:ascii="仿宋" w:hAnsi="仿宋" w:eastAsia="仿宋" w:cs="仿宋"/>
                <w:spacing w:val="-3"/>
                <w:sz w:val="24"/>
                <w:szCs w:val="24"/>
                <w:highlight w:val="none"/>
              </w:rPr>
            </w:pPr>
            <w:r>
              <w:rPr>
                <w:rFonts w:ascii="仿宋" w:hAnsi="仿宋" w:eastAsia="仿宋" w:cs="仿宋"/>
                <w:spacing w:val="-3"/>
                <w:sz w:val="24"/>
                <w:szCs w:val="24"/>
                <w:highlight w:val="none"/>
              </w:rPr>
              <w:t>营业执照</w:t>
            </w:r>
          </w:p>
        </w:tc>
        <w:tc>
          <w:tcPr>
            <w:tcW w:w="911" w:type="dxa"/>
            <w:vAlign w:val="center"/>
          </w:tcPr>
          <w:p>
            <w:pPr>
              <w:spacing w:before="78" w:line="189" w:lineRule="auto"/>
              <w:jc w:val="center"/>
              <w:rPr>
                <w:rFonts w:ascii="仿宋" w:hAnsi="仿宋" w:eastAsia="仿宋" w:cs="仿宋"/>
                <w:spacing w:val="-3"/>
                <w:sz w:val="24"/>
                <w:szCs w:val="24"/>
                <w:highlight w:val="none"/>
              </w:rPr>
            </w:pPr>
            <w:r>
              <w:rPr>
                <w:rFonts w:ascii="仿宋" w:hAnsi="仿宋" w:eastAsia="仿宋" w:cs="仿宋"/>
                <w:spacing w:val="-3"/>
                <w:sz w:val="24"/>
                <w:szCs w:val="24"/>
                <w:highlight w:val="none"/>
              </w:rPr>
              <w:t>1</w:t>
            </w:r>
            <w:r>
              <w:rPr>
                <w:rFonts w:hint="eastAsia" w:ascii="仿宋" w:hAnsi="仿宋" w:eastAsia="仿宋" w:cs="仿宋"/>
                <w:spacing w:val="-3"/>
                <w:sz w:val="24"/>
                <w:szCs w:val="24"/>
                <w:highlight w:val="none"/>
              </w:rPr>
              <w:t>分</w:t>
            </w:r>
          </w:p>
        </w:tc>
        <w:tc>
          <w:tcPr>
            <w:tcW w:w="5368" w:type="dxa"/>
            <w:vAlign w:val="center"/>
          </w:tcPr>
          <w:p>
            <w:pPr>
              <w:spacing w:before="78" w:line="189" w:lineRule="auto"/>
              <w:jc w:val="center"/>
              <w:rPr>
                <w:rFonts w:hint="eastAsia" w:ascii="仿宋" w:hAnsi="仿宋" w:eastAsia="仿宋" w:cs="仿宋"/>
                <w:spacing w:val="-3"/>
                <w:sz w:val="24"/>
                <w:szCs w:val="24"/>
                <w:highlight w:val="none"/>
              </w:rPr>
            </w:pPr>
            <w:r>
              <w:rPr>
                <w:rFonts w:ascii="仿宋" w:hAnsi="仿宋" w:eastAsia="仿宋" w:cs="仿宋"/>
                <w:spacing w:val="-3"/>
                <w:sz w:val="24"/>
                <w:szCs w:val="24"/>
                <w:highlight w:val="none"/>
              </w:rPr>
              <w:t>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Merge w:val="continue"/>
            <w:vAlign w:val="center"/>
          </w:tcPr>
          <w:p>
            <w:pPr>
              <w:spacing w:before="78" w:line="189" w:lineRule="auto"/>
              <w:jc w:val="center"/>
              <w:rPr>
                <w:rFonts w:hint="eastAsia" w:ascii="仿宋" w:hAnsi="仿宋" w:eastAsia="仿宋" w:cs="仿宋"/>
                <w:spacing w:val="-3"/>
                <w:sz w:val="24"/>
                <w:szCs w:val="24"/>
                <w:highlight w:val="none"/>
              </w:rPr>
            </w:pPr>
          </w:p>
        </w:tc>
        <w:tc>
          <w:tcPr>
            <w:tcW w:w="1996" w:type="dxa"/>
            <w:vMerge w:val="continue"/>
            <w:vAlign w:val="center"/>
          </w:tcPr>
          <w:p>
            <w:pPr>
              <w:spacing w:before="78" w:line="189" w:lineRule="auto"/>
              <w:jc w:val="center"/>
              <w:rPr>
                <w:rFonts w:hint="eastAsia" w:ascii="仿宋" w:hAnsi="仿宋" w:eastAsia="仿宋" w:cs="仿宋"/>
                <w:spacing w:val="-3"/>
                <w:sz w:val="24"/>
                <w:szCs w:val="24"/>
                <w:highlight w:val="none"/>
              </w:rPr>
            </w:pPr>
          </w:p>
        </w:tc>
        <w:tc>
          <w:tcPr>
            <w:tcW w:w="5677" w:type="dxa"/>
            <w:vAlign w:val="center"/>
          </w:tcPr>
          <w:p>
            <w:pPr>
              <w:spacing w:before="78" w:line="189" w:lineRule="auto"/>
              <w:jc w:val="center"/>
              <w:rPr>
                <w:rFonts w:hint="eastAsia" w:ascii="仿宋" w:hAnsi="仿宋" w:eastAsia="仿宋" w:cs="仿宋"/>
                <w:spacing w:val="-3"/>
                <w:sz w:val="24"/>
                <w:szCs w:val="24"/>
                <w:highlight w:val="none"/>
              </w:rPr>
            </w:pPr>
            <w:r>
              <w:rPr>
                <w:rFonts w:ascii="仿宋" w:hAnsi="仿宋" w:eastAsia="仿宋" w:cs="仿宋"/>
                <w:spacing w:val="-3"/>
                <w:sz w:val="24"/>
                <w:szCs w:val="24"/>
                <w:highlight w:val="none"/>
              </w:rPr>
              <w:t>相关准入资质已办理许可证</w:t>
            </w:r>
          </w:p>
        </w:tc>
        <w:tc>
          <w:tcPr>
            <w:tcW w:w="911" w:type="dxa"/>
            <w:vAlign w:val="center"/>
          </w:tcPr>
          <w:p>
            <w:pPr>
              <w:spacing w:before="78" w:line="189" w:lineRule="auto"/>
              <w:jc w:val="center"/>
              <w:rPr>
                <w:rFonts w:ascii="仿宋" w:hAnsi="仿宋" w:eastAsia="仿宋" w:cs="仿宋"/>
                <w:spacing w:val="-3"/>
                <w:sz w:val="24"/>
                <w:szCs w:val="24"/>
                <w:highlight w:val="none"/>
              </w:rPr>
            </w:pPr>
            <w:r>
              <w:rPr>
                <w:rFonts w:ascii="仿宋" w:hAnsi="仿宋" w:eastAsia="仿宋" w:cs="仿宋"/>
                <w:spacing w:val="-3"/>
                <w:sz w:val="24"/>
                <w:szCs w:val="24"/>
                <w:highlight w:val="none"/>
              </w:rPr>
              <w:t>1</w:t>
            </w:r>
            <w:r>
              <w:rPr>
                <w:rFonts w:hint="eastAsia" w:ascii="仿宋" w:hAnsi="仿宋" w:eastAsia="仿宋" w:cs="仿宋"/>
                <w:spacing w:val="-3"/>
                <w:sz w:val="24"/>
                <w:szCs w:val="24"/>
                <w:highlight w:val="none"/>
              </w:rPr>
              <w:t>分</w:t>
            </w:r>
          </w:p>
        </w:tc>
        <w:tc>
          <w:tcPr>
            <w:tcW w:w="5368" w:type="dxa"/>
            <w:vAlign w:val="center"/>
          </w:tcPr>
          <w:p>
            <w:pPr>
              <w:spacing w:before="78" w:line="189" w:lineRule="auto"/>
              <w:jc w:val="center"/>
              <w:rPr>
                <w:rFonts w:hint="eastAsia" w:ascii="仿宋" w:hAnsi="仿宋" w:eastAsia="仿宋" w:cs="仿宋"/>
                <w:spacing w:val="-3"/>
                <w:sz w:val="24"/>
                <w:szCs w:val="24"/>
                <w:highlight w:val="none"/>
              </w:rPr>
            </w:pPr>
            <w:r>
              <w:rPr>
                <w:rFonts w:ascii="仿宋" w:hAnsi="仿宋" w:eastAsia="仿宋" w:cs="仿宋"/>
                <w:spacing w:val="-3"/>
                <w:sz w:val="24"/>
                <w:szCs w:val="24"/>
                <w:highlight w:val="none"/>
              </w:rPr>
              <w:t>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Merge w:val="continue"/>
            <w:vAlign w:val="center"/>
          </w:tcPr>
          <w:p>
            <w:pPr>
              <w:spacing w:before="78" w:line="189" w:lineRule="auto"/>
              <w:jc w:val="center"/>
              <w:rPr>
                <w:rFonts w:hint="eastAsia" w:ascii="仿宋" w:hAnsi="仿宋" w:eastAsia="仿宋" w:cs="仿宋"/>
                <w:spacing w:val="-3"/>
                <w:sz w:val="24"/>
                <w:szCs w:val="24"/>
                <w:highlight w:val="none"/>
              </w:rPr>
            </w:pPr>
          </w:p>
        </w:tc>
        <w:tc>
          <w:tcPr>
            <w:tcW w:w="1996" w:type="dxa"/>
            <w:vAlign w:val="center"/>
          </w:tcPr>
          <w:p>
            <w:pPr>
              <w:spacing w:before="78" w:line="189" w:lineRule="auto"/>
              <w:jc w:val="center"/>
              <w:rPr>
                <w:rFonts w:hint="eastAsia" w:ascii="仿宋" w:hAnsi="仿宋" w:eastAsia="仿宋" w:cs="仿宋"/>
                <w:spacing w:val="-3"/>
                <w:sz w:val="24"/>
                <w:szCs w:val="24"/>
                <w:highlight w:val="none"/>
              </w:rPr>
            </w:pPr>
          </w:p>
        </w:tc>
        <w:tc>
          <w:tcPr>
            <w:tcW w:w="5677" w:type="dxa"/>
            <w:vAlign w:val="center"/>
          </w:tcPr>
          <w:p>
            <w:pPr>
              <w:spacing w:before="78" w:line="189" w:lineRule="auto"/>
              <w:jc w:val="center"/>
              <w:rPr>
                <w:rFonts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rPr>
              <w:t>依据省</w:t>
            </w:r>
            <w:r>
              <w:rPr>
                <w:rFonts w:ascii="仿宋" w:hAnsi="仿宋" w:eastAsia="仿宋" w:cs="仿宋"/>
                <w:spacing w:val="-3"/>
                <w:sz w:val="24"/>
                <w:szCs w:val="24"/>
                <w:highlight w:val="none"/>
              </w:rPr>
              <w:t>住建厅核发的检测范围</w:t>
            </w:r>
          </w:p>
        </w:tc>
        <w:tc>
          <w:tcPr>
            <w:tcW w:w="911" w:type="dxa"/>
            <w:vAlign w:val="center"/>
          </w:tcPr>
          <w:p>
            <w:pPr>
              <w:spacing w:before="78" w:line="189" w:lineRule="auto"/>
              <w:jc w:val="center"/>
              <w:rPr>
                <w:rFonts w:hint="default"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9分</w:t>
            </w:r>
          </w:p>
        </w:tc>
        <w:tc>
          <w:tcPr>
            <w:tcW w:w="5368" w:type="dxa"/>
            <w:vAlign w:val="center"/>
          </w:tcPr>
          <w:p>
            <w:pPr>
              <w:spacing w:before="78" w:line="189" w:lineRule="auto"/>
              <w:jc w:val="center"/>
              <w:rPr>
                <w:rFonts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rPr>
              <w:t>一个</w:t>
            </w:r>
            <w:r>
              <w:rPr>
                <w:rFonts w:ascii="仿宋" w:hAnsi="仿宋" w:eastAsia="仿宋" w:cs="仿宋"/>
                <w:spacing w:val="-3"/>
                <w:sz w:val="24"/>
                <w:szCs w:val="24"/>
                <w:highlight w:val="none"/>
              </w:rPr>
              <w:t>检测大项得1</w:t>
            </w:r>
            <w:r>
              <w:rPr>
                <w:rFonts w:hint="eastAsia" w:ascii="仿宋" w:hAnsi="仿宋" w:eastAsia="仿宋" w:cs="仿宋"/>
                <w:spacing w:val="-3"/>
                <w:sz w:val="24"/>
                <w:szCs w:val="24"/>
                <w:highlight w:val="none"/>
              </w:rPr>
              <w:t>分</w:t>
            </w:r>
            <w:r>
              <w:rPr>
                <w:rFonts w:ascii="仿宋" w:hAnsi="仿宋" w:eastAsia="仿宋" w:cs="仿宋"/>
                <w:spacing w:val="-3"/>
                <w:sz w:val="24"/>
                <w:szCs w:val="24"/>
                <w:highlight w:val="none"/>
              </w:rPr>
              <w:t>，最高得9</w:t>
            </w:r>
            <w:r>
              <w:rPr>
                <w:rFonts w:hint="eastAsia" w:ascii="仿宋" w:hAnsi="仿宋" w:eastAsia="仿宋" w:cs="仿宋"/>
                <w:spacing w:val="-3"/>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Merge w:val="continue"/>
            <w:vAlign w:val="center"/>
          </w:tcPr>
          <w:p>
            <w:pPr>
              <w:spacing w:before="78" w:line="189" w:lineRule="auto"/>
              <w:jc w:val="center"/>
              <w:rPr>
                <w:rFonts w:hint="eastAsia" w:ascii="仿宋" w:hAnsi="仿宋" w:eastAsia="仿宋" w:cs="仿宋"/>
                <w:spacing w:val="-3"/>
                <w:sz w:val="24"/>
                <w:szCs w:val="24"/>
                <w:highlight w:val="none"/>
              </w:rPr>
            </w:pPr>
          </w:p>
        </w:tc>
        <w:tc>
          <w:tcPr>
            <w:tcW w:w="1996" w:type="dxa"/>
            <w:vAlign w:val="center"/>
          </w:tcPr>
          <w:p>
            <w:pPr>
              <w:spacing w:before="78" w:line="189" w:lineRule="auto"/>
              <w:jc w:val="center"/>
              <w:rPr>
                <w:rFonts w:ascii="仿宋" w:hAnsi="仿宋" w:eastAsia="仿宋" w:cs="仿宋"/>
                <w:spacing w:val="-3"/>
                <w:sz w:val="24"/>
                <w:szCs w:val="24"/>
                <w:highlight w:val="none"/>
              </w:rPr>
            </w:pPr>
            <w:r>
              <w:rPr>
                <w:rFonts w:ascii="仿宋" w:hAnsi="仿宋" w:eastAsia="仿宋" w:cs="仿宋"/>
                <w:spacing w:val="-3"/>
                <w:sz w:val="24"/>
                <w:szCs w:val="24"/>
                <w:highlight w:val="none"/>
              </w:rPr>
              <w:t>管理体系建立</w:t>
            </w:r>
          </w:p>
          <w:p>
            <w:pPr>
              <w:spacing w:before="78" w:line="189" w:lineRule="auto"/>
              <w:jc w:val="center"/>
              <w:rPr>
                <w:rFonts w:hint="eastAsia" w:ascii="仿宋" w:hAnsi="仿宋" w:eastAsia="仿宋" w:cs="仿宋"/>
                <w:spacing w:val="-3"/>
                <w:sz w:val="24"/>
                <w:szCs w:val="24"/>
                <w:highlight w:val="none"/>
              </w:rPr>
            </w:pPr>
          </w:p>
        </w:tc>
        <w:tc>
          <w:tcPr>
            <w:tcW w:w="5677" w:type="dxa"/>
            <w:vAlign w:val="center"/>
          </w:tcPr>
          <w:p>
            <w:pPr>
              <w:spacing w:before="78" w:line="189" w:lineRule="auto"/>
              <w:jc w:val="center"/>
              <w:rPr>
                <w:rFonts w:ascii="仿宋" w:hAnsi="仿宋" w:eastAsia="仿宋" w:cs="仿宋"/>
                <w:spacing w:val="-3"/>
                <w:sz w:val="24"/>
                <w:szCs w:val="24"/>
                <w:highlight w:val="none"/>
              </w:rPr>
            </w:pPr>
            <w:r>
              <w:rPr>
                <w:rFonts w:ascii="仿宋" w:hAnsi="仿宋" w:eastAsia="仿宋" w:cs="仿宋"/>
                <w:spacing w:val="-3"/>
                <w:sz w:val="24"/>
                <w:szCs w:val="24"/>
                <w:highlight w:val="none"/>
              </w:rPr>
              <w:t>质量管理体系认证；</w:t>
            </w:r>
          </w:p>
          <w:p>
            <w:pPr>
              <w:spacing w:before="78" w:line="189" w:lineRule="auto"/>
              <w:jc w:val="center"/>
              <w:rPr>
                <w:rFonts w:ascii="仿宋" w:hAnsi="仿宋" w:eastAsia="仿宋" w:cs="仿宋"/>
                <w:spacing w:val="-3"/>
                <w:sz w:val="24"/>
                <w:szCs w:val="24"/>
                <w:highlight w:val="none"/>
              </w:rPr>
            </w:pPr>
            <w:r>
              <w:rPr>
                <w:rFonts w:ascii="仿宋" w:hAnsi="仿宋" w:eastAsia="仿宋" w:cs="仿宋"/>
                <w:spacing w:val="-3"/>
                <w:sz w:val="24"/>
                <w:szCs w:val="24"/>
                <w:highlight w:val="none"/>
              </w:rPr>
              <w:t>环境管理体系认证；</w:t>
            </w:r>
          </w:p>
          <w:p>
            <w:pPr>
              <w:spacing w:before="78" w:line="189" w:lineRule="auto"/>
              <w:jc w:val="center"/>
              <w:rPr>
                <w:rFonts w:hint="eastAsia" w:ascii="仿宋" w:hAnsi="仿宋" w:eastAsia="仿宋" w:cs="仿宋"/>
                <w:spacing w:val="-3"/>
                <w:sz w:val="24"/>
                <w:szCs w:val="24"/>
                <w:highlight w:val="none"/>
              </w:rPr>
            </w:pPr>
            <w:r>
              <w:rPr>
                <w:rFonts w:ascii="仿宋" w:hAnsi="仿宋" w:eastAsia="仿宋" w:cs="仿宋"/>
                <w:spacing w:val="-3"/>
                <w:sz w:val="24"/>
                <w:szCs w:val="24"/>
                <w:highlight w:val="none"/>
              </w:rPr>
              <w:t>职业健康安全管理体系认证</w:t>
            </w:r>
          </w:p>
        </w:tc>
        <w:tc>
          <w:tcPr>
            <w:tcW w:w="911" w:type="dxa"/>
            <w:vAlign w:val="center"/>
          </w:tcPr>
          <w:p>
            <w:pPr>
              <w:spacing w:before="78" w:line="189" w:lineRule="auto"/>
              <w:jc w:val="center"/>
              <w:rPr>
                <w:rFonts w:ascii="仿宋" w:hAnsi="仿宋" w:eastAsia="仿宋" w:cs="仿宋"/>
                <w:spacing w:val="-3"/>
                <w:sz w:val="24"/>
                <w:szCs w:val="24"/>
                <w:highlight w:val="none"/>
              </w:rPr>
            </w:pPr>
            <w:r>
              <w:rPr>
                <w:rFonts w:hint="eastAsia" w:ascii="仿宋" w:hAnsi="仿宋" w:eastAsia="仿宋" w:cs="仿宋"/>
                <w:spacing w:val="-3"/>
                <w:sz w:val="24"/>
                <w:szCs w:val="24"/>
                <w:highlight w:val="none"/>
                <w:lang w:val="en-US" w:eastAsia="zh-CN"/>
              </w:rPr>
              <w:t>3</w:t>
            </w:r>
            <w:r>
              <w:rPr>
                <w:rFonts w:hint="eastAsia" w:ascii="仿宋" w:hAnsi="仿宋" w:eastAsia="仿宋" w:cs="仿宋"/>
                <w:spacing w:val="-3"/>
                <w:sz w:val="24"/>
                <w:szCs w:val="24"/>
                <w:highlight w:val="none"/>
              </w:rPr>
              <w:t>分</w:t>
            </w:r>
          </w:p>
        </w:tc>
        <w:tc>
          <w:tcPr>
            <w:tcW w:w="5368" w:type="dxa"/>
            <w:vAlign w:val="center"/>
          </w:tcPr>
          <w:p>
            <w:pPr>
              <w:spacing w:before="78" w:line="189" w:lineRule="auto"/>
              <w:jc w:val="center"/>
              <w:rPr>
                <w:rFonts w:hint="eastAsia" w:ascii="仿宋" w:hAnsi="仿宋" w:eastAsia="仿宋" w:cs="仿宋"/>
                <w:spacing w:val="-3"/>
                <w:sz w:val="24"/>
                <w:szCs w:val="24"/>
                <w:highlight w:val="none"/>
              </w:rPr>
            </w:pPr>
            <w:r>
              <w:rPr>
                <w:rFonts w:ascii="仿宋" w:hAnsi="仿宋" w:eastAsia="仿宋" w:cs="仿宋"/>
                <w:spacing w:val="-3"/>
                <w:sz w:val="24"/>
                <w:szCs w:val="24"/>
                <w:highlight w:val="none"/>
              </w:rPr>
              <w:t>一项得</w:t>
            </w:r>
            <w:r>
              <w:rPr>
                <w:rFonts w:hint="eastAsia" w:ascii="仿宋" w:hAnsi="仿宋" w:eastAsia="仿宋" w:cs="仿宋"/>
                <w:spacing w:val="-3"/>
                <w:sz w:val="24"/>
                <w:szCs w:val="24"/>
                <w:highlight w:val="none"/>
                <w:lang w:val="en-US" w:eastAsia="zh-CN"/>
              </w:rPr>
              <w:t>1</w:t>
            </w:r>
            <w:r>
              <w:rPr>
                <w:rFonts w:ascii="仿宋" w:hAnsi="仿宋" w:eastAsia="仿宋" w:cs="仿宋"/>
                <w:spacing w:val="-3"/>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664" w:type="dxa"/>
            <w:vMerge w:val="continue"/>
            <w:vAlign w:val="center"/>
          </w:tcPr>
          <w:p>
            <w:pPr>
              <w:spacing w:before="78" w:line="189" w:lineRule="auto"/>
              <w:jc w:val="center"/>
              <w:rPr>
                <w:rFonts w:hint="eastAsia" w:ascii="仿宋" w:hAnsi="仿宋" w:eastAsia="仿宋" w:cs="仿宋"/>
                <w:spacing w:val="-3"/>
                <w:sz w:val="24"/>
                <w:szCs w:val="24"/>
                <w:highlight w:val="none"/>
              </w:rPr>
            </w:pPr>
          </w:p>
        </w:tc>
        <w:tc>
          <w:tcPr>
            <w:tcW w:w="1996" w:type="dxa"/>
            <w:vAlign w:val="center"/>
          </w:tcPr>
          <w:p>
            <w:pPr>
              <w:spacing w:before="78" w:line="189" w:lineRule="auto"/>
              <w:jc w:val="center"/>
              <w:rPr>
                <w:rFonts w:hint="eastAsia" w:ascii="仿宋" w:hAnsi="仿宋" w:eastAsia="仿宋" w:cs="仿宋"/>
                <w:spacing w:val="-3"/>
                <w:sz w:val="24"/>
                <w:szCs w:val="24"/>
                <w:highlight w:val="none"/>
              </w:rPr>
            </w:pPr>
            <w:r>
              <w:rPr>
                <w:rFonts w:ascii="仿宋" w:hAnsi="仿宋" w:eastAsia="仿宋" w:cs="仿宋"/>
                <w:spacing w:val="-3"/>
                <w:sz w:val="24"/>
                <w:szCs w:val="24"/>
                <w:highlight w:val="none"/>
              </w:rPr>
              <w:t>企业规模</w:t>
            </w:r>
          </w:p>
        </w:tc>
        <w:tc>
          <w:tcPr>
            <w:tcW w:w="5677" w:type="dxa"/>
            <w:vAlign w:val="center"/>
          </w:tcPr>
          <w:p>
            <w:pPr>
              <w:spacing w:before="78" w:line="189" w:lineRule="auto"/>
              <w:jc w:val="center"/>
              <w:rPr>
                <w:rFonts w:hint="eastAsia" w:ascii="仿宋" w:hAnsi="仿宋" w:eastAsia="仿宋" w:cs="仿宋"/>
                <w:spacing w:val="-3"/>
                <w:sz w:val="24"/>
                <w:szCs w:val="24"/>
                <w:highlight w:val="none"/>
              </w:rPr>
            </w:pPr>
            <w:r>
              <w:rPr>
                <w:rFonts w:ascii="仿宋" w:hAnsi="仿宋" w:eastAsia="仿宋" w:cs="仿宋"/>
                <w:spacing w:val="-3"/>
                <w:sz w:val="24"/>
                <w:szCs w:val="24"/>
                <w:highlight w:val="none"/>
              </w:rPr>
              <w:t>具有固定的工作场所，工作环境满足检验检测要求</w:t>
            </w:r>
          </w:p>
        </w:tc>
        <w:tc>
          <w:tcPr>
            <w:tcW w:w="911" w:type="dxa"/>
            <w:vAlign w:val="center"/>
          </w:tcPr>
          <w:p>
            <w:pPr>
              <w:spacing w:before="78" w:line="189" w:lineRule="auto"/>
              <w:jc w:val="center"/>
              <w:rPr>
                <w:rFonts w:ascii="仿宋" w:hAnsi="仿宋" w:eastAsia="仿宋" w:cs="仿宋"/>
                <w:spacing w:val="-3"/>
                <w:sz w:val="24"/>
                <w:szCs w:val="24"/>
                <w:highlight w:val="none"/>
              </w:rPr>
            </w:pPr>
            <w:r>
              <w:rPr>
                <w:rFonts w:ascii="仿宋" w:hAnsi="仿宋" w:eastAsia="仿宋" w:cs="仿宋"/>
                <w:spacing w:val="-3"/>
                <w:sz w:val="24"/>
                <w:szCs w:val="24"/>
                <w:highlight w:val="none"/>
              </w:rPr>
              <w:t>1</w:t>
            </w:r>
            <w:r>
              <w:rPr>
                <w:rFonts w:hint="eastAsia" w:ascii="仿宋" w:hAnsi="仿宋" w:eastAsia="仿宋" w:cs="仿宋"/>
                <w:spacing w:val="-3"/>
                <w:sz w:val="24"/>
                <w:szCs w:val="24"/>
                <w:highlight w:val="none"/>
              </w:rPr>
              <w:t>分</w:t>
            </w:r>
          </w:p>
        </w:tc>
        <w:tc>
          <w:tcPr>
            <w:tcW w:w="5368" w:type="dxa"/>
            <w:vAlign w:val="center"/>
          </w:tcPr>
          <w:p>
            <w:pPr>
              <w:spacing w:before="78" w:line="189" w:lineRule="auto"/>
              <w:jc w:val="center"/>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办公场所房屋购买合同、租赁合同或其他证明文件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Merge w:val="continue"/>
            <w:vAlign w:val="center"/>
          </w:tcPr>
          <w:p>
            <w:pPr>
              <w:spacing w:before="78" w:line="189" w:lineRule="auto"/>
              <w:jc w:val="center"/>
              <w:rPr>
                <w:rFonts w:hint="eastAsia" w:ascii="仿宋" w:hAnsi="仿宋" w:eastAsia="仿宋" w:cs="仿宋"/>
                <w:spacing w:val="-3"/>
                <w:sz w:val="24"/>
                <w:szCs w:val="24"/>
                <w:highlight w:val="none"/>
              </w:rPr>
            </w:pPr>
          </w:p>
        </w:tc>
        <w:tc>
          <w:tcPr>
            <w:tcW w:w="1996" w:type="dxa"/>
            <w:vMerge w:val="restart"/>
            <w:vAlign w:val="center"/>
          </w:tcPr>
          <w:p>
            <w:pPr>
              <w:spacing w:before="78" w:line="189" w:lineRule="auto"/>
              <w:jc w:val="center"/>
              <w:rPr>
                <w:rFonts w:hint="eastAsia" w:ascii="仿宋" w:hAnsi="仿宋" w:eastAsia="仿宋" w:cs="仿宋"/>
                <w:spacing w:val="-3"/>
                <w:sz w:val="24"/>
                <w:szCs w:val="24"/>
                <w:highlight w:val="none"/>
              </w:rPr>
            </w:pPr>
            <w:r>
              <w:rPr>
                <w:rFonts w:ascii="仿宋" w:hAnsi="仿宋" w:eastAsia="仿宋" w:cs="仿宋"/>
                <w:spacing w:val="-3"/>
                <w:sz w:val="24"/>
                <w:szCs w:val="24"/>
                <w:highlight w:val="none"/>
              </w:rPr>
              <w:t>人员状况</w:t>
            </w:r>
          </w:p>
          <w:p>
            <w:pPr>
              <w:spacing w:before="78" w:line="189" w:lineRule="auto"/>
              <w:jc w:val="center"/>
              <w:rPr>
                <w:rFonts w:hint="eastAsia" w:ascii="仿宋" w:hAnsi="仿宋" w:eastAsia="仿宋" w:cs="仿宋"/>
                <w:spacing w:val="-3"/>
                <w:sz w:val="24"/>
                <w:szCs w:val="24"/>
                <w:highlight w:val="none"/>
              </w:rPr>
            </w:pPr>
          </w:p>
        </w:tc>
        <w:tc>
          <w:tcPr>
            <w:tcW w:w="5677" w:type="dxa"/>
            <w:vAlign w:val="center"/>
          </w:tcPr>
          <w:p>
            <w:pPr>
              <w:spacing w:before="78" w:line="189" w:lineRule="auto"/>
              <w:jc w:val="center"/>
              <w:rPr>
                <w:rFonts w:hint="eastAsia" w:ascii="仿宋" w:hAnsi="仿宋" w:eastAsia="仿宋" w:cs="仿宋"/>
                <w:spacing w:val="-3"/>
                <w:sz w:val="24"/>
                <w:szCs w:val="24"/>
                <w:highlight w:val="none"/>
              </w:rPr>
            </w:pPr>
            <w:r>
              <w:rPr>
                <w:rFonts w:ascii="仿宋" w:hAnsi="仿宋" w:eastAsia="仿宋" w:cs="仿宋"/>
                <w:spacing w:val="-3"/>
                <w:sz w:val="24"/>
                <w:szCs w:val="24"/>
                <w:highlight w:val="none"/>
              </w:rPr>
              <w:t>具有与其从事检测活动相适应的检测技术人员和管理人员</w:t>
            </w:r>
          </w:p>
        </w:tc>
        <w:tc>
          <w:tcPr>
            <w:tcW w:w="911" w:type="dxa"/>
            <w:vAlign w:val="center"/>
          </w:tcPr>
          <w:p>
            <w:pPr>
              <w:spacing w:before="78" w:line="189" w:lineRule="auto"/>
              <w:jc w:val="center"/>
              <w:rPr>
                <w:rFonts w:ascii="仿宋" w:hAnsi="仿宋" w:eastAsia="仿宋" w:cs="仿宋"/>
                <w:spacing w:val="-3"/>
                <w:sz w:val="24"/>
                <w:szCs w:val="24"/>
                <w:highlight w:val="none"/>
              </w:rPr>
            </w:pPr>
            <w:r>
              <w:rPr>
                <w:rFonts w:hint="eastAsia" w:ascii="仿宋" w:hAnsi="仿宋" w:eastAsia="仿宋" w:cs="仿宋"/>
                <w:spacing w:val="-3"/>
                <w:sz w:val="24"/>
                <w:szCs w:val="24"/>
                <w:highlight w:val="none"/>
                <w:lang w:val="en-US" w:eastAsia="zh-CN"/>
              </w:rPr>
              <w:t>4</w:t>
            </w:r>
            <w:r>
              <w:rPr>
                <w:rFonts w:hint="eastAsia" w:ascii="仿宋" w:hAnsi="仿宋" w:eastAsia="仿宋" w:cs="仿宋"/>
                <w:spacing w:val="-3"/>
                <w:sz w:val="24"/>
                <w:szCs w:val="24"/>
                <w:highlight w:val="none"/>
              </w:rPr>
              <w:t>分</w:t>
            </w:r>
          </w:p>
        </w:tc>
        <w:tc>
          <w:tcPr>
            <w:tcW w:w="5368" w:type="dxa"/>
            <w:vAlign w:val="center"/>
          </w:tcPr>
          <w:p>
            <w:pPr>
              <w:spacing w:before="78" w:line="189" w:lineRule="auto"/>
              <w:jc w:val="center"/>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提供劳动合同备案表和社保查询</w:t>
            </w:r>
            <w:r>
              <w:rPr>
                <w:rFonts w:ascii="仿宋" w:hAnsi="仿宋" w:eastAsia="仿宋" w:cs="仿宋"/>
                <w:spacing w:val="-3"/>
                <w:sz w:val="24"/>
                <w:szCs w:val="24"/>
                <w:highlight w:val="none"/>
              </w:rPr>
              <w:t>记录，参保人数</w:t>
            </w:r>
            <w:r>
              <w:rPr>
                <w:rFonts w:hint="eastAsia" w:ascii="仿宋" w:hAnsi="仿宋" w:eastAsia="仿宋" w:cs="仿宋"/>
                <w:spacing w:val="-3"/>
                <w:sz w:val="24"/>
                <w:szCs w:val="24"/>
                <w:highlight w:val="none"/>
              </w:rPr>
              <w:t>≥20人</w:t>
            </w:r>
            <w:r>
              <w:rPr>
                <w:rFonts w:ascii="仿宋" w:hAnsi="仿宋" w:eastAsia="仿宋" w:cs="仿宋"/>
                <w:spacing w:val="-3"/>
                <w:sz w:val="24"/>
                <w:szCs w:val="24"/>
                <w:highlight w:val="none"/>
              </w:rPr>
              <w:t>得</w:t>
            </w:r>
            <w:r>
              <w:rPr>
                <w:rFonts w:hint="eastAsia" w:ascii="仿宋" w:hAnsi="仿宋" w:eastAsia="仿宋" w:cs="仿宋"/>
                <w:spacing w:val="-3"/>
                <w:sz w:val="24"/>
                <w:szCs w:val="24"/>
                <w:highlight w:val="none"/>
              </w:rPr>
              <w:t>2分</w:t>
            </w:r>
            <w:r>
              <w:rPr>
                <w:rFonts w:ascii="仿宋" w:hAnsi="仿宋" w:eastAsia="仿宋" w:cs="仿宋"/>
                <w:spacing w:val="-3"/>
                <w:sz w:val="24"/>
                <w:szCs w:val="24"/>
                <w:highlight w:val="none"/>
              </w:rPr>
              <w:t>，</w:t>
            </w:r>
            <w:r>
              <w:rPr>
                <w:rFonts w:hint="eastAsia" w:ascii="仿宋" w:hAnsi="仿宋" w:eastAsia="仿宋" w:cs="仿宋"/>
                <w:spacing w:val="-3"/>
                <w:sz w:val="24"/>
                <w:szCs w:val="24"/>
                <w:highlight w:val="none"/>
              </w:rPr>
              <w:t>每</w:t>
            </w:r>
            <w:r>
              <w:rPr>
                <w:rFonts w:ascii="仿宋" w:hAnsi="仿宋" w:eastAsia="仿宋" w:cs="仿宋"/>
                <w:spacing w:val="-3"/>
                <w:sz w:val="24"/>
                <w:szCs w:val="24"/>
                <w:highlight w:val="none"/>
              </w:rPr>
              <w:t>增加</w:t>
            </w:r>
            <w:r>
              <w:rPr>
                <w:rFonts w:hint="eastAsia" w:ascii="仿宋" w:hAnsi="仿宋" w:eastAsia="仿宋" w:cs="仿宋"/>
                <w:spacing w:val="-3"/>
                <w:sz w:val="24"/>
                <w:szCs w:val="24"/>
                <w:highlight w:val="none"/>
              </w:rPr>
              <w:t>5人加0.5分</w:t>
            </w:r>
            <w:r>
              <w:rPr>
                <w:rFonts w:ascii="仿宋" w:hAnsi="仿宋" w:eastAsia="仿宋" w:cs="仿宋"/>
                <w:spacing w:val="-3"/>
                <w:sz w:val="24"/>
                <w:szCs w:val="24"/>
                <w:highlight w:val="none"/>
              </w:rPr>
              <w:t>，最高得</w:t>
            </w:r>
            <w:r>
              <w:rPr>
                <w:rFonts w:hint="eastAsia" w:ascii="仿宋" w:hAnsi="仿宋" w:eastAsia="仿宋" w:cs="仿宋"/>
                <w:spacing w:val="-3"/>
                <w:sz w:val="24"/>
                <w:szCs w:val="24"/>
                <w:highlight w:val="none"/>
                <w:lang w:val="en-US" w:eastAsia="zh-CN"/>
              </w:rPr>
              <w:t>4</w:t>
            </w:r>
            <w:r>
              <w:rPr>
                <w:rFonts w:hint="eastAsia" w:ascii="仿宋" w:hAnsi="仿宋" w:eastAsia="仿宋" w:cs="仿宋"/>
                <w:spacing w:val="-3"/>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Merge w:val="continue"/>
            <w:vAlign w:val="center"/>
          </w:tcPr>
          <w:p>
            <w:pPr>
              <w:spacing w:before="78" w:line="189" w:lineRule="auto"/>
              <w:jc w:val="center"/>
              <w:rPr>
                <w:rFonts w:hint="eastAsia" w:ascii="仿宋" w:hAnsi="仿宋" w:eastAsia="仿宋" w:cs="仿宋"/>
                <w:spacing w:val="-3"/>
                <w:sz w:val="24"/>
                <w:szCs w:val="24"/>
                <w:highlight w:val="none"/>
              </w:rPr>
            </w:pPr>
          </w:p>
        </w:tc>
        <w:tc>
          <w:tcPr>
            <w:tcW w:w="1996" w:type="dxa"/>
            <w:vMerge w:val="continue"/>
            <w:vAlign w:val="center"/>
          </w:tcPr>
          <w:p>
            <w:pPr>
              <w:spacing w:before="78" w:line="189" w:lineRule="auto"/>
              <w:jc w:val="center"/>
              <w:rPr>
                <w:rFonts w:hint="eastAsia" w:ascii="仿宋" w:hAnsi="仿宋" w:eastAsia="仿宋" w:cs="仿宋"/>
                <w:spacing w:val="-3"/>
                <w:sz w:val="24"/>
                <w:szCs w:val="24"/>
                <w:highlight w:val="none"/>
              </w:rPr>
            </w:pPr>
          </w:p>
        </w:tc>
        <w:tc>
          <w:tcPr>
            <w:tcW w:w="5677" w:type="dxa"/>
            <w:vAlign w:val="center"/>
          </w:tcPr>
          <w:p>
            <w:pPr>
              <w:spacing w:before="78" w:line="189" w:lineRule="auto"/>
              <w:jc w:val="center"/>
              <w:rPr>
                <w:rFonts w:hint="eastAsia" w:ascii="仿宋" w:hAnsi="仿宋" w:eastAsia="仿宋" w:cs="仿宋"/>
                <w:spacing w:val="-3"/>
                <w:sz w:val="24"/>
                <w:szCs w:val="24"/>
                <w:highlight w:val="none"/>
              </w:rPr>
            </w:pPr>
            <w:r>
              <w:rPr>
                <w:rFonts w:ascii="仿宋" w:hAnsi="仿宋" w:eastAsia="仿宋" w:cs="仿宋"/>
                <w:spacing w:val="-3"/>
                <w:sz w:val="24"/>
                <w:szCs w:val="24"/>
                <w:highlight w:val="none"/>
              </w:rPr>
              <w:t>检测人员稳定，不同时受聘于两个或两个以上质量检测机构</w:t>
            </w:r>
          </w:p>
        </w:tc>
        <w:tc>
          <w:tcPr>
            <w:tcW w:w="911" w:type="dxa"/>
            <w:vAlign w:val="center"/>
          </w:tcPr>
          <w:p>
            <w:pPr>
              <w:spacing w:before="78" w:line="189" w:lineRule="auto"/>
              <w:jc w:val="center"/>
              <w:rPr>
                <w:rFonts w:ascii="仿宋" w:hAnsi="仿宋" w:eastAsia="仿宋" w:cs="仿宋"/>
                <w:spacing w:val="-3"/>
                <w:sz w:val="24"/>
                <w:szCs w:val="24"/>
                <w:highlight w:val="none"/>
              </w:rPr>
            </w:pPr>
            <w:r>
              <w:rPr>
                <w:rFonts w:ascii="仿宋" w:hAnsi="仿宋" w:eastAsia="仿宋" w:cs="仿宋"/>
                <w:spacing w:val="-3"/>
                <w:sz w:val="24"/>
                <w:szCs w:val="24"/>
                <w:highlight w:val="none"/>
              </w:rPr>
              <w:t>1</w:t>
            </w:r>
            <w:r>
              <w:rPr>
                <w:rFonts w:hint="eastAsia" w:ascii="仿宋" w:hAnsi="仿宋" w:eastAsia="仿宋" w:cs="仿宋"/>
                <w:spacing w:val="-3"/>
                <w:sz w:val="24"/>
                <w:szCs w:val="24"/>
                <w:highlight w:val="none"/>
              </w:rPr>
              <w:t>分</w:t>
            </w:r>
          </w:p>
        </w:tc>
        <w:tc>
          <w:tcPr>
            <w:tcW w:w="5368" w:type="dxa"/>
            <w:vAlign w:val="center"/>
          </w:tcPr>
          <w:p>
            <w:pPr>
              <w:spacing w:before="78" w:line="189" w:lineRule="auto"/>
              <w:jc w:val="center"/>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lang w:val="en-US" w:eastAsia="zh-CN"/>
              </w:rPr>
              <w:t>提供</w:t>
            </w:r>
            <w:r>
              <w:rPr>
                <w:rFonts w:ascii="仿宋" w:hAnsi="仿宋" w:eastAsia="仿宋" w:cs="仿宋"/>
                <w:spacing w:val="-3"/>
                <w:sz w:val="24"/>
                <w:szCs w:val="24"/>
                <w:highlight w:val="none"/>
              </w:rPr>
              <w:t>检测人员近</w:t>
            </w:r>
            <w:r>
              <w:rPr>
                <w:rFonts w:hint="eastAsia" w:ascii="仿宋" w:hAnsi="仿宋" w:eastAsia="仿宋" w:cs="仿宋"/>
                <w:spacing w:val="-3"/>
                <w:sz w:val="24"/>
                <w:szCs w:val="24"/>
                <w:highlight w:val="none"/>
              </w:rPr>
              <w:t>12个月</w:t>
            </w:r>
            <w:r>
              <w:rPr>
                <w:rFonts w:ascii="仿宋" w:hAnsi="仿宋" w:eastAsia="仿宋" w:cs="仿宋"/>
                <w:spacing w:val="-3"/>
                <w:sz w:val="24"/>
                <w:szCs w:val="24"/>
                <w:highlight w:val="none"/>
              </w:rPr>
              <w:t>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664" w:type="dxa"/>
            <w:vMerge w:val="continue"/>
            <w:vAlign w:val="center"/>
          </w:tcPr>
          <w:p>
            <w:pPr>
              <w:spacing w:before="78" w:line="189" w:lineRule="auto"/>
              <w:jc w:val="center"/>
              <w:rPr>
                <w:rFonts w:hint="eastAsia" w:ascii="仿宋" w:hAnsi="仿宋" w:eastAsia="仿宋" w:cs="仿宋"/>
                <w:spacing w:val="-3"/>
                <w:sz w:val="24"/>
                <w:szCs w:val="24"/>
                <w:highlight w:val="none"/>
              </w:rPr>
            </w:pPr>
          </w:p>
        </w:tc>
        <w:tc>
          <w:tcPr>
            <w:tcW w:w="1996" w:type="dxa"/>
            <w:vAlign w:val="center"/>
          </w:tcPr>
          <w:p>
            <w:pPr>
              <w:spacing w:before="78" w:line="189" w:lineRule="auto"/>
              <w:jc w:val="center"/>
              <w:rPr>
                <w:rFonts w:hint="eastAsia" w:ascii="仿宋" w:hAnsi="仿宋" w:eastAsia="仿宋" w:cs="仿宋"/>
                <w:spacing w:val="-3"/>
                <w:sz w:val="24"/>
                <w:szCs w:val="24"/>
                <w:highlight w:val="none"/>
              </w:rPr>
            </w:pPr>
            <w:r>
              <w:rPr>
                <w:rFonts w:ascii="仿宋" w:hAnsi="仿宋" w:eastAsia="仿宋" w:cs="仿宋"/>
                <w:spacing w:val="-3"/>
                <w:sz w:val="24"/>
                <w:szCs w:val="24"/>
                <w:highlight w:val="none"/>
              </w:rPr>
              <w:t>设备设施、技术规范</w:t>
            </w:r>
          </w:p>
        </w:tc>
        <w:tc>
          <w:tcPr>
            <w:tcW w:w="5677" w:type="dxa"/>
            <w:vAlign w:val="center"/>
          </w:tcPr>
          <w:p>
            <w:pPr>
              <w:spacing w:before="78" w:line="189" w:lineRule="auto"/>
              <w:jc w:val="center"/>
              <w:rPr>
                <w:rFonts w:hint="eastAsia" w:ascii="仿宋" w:hAnsi="仿宋" w:eastAsia="仿宋" w:cs="仿宋"/>
                <w:spacing w:val="-3"/>
                <w:sz w:val="24"/>
                <w:szCs w:val="24"/>
                <w:highlight w:val="none"/>
              </w:rPr>
            </w:pPr>
            <w:r>
              <w:rPr>
                <w:rFonts w:ascii="仿宋" w:hAnsi="仿宋" w:eastAsia="仿宋" w:cs="仿宋"/>
                <w:spacing w:val="-3"/>
                <w:sz w:val="24"/>
                <w:szCs w:val="24"/>
                <w:highlight w:val="none"/>
              </w:rPr>
              <w:t>具备从事检验检测活动所必需的检验检测设备设施</w:t>
            </w:r>
          </w:p>
        </w:tc>
        <w:tc>
          <w:tcPr>
            <w:tcW w:w="911" w:type="dxa"/>
            <w:vAlign w:val="center"/>
          </w:tcPr>
          <w:p>
            <w:pPr>
              <w:spacing w:before="78" w:line="189" w:lineRule="auto"/>
              <w:jc w:val="center"/>
              <w:rPr>
                <w:rFonts w:ascii="仿宋" w:hAnsi="仿宋" w:eastAsia="仿宋" w:cs="仿宋"/>
                <w:spacing w:val="-3"/>
                <w:sz w:val="24"/>
                <w:szCs w:val="24"/>
                <w:highlight w:val="none"/>
              </w:rPr>
            </w:pPr>
            <w:r>
              <w:rPr>
                <w:rFonts w:ascii="仿宋" w:hAnsi="仿宋" w:eastAsia="仿宋" w:cs="仿宋"/>
                <w:spacing w:val="-3"/>
                <w:sz w:val="24"/>
                <w:szCs w:val="24"/>
                <w:highlight w:val="none"/>
              </w:rPr>
              <w:t>1</w:t>
            </w:r>
            <w:r>
              <w:rPr>
                <w:rFonts w:hint="eastAsia" w:ascii="仿宋" w:hAnsi="仿宋" w:eastAsia="仿宋" w:cs="仿宋"/>
                <w:spacing w:val="-3"/>
                <w:sz w:val="24"/>
                <w:szCs w:val="24"/>
                <w:highlight w:val="none"/>
              </w:rPr>
              <w:t>分</w:t>
            </w:r>
          </w:p>
        </w:tc>
        <w:tc>
          <w:tcPr>
            <w:tcW w:w="5368" w:type="dxa"/>
            <w:vAlign w:val="center"/>
          </w:tcPr>
          <w:p>
            <w:pPr>
              <w:spacing w:before="78" w:line="189" w:lineRule="auto"/>
              <w:jc w:val="center"/>
              <w:rPr>
                <w:rFonts w:hint="default"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rPr>
              <w:t>提供</w:t>
            </w:r>
            <w:r>
              <w:rPr>
                <w:rFonts w:ascii="仿宋" w:hAnsi="仿宋" w:eastAsia="仿宋" w:cs="仿宋"/>
                <w:spacing w:val="-3"/>
                <w:sz w:val="24"/>
                <w:szCs w:val="24"/>
                <w:highlight w:val="none"/>
              </w:rPr>
              <w:t>检测设备台账</w:t>
            </w:r>
            <w:r>
              <w:rPr>
                <w:rFonts w:hint="eastAsia" w:ascii="仿宋" w:hAnsi="仿宋" w:eastAsia="仿宋" w:cs="仿宋"/>
                <w:spacing w:val="-3"/>
                <w:sz w:val="24"/>
                <w:szCs w:val="24"/>
                <w:highlight w:val="none"/>
                <w:lang w:val="en-US" w:eastAsia="zh-CN"/>
              </w:rPr>
              <w:t>及购买发票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Merge w:val="restart"/>
            <w:vAlign w:val="center"/>
          </w:tcPr>
          <w:p>
            <w:pPr>
              <w:spacing w:before="78" w:line="189" w:lineRule="auto"/>
              <w:jc w:val="center"/>
              <w:rPr>
                <w:rFonts w:ascii="仿宋" w:hAnsi="仿宋" w:eastAsia="仿宋" w:cs="仿宋"/>
                <w:spacing w:val="-3"/>
                <w:sz w:val="24"/>
                <w:szCs w:val="24"/>
                <w:highlight w:val="none"/>
              </w:rPr>
            </w:pPr>
            <w:r>
              <w:rPr>
                <w:rFonts w:ascii="仿宋" w:hAnsi="仿宋" w:eastAsia="仿宋" w:cs="仿宋"/>
                <w:spacing w:val="-3"/>
                <w:sz w:val="24"/>
                <w:szCs w:val="24"/>
                <w:highlight w:val="none"/>
              </w:rPr>
              <w:t>财务管理能力</w:t>
            </w:r>
          </w:p>
          <w:p>
            <w:pPr>
              <w:spacing w:before="78" w:line="189" w:lineRule="auto"/>
              <w:jc w:val="center"/>
              <w:rPr>
                <w:rFonts w:hint="eastAsia" w:ascii="仿宋" w:hAnsi="仿宋" w:eastAsia="仿宋" w:cs="仿宋"/>
                <w:spacing w:val="-3"/>
                <w:sz w:val="24"/>
                <w:szCs w:val="24"/>
                <w:highlight w:val="none"/>
              </w:rPr>
            </w:pPr>
            <w:r>
              <w:rPr>
                <w:rFonts w:ascii="仿宋" w:hAnsi="仿宋" w:eastAsia="仿宋" w:cs="仿宋"/>
                <w:spacing w:val="-3"/>
                <w:sz w:val="24"/>
                <w:szCs w:val="24"/>
                <w:highlight w:val="none"/>
              </w:rPr>
              <w:t>（</w:t>
            </w:r>
            <w:r>
              <w:rPr>
                <w:rFonts w:hint="eastAsia" w:ascii="仿宋" w:hAnsi="仿宋" w:eastAsia="仿宋" w:cs="仿宋"/>
                <w:spacing w:val="-3"/>
                <w:sz w:val="24"/>
                <w:szCs w:val="24"/>
                <w:highlight w:val="none"/>
                <w:lang w:val="en-US" w:eastAsia="zh-CN"/>
              </w:rPr>
              <w:t>17</w:t>
            </w:r>
            <w:r>
              <w:rPr>
                <w:rFonts w:ascii="仿宋" w:hAnsi="仿宋" w:eastAsia="仿宋" w:cs="仿宋"/>
                <w:spacing w:val="-3"/>
                <w:sz w:val="24"/>
                <w:szCs w:val="24"/>
                <w:highlight w:val="none"/>
              </w:rPr>
              <w:t>分）</w:t>
            </w:r>
          </w:p>
        </w:tc>
        <w:tc>
          <w:tcPr>
            <w:tcW w:w="1996" w:type="dxa"/>
            <w:vAlign w:val="center"/>
          </w:tcPr>
          <w:p>
            <w:pPr>
              <w:spacing w:before="78" w:line="189" w:lineRule="auto"/>
              <w:jc w:val="center"/>
              <w:rPr>
                <w:rFonts w:ascii="仿宋" w:hAnsi="仿宋" w:eastAsia="仿宋" w:cs="仿宋"/>
                <w:spacing w:val="-3"/>
                <w:sz w:val="24"/>
                <w:szCs w:val="24"/>
                <w:highlight w:val="none"/>
              </w:rPr>
            </w:pPr>
            <w:r>
              <w:rPr>
                <w:rFonts w:ascii="仿宋" w:hAnsi="仿宋" w:eastAsia="仿宋" w:cs="仿宋"/>
                <w:spacing w:val="-3"/>
                <w:sz w:val="24"/>
                <w:szCs w:val="24"/>
                <w:highlight w:val="none"/>
              </w:rPr>
              <w:t>资本保值增值率</w:t>
            </w:r>
          </w:p>
          <w:p>
            <w:pPr>
              <w:spacing w:before="78" w:line="189" w:lineRule="auto"/>
              <w:jc w:val="center"/>
              <w:rPr>
                <w:rFonts w:hint="eastAsia" w:ascii="仿宋" w:hAnsi="仿宋" w:eastAsia="仿宋" w:cs="仿宋"/>
                <w:spacing w:val="-3"/>
                <w:sz w:val="24"/>
                <w:szCs w:val="24"/>
                <w:highlight w:val="none"/>
              </w:rPr>
            </w:pPr>
          </w:p>
        </w:tc>
        <w:tc>
          <w:tcPr>
            <w:tcW w:w="5677" w:type="dxa"/>
            <w:vAlign w:val="center"/>
          </w:tcPr>
          <w:p>
            <w:pPr>
              <w:spacing w:before="78" w:line="189" w:lineRule="auto"/>
              <w:jc w:val="center"/>
              <w:rPr>
                <w:rFonts w:hint="eastAsia" w:ascii="仿宋" w:hAnsi="仿宋" w:eastAsia="仿宋" w:cs="仿宋"/>
                <w:spacing w:val="-3"/>
                <w:sz w:val="24"/>
                <w:szCs w:val="24"/>
                <w:highlight w:val="none"/>
              </w:rPr>
            </w:pPr>
            <w:r>
              <w:rPr>
                <w:rFonts w:ascii="仿宋" w:hAnsi="仿宋" w:eastAsia="仿宋" w:cs="仿宋"/>
                <w:spacing w:val="-3"/>
                <w:sz w:val="24"/>
                <w:szCs w:val="24"/>
                <w:highlight w:val="none"/>
              </w:rPr>
              <w:t>大于或等于1</w:t>
            </w:r>
          </w:p>
        </w:tc>
        <w:tc>
          <w:tcPr>
            <w:tcW w:w="911" w:type="dxa"/>
            <w:vAlign w:val="center"/>
          </w:tcPr>
          <w:p>
            <w:pPr>
              <w:spacing w:before="78" w:line="189" w:lineRule="auto"/>
              <w:jc w:val="center"/>
              <w:rPr>
                <w:rFonts w:ascii="仿宋" w:hAnsi="仿宋" w:eastAsia="仿宋" w:cs="仿宋"/>
                <w:spacing w:val="-3"/>
                <w:sz w:val="24"/>
                <w:szCs w:val="24"/>
                <w:highlight w:val="none"/>
              </w:rPr>
            </w:pPr>
            <w:r>
              <w:rPr>
                <w:rFonts w:hint="eastAsia" w:ascii="仿宋" w:hAnsi="仿宋" w:eastAsia="仿宋" w:cs="仿宋"/>
                <w:spacing w:val="-3"/>
                <w:sz w:val="24"/>
                <w:szCs w:val="24"/>
                <w:highlight w:val="none"/>
              </w:rPr>
              <w:t>5分</w:t>
            </w:r>
          </w:p>
        </w:tc>
        <w:tc>
          <w:tcPr>
            <w:tcW w:w="5368" w:type="dxa"/>
            <w:vAlign w:val="center"/>
          </w:tcPr>
          <w:p>
            <w:pPr>
              <w:spacing w:before="78" w:line="189" w:lineRule="auto"/>
              <w:jc w:val="center"/>
              <w:rPr>
                <w:rFonts w:hint="eastAsia" w:ascii="仿宋" w:hAnsi="仿宋" w:eastAsia="仿宋" w:cs="仿宋"/>
                <w:spacing w:val="-3"/>
                <w:sz w:val="24"/>
                <w:szCs w:val="24"/>
                <w:highlight w:val="none"/>
              </w:rPr>
            </w:pPr>
            <w:r>
              <w:rPr>
                <w:rFonts w:ascii="仿宋" w:hAnsi="仿宋" w:eastAsia="仿宋" w:cs="仿宋"/>
                <w:spacing w:val="-3"/>
                <w:sz w:val="24"/>
                <w:szCs w:val="24"/>
                <w:highlight w:val="none"/>
              </w:rPr>
              <w:t>资本保值率达不到不得分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Merge w:val="continue"/>
            <w:vAlign w:val="center"/>
          </w:tcPr>
          <w:p>
            <w:pPr>
              <w:spacing w:before="78" w:line="189" w:lineRule="auto"/>
              <w:jc w:val="center"/>
              <w:rPr>
                <w:rFonts w:hint="eastAsia" w:ascii="仿宋" w:hAnsi="仿宋" w:eastAsia="仿宋" w:cs="仿宋"/>
                <w:spacing w:val="-3"/>
                <w:sz w:val="24"/>
                <w:szCs w:val="24"/>
                <w:highlight w:val="none"/>
              </w:rPr>
            </w:pPr>
          </w:p>
        </w:tc>
        <w:tc>
          <w:tcPr>
            <w:tcW w:w="1996" w:type="dxa"/>
            <w:vAlign w:val="center"/>
          </w:tcPr>
          <w:p>
            <w:pPr>
              <w:spacing w:before="78" w:line="189" w:lineRule="auto"/>
              <w:jc w:val="center"/>
              <w:rPr>
                <w:rFonts w:ascii="仿宋" w:hAnsi="仿宋" w:eastAsia="仿宋" w:cs="仿宋"/>
                <w:spacing w:val="-3"/>
                <w:sz w:val="24"/>
                <w:szCs w:val="24"/>
                <w:highlight w:val="none"/>
              </w:rPr>
            </w:pPr>
            <w:r>
              <w:rPr>
                <w:rFonts w:ascii="仿宋" w:hAnsi="仿宋" w:eastAsia="仿宋" w:cs="仿宋"/>
                <w:spacing w:val="-3"/>
                <w:sz w:val="24"/>
                <w:szCs w:val="24"/>
                <w:highlight w:val="none"/>
              </w:rPr>
              <w:t>净资产收益率</w:t>
            </w:r>
          </w:p>
          <w:p>
            <w:pPr>
              <w:spacing w:before="78" w:line="189" w:lineRule="auto"/>
              <w:jc w:val="center"/>
              <w:rPr>
                <w:rFonts w:hint="eastAsia" w:ascii="仿宋" w:hAnsi="仿宋" w:eastAsia="仿宋" w:cs="仿宋"/>
                <w:spacing w:val="-3"/>
                <w:sz w:val="24"/>
                <w:szCs w:val="24"/>
                <w:highlight w:val="none"/>
              </w:rPr>
            </w:pPr>
          </w:p>
        </w:tc>
        <w:tc>
          <w:tcPr>
            <w:tcW w:w="5677" w:type="dxa"/>
            <w:vAlign w:val="center"/>
          </w:tcPr>
          <w:p>
            <w:pPr>
              <w:spacing w:before="78" w:line="189" w:lineRule="auto"/>
              <w:jc w:val="center"/>
              <w:rPr>
                <w:rFonts w:hint="eastAsia" w:ascii="仿宋" w:hAnsi="仿宋" w:eastAsia="仿宋" w:cs="仿宋"/>
                <w:spacing w:val="-3"/>
                <w:sz w:val="24"/>
                <w:szCs w:val="24"/>
                <w:highlight w:val="none"/>
              </w:rPr>
            </w:pPr>
            <w:r>
              <w:rPr>
                <w:rFonts w:ascii="仿宋" w:hAnsi="仿宋" w:eastAsia="仿宋" w:cs="仿宋"/>
                <w:spacing w:val="-3"/>
                <w:sz w:val="24"/>
                <w:szCs w:val="24"/>
                <w:highlight w:val="none"/>
              </w:rPr>
              <w:t>大于（等于）</w:t>
            </w:r>
            <w:r>
              <w:rPr>
                <w:rFonts w:hint="eastAsia" w:ascii="仿宋" w:hAnsi="仿宋" w:eastAsia="仿宋" w:cs="仿宋"/>
                <w:spacing w:val="-3"/>
                <w:sz w:val="24"/>
                <w:szCs w:val="24"/>
                <w:highlight w:val="none"/>
                <w:lang w:val="en-US" w:eastAsia="zh-CN"/>
              </w:rPr>
              <w:t>10</w:t>
            </w:r>
            <w:r>
              <w:rPr>
                <w:rFonts w:ascii="仿宋" w:hAnsi="仿宋" w:eastAsia="仿宋" w:cs="仿宋"/>
                <w:spacing w:val="-3"/>
                <w:sz w:val="24"/>
                <w:szCs w:val="24"/>
                <w:highlight w:val="none"/>
              </w:rPr>
              <w:t>%</w:t>
            </w:r>
          </w:p>
        </w:tc>
        <w:tc>
          <w:tcPr>
            <w:tcW w:w="911" w:type="dxa"/>
            <w:vAlign w:val="center"/>
          </w:tcPr>
          <w:p>
            <w:pPr>
              <w:spacing w:before="78" w:line="189" w:lineRule="auto"/>
              <w:jc w:val="center"/>
              <w:rPr>
                <w:rFonts w:ascii="仿宋" w:hAnsi="仿宋" w:eastAsia="仿宋" w:cs="仿宋"/>
                <w:spacing w:val="-3"/>
                <w:sz w:val="24"/>
                <w:szCs w:val="24"/>
                <w:highlight w:val="none"/>
              </w:rPr>
            </w:pPr>
            <w:r>
              <w:rPr>
                <w:rFonts w:hint="eastAsia" w:ascii="仿宋" w:hAnsi="仿宋" w:eastAsia="仿宋" w:cs="仿宋"/>
                <w:spacing w:val="-3"/>
                <w:sz w:val="24"/>
                <w:szCs w:val="24"/>
                <w:highlight w:val="none"/>
              </w:rPr>
              <w:t>5分</w:t>
            </w:r>
          </w:p>
        </w:tc>
        <w:tc>
          <w:tcPr>
            <w:tcW w:w="5368" w:type="dxa"/>
            <w:vAlign w:val="center"/>
          </w:tcPr>
          <w:p>
            <w:pPr>
              <w:spacing w:before="78" w:line="189" w:lineRule="auto"/>
              <w:jc w:val="center"/>
              <w:rPr>
                <w:rFonts w:hint="eastAsia" w:ascii="仿宋" w:hAnsi="仿宋" w:eastAsia="仿宋" w:cs="仿宋"/>
                <w:spacing w:val="-3"/>
                <w:sz w:val="24"/>
                <w:szCs w:val="24"/>
                <w:highlight w:val="none"/>
              </w:rPr>
            </w:pPr>
            <w:r>
              <w:rPr>
                <w:rFonts w:ascii="仿宋" w:hAnsi="仿宋" w:eastAsia="仿宋" w:cs="仿宋"/>
                <w:spacing w:val="-3"/>
                <w:sz w:val="24"/>
                <w:szCs w:val="24"/>
                <w:highlight w:val="none"/>
              </w:rPr>
              <w:t>每减低 1%减 1 分，减完为止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Merge w:val="continue"/>
            <w:vAlign w:val="center"/>
          </w:tcPr>
          <w:p>
            <w:pPr>
              <w:spacing w:before="78" w:line="189" w:lineRule="auto"/>
              <w:jc w:val="center"/>
              <w:rPr>
                <w:rFonts w:hint="eastAsia" w:ascii="仿宋" w:hAnsi="仿宋" w:eastAsia="仿宋" w:cs="仿宋"/>
                <w:spacing w:val="-3"/>
                <w:sz w:val="24"/>
                <w:szCs w:val="24"/>
                <w:highlight w:val="none"/>
              </w:rPr>
            </w:pPr>
          </w:p>
        </w:tc>
        <w:tc>
          <w:tcPr>
            <w:tcW w:w="1996" w:type="dxa"/>
            <w:vAlign w:val="center"/>
          </w:tcPr>
          <w:p>
            <w:pPr>
              <w:spacing w:before="78" w:line="189" w:lineRule="auto"/>
              <w:jc w:val="center"/>
              <w:rPr>
                <w:rFonts w:ascii="仿宋" w:hAnsi="仿宋" w:eastAsia="仿宋" w:cs="仿宋"/>
                <w:spacing w:val="-3"/>
                <w:sz w:val="24"/>
                <w:szCs w:val="24"/>
                <w:highlight w:val="none"/>
              </w:rPr>
            </w:pPr>
            <w:r>
              <w:rPr>
                <w:rFonts w:ascii="仿宋" w:hAnsi="仿宋" w:eastAsia="仿宋" w:cs="仿宋"/>
                <w:spacing w:val="-3"/>
                <w:sz w:val="24"/>
                <w:szCs w:val="24"/>
                <w:highlight w:val="none"/>
              </w:rPr>
              <w:t>资产负债率</w:t>
            </w:r>
          </w:p>
          <w:p>
            <w:pPr>
              <w:spacing w:before="78" w:line="189" w:lineRule="auto"/>
              <w:jc w:val="center"/>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 xml:space="preserve"> </w:t>
            </w:r>
          </w:p>
        </w:tc>
        <w:tc>
          <w:tcPr>
            <w:tcW w:w="5677" w:type="dxa"/>
            <w:vAlign w:val="center"/>
          </w:tcPr>
          <w:p>
            <w:pPr>
              <w:spacing w:before="78" w:line="189" w:lineRule="auto"/>
              <w:jc w:val="center"/>
              <w:rPr>
                <w:rFonts w:hint="eastAsia" w:ascii="仿宋" w:hAnsi="仿宋" w:eastAsia="仿宋" w:cs="仿宋"/>
                <w:spacing w:val="-3"/>
                <w:sz w:val="24"/>
                <w:szCs w:val="24"/>
                <w:highlight w:val="none"/>
              </w:rPr>
            </w:pPr>
            <w:r>
              <w:rPr>
                <w:rFonts w:ascii="仿宋" w:hAnsi="仿宋" w:eastAsia="仿宋" w:cs="仿宋"/>
                <w:spacing w:val="-3"/>
                <w:sz w:val="24"/>
                <w:szCs w:val="24"/>
                <w:highlight w:val="none"/>
              </w:rPr>
              <w:t>小于（等于）80%</w:t>
            </w:r>
          </w:p>
        </w:tc>
        <w:tc>
          <w:tcPr>
            <w:tcW w:w="911" w:type="dxa"/>
            <w:vAlign w:val="center"/>
          </w:tcPr>
          <w:p>
            <w:pPr>
              <w:spacing w:before="78" w:line="189" w:lineRule="auto"/>
              <w:jc w:val="center"/>
              <w:rPr>
                <w:rFonts w:ascii="仿宋" w:hAnsi="仿宋" w:eastAsia="仿宋" w:cs="仿宋"/>
                <w:spacing w:val="-3"/>
                <w:sz w:val="24"/>
                <w:szCs w:val="24"/>
                <w:highlight w:val="none"/>
              </w:rPr>
            </w:pPr>
            <w:r>
              <w:rPr>
                <w:rFonts w:hint="eastAsia" w:ascii="仿宋" w:hAnsi="仿宋" w:eastAsia="仿宋" w:cs="仿宋"/>
                <w:spacing w:val="-3"/>
                <w:sz w:val="24"/>
                <w:szCs w:val="24"/>
                <w:highlight w:val="none"/>
              </w:rPr>
              <w:t>5分</w:t>
            </w:r>
          </w:p>
        </w:tc>
        <w:tc>
          <w:tcPr>
            <w:tcW w:w="5368" w:type="dxa"/>
            <w:vAlign w:val="center"/>
          </w:tcPr>
          <w:p>
            <w:pPr>
              <w:spacing w:before="78" w:line="189" w:lineRule="auto"/>
              <w:jc w:val="center"/>
              <w:rPr>
                <w:rFonts w:hint="eastAsia" w:ascii="仿宋" w:hAnsi="仿宋" w:eastAsia="仿宋" w:cs="仿宋"/>
                <w:spacing w:val="-3"/>
                <w:sz w:val="24"/>
                <w:szCs w:val="24"/>
                <w:highlight w:val="none"/>
              </w:rPr>
            </w:pPr>
            <w:r>
              <w:rPr>
                <w:rFonts w:ascii="仿宋" w:hAnsi="仿宋" w:eastAsia="仿宋" w:cs="仿宋"/>
                <w:spacing w:val="-3"/>
                <w:sz w:val="24"/>
                <w:szCs w:val="24"/>
                <w:highlight w:val="none"/>
              </w:rPr>
              <w:t>每增加 5%减 1 分，大于 90%者不得分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center"/>
          </w:tcPr>
          <w:p>
            <w:pPr>
              <w:spacing w:before="78" w:line="189" w:lineRule="auto"/>
              <w:jc w:val="center"/>
              <w:rPr>
                <w:rFonts w:hint="eastAsia" w:ascii="仿宋" w:hAnsi="仿宋" w:eastAsia="仿宋" w:cs="仿宋"/>
                <w:spacing w:val="-3"/>
                <w:sz w:val="24"/>
                <w:szCs w:val="24"/>
                <w:highlight w:val="none"/>
              </w:rPr>
            </w:pPr>
          </w:p>
        </w:tc>
        <w:tc>
          <w:tcPr>
            <w:tcW w:w="1996" w:type="dxa"/>
            <w:vAlign w:val="center"/>
          </w:tcPr>
          <w:p>
            <w:pPr>
              <w:spacing w:before="78" w:line="189" w:lineRule="auto"/>
              <w:jc w:val="center"/>
              <w:rPr>
                <w:rFonts w:ascii="仿宋" w:hAnsi="仿宋" w:eastAsia="仿宋" w:cs="仿宋"/>
                <w:spacing w:val="-3"/>
                <w:sz w:val="24"/>
                <w:szCs w:val="24"/>
                <w:highlight w:val="none"/>
              </w:rPr>
            </w:pPr>
            <w:r>
              <w:rPr>
                <w:rFonts w:hint="eastAsia" w:ascii="仿宋" w:hAnsi="仿宋" w:eastAsia="仿宋" w:cs="仿宋"/>
                <w:spacing w:val="-3"/>
                <w:sz w:val="24"/>
                <w:szCs w:val="24"/>
                <w:highlight w:val="none"/>
              </w:rPr>
              <w:t>纳税</w:t>
            </w:r>
          </w:p>
          <w:p>
            <w:pPr>
              <w:spacing w:before="78" w:line="189" w:lineRule="auto"/>
              <w:jc w:val="center"/>
              <w:rPr>
                <w:rFonts w:hint="eastAsia" w:ascii="仿宋" w:hAnsi="仿宋" w:eastAsia="仿宋" w:cs="仿宋"/>
                <w:spacing w:val="-3"/>
                <w:sz w:val="24"/>
                <w:szCs w:val="24"/>
                <w:highlight w:val="none"/>
                <w:lang w:val="en-US" w:eastAsia="zh-CN"/>
              </w:rPr>
            </w:pPr>
          </w:p>
        </w:tc>
        <w:tc>
          <w:tcPr>
            <w:tcW w:w="5677" w:type="dxa"/>
            <w:vAlign w:val="center"/>
          </w:tcPr>
          <w:p>
            <w:pPr>
              <w:spacing w:before="78" w:line="189" w:lineRule="auto"/>
              <w:jc w:val="center"/>
              <w:rPr>
                <w:rFonts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rPr>
              <w:t>依法纳税</w:t>
            </w:r>
          </w:p>
        </w:tc>
        <w:tc>
          <w:tcPr>
            <w:tcW w:w="911" w:type="dxa"/>
            <w:vAlign w:val="center"/>
          </w:tcPr>
          <w:p>
            <w:pPr>
              <w:spacing w:before="78" w:line="189" w:lineRule="auto"/>
              <w:jc w:val="center"/>
              <w:rPr>
                <w:rFonts w:hint="default"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2</w:t>
            </w:r>
            <w:r>
              <w:rPr>
                <w:rFonts w:hint="eastAsia" w:ascii="仿宋" w:hAnsi="仿宋" w:eastAsia="仿宋" w:cs="仿宋"/>
                <w:spacing w:val="-3"/>
                <w:sz w:val="24"/>
                <w:szCs w:val="24"/>
                <w:highlight w:val="none"/>
              </w:rPr>
              <w:t>分</w:t>
            </w:r>
          </w:p>
        </w:tc>
        <w:tc>
          <w:tcPr>
            <w:tcW w:w="5368" w:type="dxa"/>
            <w:vAlign w:val="center"/>
          </w:tcPr>
          <w:p>
            <w:pPr>
              <w:spacing w:before="78" w:line="189" w:lineRule="auto"/>
              <w:jc w:val="center"/>
              <w:rPr>
                <w:rFonts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rPr>
              <w:t>年度</w:t>
            </w:r>
            <w:r>
              <w:rPr>
                <w:rFonts w:ascii="仿宋" w:hAnsi="仿宋" w:eastAsia="仿宋" w:cs="仿宋"/>
                <w:spacing w:val="-3"/>
                <w:sz w:val="24"/>
                <w:szCs w:val="24"/>
                <w:highlight w:val="none"/>
              </w:rPr>
              <w:t>企业纳税额≥10</w:t>
            </w:r>
            <w:r>
              <w:rPr>
                <w:rFonts w:hint="eastAsia" w:ascii="仿宋" w:hAnsi="仿宋" w:eastAsia="仿宋" w:cs="仿宋"/>
                <w:spacing w:val="-3"/>
                <w:sz w:val="24"/>
                <w:szCs w:val="24"/>
                <w:highlight w:val="none"/>
              </w:rPr>
              <w:t>万</w:t>
            </w:r>
          </w:p>
        </w:tc>
      </w:tr>
    </w:tbl>
    <w:p>
      <w:pPr>
        <w:spacing w:line="20" w:lineRule="exact"/>
        <w:rPr>
          <w:sz w:val="20"/>
          <w:szCs w:val="20"/>
        </w:rPr>
      </w:pPr>
    </w:p>
    <w:p>
      <w:pPr>
        <w:sectPr>
          <w:pgSz w:w="16840" w:h="11906" w:orient="landscape"/>
          <w:pgMar w:top="747" w:right="718" w:bottom="428" w:left="720" w:header="0" w:footer="1037" w:gutter="0"/>
          <w:pgNumType w:fmt="decimal"/>
          <w:cols w:equalWidth="0" w:num="1">
            <w:col w:w="15400"/>
          </w:cols>
        </w:sectPr>
      </w:pPr>
    </w:p>
    <w:p>
      <w:pPr>
        <w:spacing w:line="406" w:lineRule="exact"/>
        <w:ind w:right="-99"/>
        <w:jc w:val="center"/>
        <w:rPr>
          <w:rFonts w:hint="eastAsia" w:ascii="仿宋" w:hAnsi="仿宋" w:eastAsia="仿宋" w:cs="仿宋"/>
          <w:b/>
          <w:bCs/>
          <w:sz w:val="32"/>
          <w:szCs w:val="32"/>
        </w:rPr>
      </w:pPr>
      <w:bookmarkStart w:id="4" w:name="page25"/>
      <w:bookmarkEnd w:id="4"/>
    </w:p>
    <w:p>
      <w:pPr>
        <w:spacing w:line="406" w:lineRule="exact"/>
        <w:ind w:right="-99"/>
        <w:jc w:val="center"/>
        <w:rPr>
          <w:rFonts w:hint="eastAsia" w:ascii="仿宋" w:hAnsi="仿宋" w:eastAsia="仿宋" w:cs="仿宋"/>
          <w:b/>
          <w:bCs/>
          <w:sz w:val="32"/>
          <w:szCs w:val="32"/>
        </w:rPr>
      </w:pPr>
    </w:p>
    <w:p>
      <w:pPr>
        <w:spacing w:line="406" w:lineRule="exact"/>
        <w:ind w:right="-99"/>
        <w:jc w:val="center"/>
        <w:rPr>
          <w:rFonts w:hint="eastAsia" w:ascii="仿宋" w:hAnsi="仿宋" w:eastAsia="仿宋" w:cs="仿宋"/>
          <w:b/>
          <w:bCs/>
          <w:sz w:val="32"/>
          <w:szCs w:val="32"/>
        </w:rPr>
      </w:pPr>
    </w:p>
    <w:p>
      <w:pPr>
        <w:spacing w:line="406" w:lineRule="exact"/>
        <w:ind w:right="-99"/>
        <w:jc w:val="center"/>
        <w:rPr>
          <w:rFonts w:hint="eastAsia" w:ascii="仿宋" w:hAnsi="仿宋" w:eastAsia="仿宋" w:cs="仿宋"/>
          <w:b/>
          <w:bCs/>
          <w:sz w:val="32"/>
          <w:szCs w:val="32"/>
        </w:rPr>
      </w:pPr>
      <w:r>
        <w:rPr>
          <w:rFonts w:hint="eastAsia" w:ascii="仿宋" w:hAnsi="仿宋" w:eastAsia="仿宋" w:cs="仿宋"/>
          <w:b/>
          <w:bCs/>
          <w:sz w:val="32"/>
          <w:szCs w:val="32"/>
        </w:rPr>
        <w:t>襄阳市建设工程咨询服务企业（工程检测）信用评级指标体系表(总分 100 分)（续）</w:t>
      </w:r>
    </w:p>
    <w:p>
      <w:pPr>
        <w:spacing w:line="406" w:lineRule="exact"/>
        <w:ind w:right="-99"/>
        <w:jc w:val="center"/>
        <w:rPr>
          <w:rFonts w:hint="eastAsia" w:ascii="宋体" w:hAnsi="宋体" w:eastAsia="宋体" w:cs="宋体"/>
          <w:b/>
          <w:bCs/>
          <w:sz w:val="32"/>
          <w:szCs w:val="32"/>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984"/>
        <w:gridCol w:w="5245"/>
        <w:gridCol w:w="850"/>
        <w:gridCol w:w="5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668" w:type="dxa"/>
            <w:vMerge w:val="restart"/>
            <w:vAlign w:val="center"/>
          </w:tcPr>
          <w:p>
            <w:pPr>
              <w:spacing w:before="78" w:line="189" w:lineRule="auto"/>
              <w:jc w:val="center"/>
              <w:rPr>
                <w:rFonts w:ascii="仿宋" w:hAnsi="仿宋" w:eastAsia="仿宋" w:cs="仿宋"/>
                <w:spacing w:val="-3"/>
                <w:sz w:val="24"/>
                <w:szCs w:val="24"/>
                <w:highlight w:val="none"/>
              </w:rPr>
            </w:pPr>
            <w:r>
              <w:rPr>
                <w:rFonts w:ascii="仿宋" w:hAnsi="仿宋" w:eastAsia="仿宋" w:cs="仿宋"/>
                <w:spacing w:val="-3"/>
                <w:sz w:val="24"/>
                <w:szCs w:val="24"/>
                <w:highlight w:val="none"/>
              </w:rPr>
              <w:t>技术管理能力</w:t>
            </w:r>
          </w:p>
          <w:p>
            <w:pPr>
              <w:spacing w:before="78" w:line="189" w:lineRule="auto"/>
              <w:jc w:val="center"/>
              <w:rPr>
                <w:rFonts w:hint="eastAsia" w:ascii="仿宋" w:hAnsi="仿宋" w:eastAsia="仿宋" w:cs="仿宋"/>
                <w:spacing w:val="-3"/>
                <w:sz w:val="24"/>
                <w:szCs w:val="24"/>
                <w:highlight w:val="none"/>
              </w:rPr>
            </w:pPr>
            <w:r>
              <w:rPr>
                <w:rFonts w:ascii="仿宋" w:hAnsi="仿宋" w:eastAsia="仿宋" w:cs="仿宋"/>
                <w:spacing w:val="-3"/>
                <w:sz w:val="24"/>
                <w:szCs w:val="24"/>
                <w:highlight w:val="none"/>
              </w:rPr>
              <w:t>（</w:t>
            </w:r>
            <w:r>
              <w:rPr>
                <w:rFonts w:hint="eastAsia" w:ascii="仿宋" w:hAnsi="仿宋" w:eastAsia="仿宋" w:cs="仿宋"/>
                <w:spacing w:val="-3"/>
                <w:sz w:val="24"/>
                <w:szCs w:val="24"/>
                <w:highlight w:val="none"/>
                <w:lang w:val="en-US" w:eastAsia="zh-CN"/>
              </w:rPr>
              <w:t>8</w:t>
            </w:r>
            <w:r>
              <w:rPr>
                <w:rFonts w:ascii="仿宋" w:hAnsi="仿宋" w:eastAsia="仿宋" w:cs="仿宋"/>
                <w:spacing w:val="-3"/>
                <w:sz w:val="24"/>
                <w:szCs w:val="24"/>
                <w:highlight w:val="none"/>
              </w:rPr>
              <w:t>分）</w:t>
            </w:r>
          </w:p>
        </w:tc>
        <w:tc>
          <w:tcPr>
            <w:tcW w:w="1984" w:type="dxa"/>
            <w:vMerge w:val="restart"/>
            <w:vAlign w:val="center"/>
          </w:tcPr>
          <w:p>
            <w:pPr>
              <w:spacing w:before="78" w:line="189" w:lineRule="auto"/>
              <w:jc w:val="center"/>
              <w:rPr>
                <w:rFonts w:ascii="仿宋" w:hAnsi="仿宋" w:eastAsia="仿宋" w:cs="仿宋"/>
                <w:spacing w:val="-3"/>
                <w:sz w:val="24"/>
                <w:szCs w:val="24"/>
                <w:highlight w:val="none"/>
              </w:rPr>
            </w:pPr>
            <w:r>
              <w:rPr>
                <w:rFonts w:ascii="仿宋" w:hAnsi="仿宋" w:eastAsia="仿宋" w:cs="仿宋"/>
                <w:spacing w:val="-3"/>
                <w:sz w:val="24"/>
                <w:szCs w:val="24"/>
                <w:highlight w:val="none"/>
              </w:rPr>
              <w:t>技术能力</w:t>
            </w:r>
          </w:p>
          <w:p>
            <w:pPr>
              <w:spacing w:before="78" w:line="189" w:lineRule="auto"/>
              <w:jc w:val="center"/>
              <w:rPr>
                <w:rFonts w:hint="eastAsia" w:ascii="仿宋" w:hAnsi="仿宋" w:eastAsia="仿宋" w:cs="仿宋"/>
                <w:spacing w:val="-3"/>
                <w:sz w:val="24"/>
                <w:szCs w:val="24"/>
                <w:highlight w:val="none"/>
              </w:rPr>
            </w:pPr>
          </w:p>
        </w:tc>
        <w:tc>
          <w:tcPr>
            <w:tcW w:w="5245" w:type="dxa"/>
            <w:vAlign w:val="top"/>
          </w:tcPr>
          <w:p>
            <w:pPr>
              <w:spacing w:before="78" w:line="189" w:lineRule="auto"/>
              <w:jc w:val="center"/>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rPr>
              <w:t>检测设备应定期检定或校准,有效维护记录</w:t>
            </w:r>
          </w:p>
        </w:tc>
        <w:tc>
          <w:tcPr>
            <w:tcW w:w="850" w:type="dxa"/>
            <w:vAlign w:val="center"/>
          </w:tcPr>
          <w:p>
            <w:pPr>
              <w:spacing w:before="78" w:line="189" w:lineRule="auto"/>
              <w:jc w:val="center"/>
              <w:rPr>
                <w:rFonts w:ascii="仿宋" w:hAnsi="仿宋" w:eastAsia="仿宋" w:cs="仿宋"/>
                <w:spacing w:val="-3"/>
                <w:sz w:val="24"/>
                <w:szCs w:val="24"/>
                <w:highlight w:val="none"/>
                <w:lang w:val="en-US" w:eastAsia="zh-CN"/>
              </w:rPr>
            </w:pPr>
            <w:r>
              <w:rPr>
                <w:rFonts w:ascii="仿宋" w:hAnsi="仿宋" w:eastAsia="仿宋" w:cs="仿宋"/>
                <w:spacing w:val="-3"/>
                <w:sz w:val="24"/>
                <w:szCs w:val="24"/>
                <w:highlight w:val="none"/>
              </w:rPr>
              <w:t>1</w:t>
            </w:r>
            <w:r>
              <w:rPr>
                <w:rFonts w:hint="eastAsia" w:ascii="仿宋" w:hAnsi="仿宋" w:eastAsia="仿宋" w:cs="仿宋"/>
                <w:spacing w:val="-3"/>
                <w:sz w:val="24"/>
                <w:szCs w:val="24"/>
                <w:highlight w:val="none"/>
              </w:rPr>
              <w:t>分</w:t>
            </w:r>
          </w:p>
        </w:tc>
        <w:tc>
          <w:tcPr>
            <w:tcW w:w="5969" w:type="dxa"/>
            <w:vAlign w:val="center"/>
          </w:tcPr>
          <w:p>
            <w:pPr>
              <w:spacing w:before="78" w:line="189" w:lineRule="auto"/>
              <w:jc w:val="center"/>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检测设备应定期检定或校准，有效维护记录</w:t>
            </w:r>
            <w:r>
              <w:rPr>
                <w:rFonts w:hint="eastAsia" w:ascii="仿宋" w:hAnsi="仿宋" w:eastAsia="仿宋" w:cs="仿宋"/>
                <w:spacing w:val="-3"/>
                <w:sz w:val="24"/>
                <w:szCs w:val="24"/>
                <w:highlight w:val="none"/>
                <w:lang w:val="en-US" w:eastAsia="zh-CN"/>
              </w:rPr>
              <w:t>计</w:t>
            </w:r>
            <w:r>
              <w:rPr>
                <w:rFonts w:hint="eastAsia" w:ascii="仿宋" w:hAnsi="仿宋" w:eastAsia="仿宋" w:cs="仿宋"/>
                <w:spacing w:val="-3"/>
                <w:sz w:val="24"/>
                <w:szCs w:val="24"/>
                <w:highlight w:val="none"/>
              </w:rPr>
              <w:t xml:space="preserve">分 </w:t>
            </w:r>
          </w:p>
          <w:p>
            <w:pPr>
              <w:spacing w:before="78" w:line="189" w:lineRule="auto"/>
              <w:jc w:val="center"/>
              <w:rPr>
                <w:rFonts w:ascii="仿宋" w:hAnsi="仿宋" w:eastAsia="仿宋" w:cs="仿宋"/>
                <w:spacing w:val="-3"/>
                <w:sz w:val="24"/>
                <w:szCs w:val="24"/>
                <w:highlight w:val="none"/>
              </w:rPr>
            </w:pPr>
            <w:r>
              <w:rPr>
                <w:rFonts w:hint="eastAsia" w:ascii="仿宋" w:hAnsi="仿宋" w:eastAsia="仿宋" w:cs="仿宋"/>
                <w:spacing w:val="-3"/>
                <w:sz w:val="24"/>
                <w:szCs w:val="24"/>
                <w:highlight w:val="none"/>
                <w:lang w:val="zh-CN" w:eastAsia="zh-CN"/>
              </w:rPr>
              <w:t>“无有</w:t>
            </w:r>
            <w:r>
              <w:rPr>
                <w:rFonts w:hint="eastAsia" w:ascii="仿宋" w:hAnsi="仿宋" w:eastAsia="仿宋" w:cs="仿宋"/>
                <w:spacing w:val="-3"/>
                <w:sz w:val="24"/>
                <w:szCs w:val="24"/>
                <w:highlight w:val="none"/>
              </w:rPr>
              <w:t>效维护记录，扣</w:t>
            </w:r>
            <w:r>
              <w:rPr>
                <w:rFonts w:hint="eastAsia" w:ascii="仿宋" w:hAnsi="仿宋" w:eastAsia="仿宋" w:cs="仿宋"/>
                <w:spacing w:val="-3"/>
                <w:sz w:val="24"/>
                <w:szCs w:val="24"/>
                <w:highlight w:val="none"/>
                <w:lang w:val="en-US" w:eastAsia="en-US"/>
              </w:rPr>
              <w:t>0.2</w:t>
            </w:r>
            <w:r>
              <w:rPr>
                <w:rFonts w:hint="eastAsia" w:ascii="仿宋" w:hAnsi="仿宋" w:eastAsia="仿宋" w:cs="仿宋"/>
                <w:spacing w:val="-3"/>
                <w:sz w:val="24"/>
                <w:szCs w:val="24"/>
                <w:highlight w:val="none"/>
              </w:rPr>
              <w:t>分/台，减完为止。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668" w:type="dxa"/>
            <w:vMerge w:val="continue"/>
            <w:vAlign w:val="center"/>
          </w:tcPr>
          <w:p>
            <w:pPr>
              <w:spacing w:before="78" w:line="189" w:lineRule="auto"/>
              <w:jc w:val="center"/>
              <w:rPr>
                <w:rFonts w:hint="eastAsia" w:ascii="仿宋" w:hAnsi="仿宋" w:eastAsia="仿宋" w:cs="仿宋"/>
                <w:spacing w:val="-3"/>
                <w:sz w:val="24"/>
                <w:szCs w:val="24"/>
                <w:highlight w:val="none"/>
              </w:rPr>
            </w:pPr>
          </w:p>
        </w:tc>
        <w:tc>
          <w:tcPr>
            <w:tcW w:w="1984" w:type="dxa"/>
            <w:vMerge w:val="continue"/>
            <w:vAlign w:val="center"/>
          </w:tcPr>
          <w:p>
            <w:pPr>
              <w:spacing w:before="78" w:line="189" w:lineRule="auto"/>
              <w:jc w:val="center"/>
              <w:rPr>
                <w:rFonts w:hint="eastAsia" w:ascii="仿宋" w:hAnsi="仿宋" w:eastAsia="仿宋" w:cs="仿宋"/>
                <w:spacing w:val="-3"/>
                <w:sz w:val="24"/>
                <w:szCs w:val="24"/>
                <w:highlight w:val="none"/>
              </w:rPr>
            </w:pPr>
          </w:p>
        </w:tc>
        <w:tc>
          <w:tcPr>
            <w:tcW w:w="5245" w:type="dxa"/>
            <w:vAlign w:val="center"/>
          </w:tcPr>
          <w:p>
            <w:pPr>
              <w:spacing w:before="78" w:line="189" w:lineRule="auto"/>
              <w:jc w:val="center"/>
              <w:rPr>
                <w:rFonts w:hint="eastAsia" w:ascii="仿宋" w:hAnsi="仿宋" w:eastAsia="仿宋" w:cs="仿宋"/>
                <w:spacing w:val="-3"/>
                <w:sz w:val="24"/>
                <w:szCs w:val="24"/>
                <w:highlight w:val="none"/>
                <w:lang w:val="en-US" w:eastAsia="zh-CN"/>
              </w:rPr>
            </w:pPr>
            <w:r>
              <w:rPr>
                <w:rFonts w:ascii="仿宋" w:hAnsi="仿宋" w:eastAsia="仿宋" w:cs="仿宋"/>
                <w:spacing w:val="-3"/>
                <w:sz w:val="24"/>
                <w:szCs w:val="24"/>
                <w:highlight w:val="none"/>
              </w:rPr>
              <w:t>检测报告准确、清晰、明确和客观、证书中正确使用获证标识</w:t>
            </w:r>
          </w:p>
        </w:tc>
        <w:tc>
          <w:tcPr>
            <w:tcW w:w="850" w:type="dxa"/>
            <w:vAlign w:val="center"/>
          </w:tcPr>
          <w:p>
            <w:pPr>
              <w:spacing w:before="78" w:line="189" w:lineRule="auto"/>
              <w:jc w:val="center"/>
              <w:rPr>
                <w:rFonts w:hint="default"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1分</w:t>
            </w:r>
          </w:p>
        </w:tc>
        <w:tc>
          <w:tcPr>
            <w:tcW w:w="5969" w:type="dxa"/>
            <w:vAlign w:val="center"/>
          </w:tcPr>
          <w:p>
            <w:pPr>
              <w:spacing w:before="78" w:line="189" w:lineRule="auto"/>
              <w:jc w:val="center"/>
              <w:rPr>
                <w:rFonts w:hint="eastAsia" w:ascii="仿宋" w:hAnsi="仿宋" w:eastAsia="仿宋" w:cs="仿宋"/>
                <w:spacing w:val="-3"/>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vAlign w:val="center"/>
          </w:tcPr>
          <w:p>
            <w:pPr>
              <w:spacing w:before="78" w:line="189" w:lineRule="auto"/>
              <w:jc w:val="center"/>
              <w:rPr>
                <w:rFonts w:hint="eastAsia" w:ascii="仿宋" w:hAnsi="仿宋" w:eastAsia="仿宋" w:cs="仿宋"/>
                <w:spacing w:val="-3"/>
                <w:sz w:val="24"/>
                <w:szCs w:val="24"/>
                <w:highlight w:val="none"/>
              </w:rPr>
            </w:pPr>
          </w:p>
        </w:tc>
        <w:tc>
          <w:tcPr>
            <w:tcW w:w="1984" w:type="dxa"/>
            <w:vAlign w:val="center"/>
          </w:tcPr>
          <w:p>
            <w:pPr>
              <w:spacing w:before="78" w:line="189" w:lineRule="auto"/>
              <w:jc w:val="center"/>
              <w:rPr>
                <w:rFonts w:ascii="仿宋" w:hAnsi="仿宋" w:eastAsia="仿宋" w:cs="仿宋"/>
                <w:spacing w:val="-3"/>
                <w:sz w:val="24"/>
                <w:szCs w:val="24"/>
                <w:highlight w:val="none"/>
              </w:rPr>
            </w:pPr>
            <w:r>
              <w:rPr>
                <w:rFonts w:ascii="仿宋" w:hAnsi="仿宋" w:eastAsia="仿宋" w:cs="仿宋"/>
                <w:spacing w:val="-3"/>
                <w:sz w:val="24"/>
                <w:szCs w:val="24"/>
                <w:highlight w:val="none"/>
              </w:rPr>
              <w:t>劳资管理</w:t>
            </w:r>
          </w:p>
          <w:p>
            <w:pPr>
              <w:spacing w:before="78" w:line="189" w:lineRule="auto"/>
              <w:jc w:val="center"/>
              <w:rPr>
                <w:rFonts w:hint="eastAsia" w:ascii="仿宋" w:hAnsi="仿宋" w:eastAsia="仿宋" w:cs="仿宋"/>
                <w:spacing w:val="-3"/>
                <w:sz w:val="24"/>
                <w:szCs w:val="24"/>
                <w:highlight w:val="none"/>
              </w:rPr>
            </w:pPr>
          </w:p>
        </w:tc>
        <w:tc>
          <w:tcPr>
            <w:tcW w:w="5245" w:type="dxa"/>
            <w:vAlign w:val="center"/>
          </w:tcPr>
          <w:p>
            <w:pPr>
              <w:spacing w:before="78" w:line="189" w:lineRule="auto"/>
              <w:jc w:val="center"/>
              <w:rPr>
                <w:rFonts w:hint="eastAsia" w:ascii="仿宋" w:hAnsi="仿宋" w:eastAsia="仿宋" w:cs="仿宋"/>
                <w:spacing w:val="-3"/>
                <w:sz w:val="24"/>
                <w:szCs w:val="24"/>
                <w:highlight w:val="none"/>
              </w:rPr>
            </w:pPr>
            <w:r>
              <w:rPr>
                <w:rFonts w:ascii="仿宋" w:hAnsi="仿宋" w:eastAsia="仿宋" w:cs="仿宋"/>
                <w:spacing w:val="-3"/>
                <w:sz w:val="24"/>
                <w:szCs w:val="24"/>
                <w:highlight w:val="none"/>
              </w:rPr>
              <w:t>依法与劳动者签订劳动合同，按照规定为劳动者建立保险制度，不拖欠或克扣劳动者工资</w:t>
            </w:r>
          </w:p>
        </w:tc>
        <w:tc>
          <w:tcPr>
            <w:tcW w:w="850" w:type="dxa"/>
            <w:vAlign w:val="center"/>
          </w:tcPr>
          <w:p>
            <w:pPr>
              <w:spacing w:before="78" w:line="189" w:lineRule="auto"/>
              <w:jc w:val="center"/>
              <w:rPr>
                <w:rFonts w:ascii="仿宋" w:hAnsi="仿宋" w:eastAsia="仿宋" w:cs="仿宋"/>
                <w:spacing w:val="-3"/>
                <w:sz w:val="24"/>
                <w:szCs w:val="24"/>
                <w:highlight w:val="none"/>
              </w:rPr>
            </w:pPr>
            <w:r>
              <w:rPr>
                <w:rFonts w:hint="eastAsia" w:ascii="仿宋" w:hAnsi="仿宋" w:eastAsia="仿宋" w:cs="仿宋"/>
                <w:spacing w:val="-3"/>
                <w:sz w:val="24"/>
                <w:szCs w:val="24"/>
                <w:highlight w:val="none"/>
              </w:rPr>
              <w:t>2分</w:t>
            </w:r>
          </w:p>
        </w:tc>
        <w:tc>
          <w:tcPr>
            <w:tcW w:w="5969" w:type="dxa"/>
            <w:vAlign w:val="center"/>
          </w:tcPr>
          <w:p>
            <w:pPr>
              <w:spacing w:before="78" w:line="189" w:lineRule="auto"/>
              <w:jc w:val="center"/>
              <w:rPr>
                <w:rFonts w:ascii="仿宋" w:hAnsi="仿宋" w:eastAsia="仿宋" w:cs="仿宋"/>
                <w:spacing w:val="-3"/>
                <w:sz w:val="24"/>
                <w:szCs w:val="24"/>
                <w:highlight w:val="none"/>
              </w:rPr>
            </w:pPr>
            <w:r>
              <w:rPr>
                <w:rFonts w:ascii="仿宋" w:hAnsi="仿宋" w:eastAsia="仿宋" w:cs="仿宋"/>
                <w:spacing w:val="-3"/>
                <w:sz w:val="24"/>
                <w:szCs w:val="24"/>
                <w:highlight w:val="none"/>
              </w:rPr>
              <w:t>每发生 1 人次未签订劳动合同或未投保的，扣 0.5 分，减完为止。因劳资纠纷发生影响重大的群体事件且负有责任者，不得分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vAlign w:val="center"/>
          </w:tcPr>
          <w:p>
            <w:pPr>
              <w:spacing w:before="78" w:line="189" w:lineRule="auto"/>
              <w:jc w:val="center"/>
              <w:rPr>
                <w:rFonts w:hint="eastAsia" w:ascii="仿宋" w:hAnsi="仿宋" w:eastAsia="仿宋" w:cs="仿宋"/>
                <w:spacing w:val="-3"/>
                <w:sz w:val="24"/>
                <w:szCs w:val="24"/>
                <w:highlight w:val="none"/>
              </w:rPr>
            </w:pPr>
          </w:p>
        </w:tc>
        <w:tc>
          <w:tcPr>
            <w:tcW w:w="1984" w:type="dxa"/>
            <w:vAlign w:val="center"/>
          </w:tcPr>
          <w:p>
            <w:pPr>
              <w:spacing w:before="78" w:line="189" w:lineRule="auto"/>
              <w:jc w:val="center"/>
              <w:rPr>
                <w:rFonts w:ascii="仿宋" w:hAnsi="仿宋" w:eastAsia="仿宋" w:cs="仿宋"/>
                <w:spacing w:val="-3"/>
                <w:sz w:val="24"/>
                <w:szCs w:val="24"/>
                <w:highlight w:val="none"/>
              </w:rPr>
            </w:pPr>
            <w:r>
              <w:rPr>
                <w:rFonts w:ascii="仿宋" w:hAnsi="仿宋" w:eastAsia="仿宋" w:cs="仿宋"/>
                <w:spacing w:val="-3"/>
                <w:sz w:val="24"/>
                <w:szCs w:val="24"/>
                <w:highlight w:val="none"/>
              </w:rPr>
              <w:t>学习、创新能力</w:t>
            </w:r>
          </w:p>
          <w:p>
            <w:pPr>
              <w:spacing w:before="78" w:line="189" w:lineRule="auto"/>
              <w:jc w:val="center"/>
              <w:rPr>
                <w:rFonts w:hint="eastAsia" w:ascii="仿宋" w:hAnsi="仿宋" w:eastAsia="仿宋" w:cs="仿宋"/>
                <w:spacing w:val="-3"/>
                <w:sz w:val="24"/>
                <w:szCs w:val="24"/>
                <w:highlight w:val="none"/>
              </w:rPr>
            </w:pPr>
          </w:p>
        </w:tc>
        <w:tc>
          <w:tcPr>
            <w:tcW w:w="5245" w:type="dxa"/>
          </w:tcPr>
          <w:p>
            <w:pPr>
              <w:spacing w:before="78" w:line="189" w:lineRule="auto"/>
              <w:jc w:val="center"/>
              <w:rPr>
                <w:rFonts w:hint="eastAsia" w:ascii="仿宋" w:hAnsi="仿宋" w:eastAsia="仿宋" w:cs="仿宋"/>
                <w:spacing w:val="-3"/>
                <w:sz w:val="24"/>
                <w:szCs w:val="24"/>
                <w:highlight w:val="none"/>
              </w:rPr>
            </w:pPr>
            <w:r>
              <w:rPr>
                <w:rFonts w:ascii="仿宋" w:hAnsi="仿宋" w:eastAsia="仿宋" w:cs="仿宋"/>
                <w:spacing w:val="-3"/>
                <w:sz w:val="24"/>
                <w:szCs w:val="24"/>
                <w:highlight w:val="none"/>
              </w:rPr>
              <w:t>参加行政部门、行业协会的培训、交流，满足工作岗位的要求</w:t>
            </w:r>
          </w:p>
        </w:tc>
        <w:tc>
          <w:tcPr>
            <w:tcW w:w="850" w:type="dxa"/>
            <w:vAlign w:val="center"/>
          </w:tcPr>
          <w:p>
            <w:pPr>
              <w:spacing w:before="78" w:line="189" w:lineRule="auto"/>
              <w:jc w:val="center"/>
              <w:rPr>
                <w:rFonts w:ascii="仿宋" w:hAnsi="仿宋" w:eastAsia="仿宋" w:cs="仿宋"/>
                <w:spacing w:val="-3"/>
                <w:sz w:val="24"/>
                <w:szCs w:val="24"/>
                <w:highlight w:val="none"/>
              </w:rPr>
            </w:pPr>
            <w:r>
              <w:rPr>
                <w:rFonts w:hint="eastAsia" w:ascii="仿宋" w:hAnsi="仿宋" w:eastAsia="仿宋" w:cs="仿宋"/>
                <w:spacing w:val="-3"/>
                <w:sz w:val="24"/>
                <w:szCs w:val="24"/>
                <w:highlight w:val="none"/>
                <w:lang w:val="en-US" w:eastAsia="zh-CN"/>
              </w:rPr>
              <w:t>3</w:t>
            </w:r>
            <w:r>
              <w:rPr>
                <w:rFonts w:hint="eastAsia" w:ascii="仿宋" w:hAnsi="仿宋" w:eastAsia="仿宋" w:cs="仿宋"/>
                <w:spacing w:val="-3"/>
                <w:sz w:val="24"/>
                <w:szCs w:val="24"/>
                <w:highlight w:val="none"/>
              </w:rPr>
              <w:t>分</w:t>
            </w:r>
          </w:p>
        </w:tc>
        <w:tc>
          <w:tcPr>
            <w:tcW w:w="5969" w:type="dxa"/>
            <w:vAlign w:val="center"/>
          </w:tcPr>
          <w:p>
            <w:pPr>
              <w:spacing w:before="78" w:line="189" w:lineRule="auto"/>
              <w:jc w:val="center"/>
              <w:rPr>
                <w:rFonts w:hint="eastAsia" w:ascii="仿宋" w:hAnsi="仿宋" w:eastAsia="仿宋" w:cs="仿宋"/>
                <w:spacing w:val="-3"/>
                <w:sz w:val="24"/>
                <w:szCs w:val="24"/>
                <w:highlight w:val="none"/>
              </w:rPr>
            </w:pPr>
            <w:r>
              <w:rPr>
                <w:rFonts w:ascii="仿宋" w:hAnsi="仿宋" w:eastAsia="仿宋" w:cs="仿宋"/>
                <w:spacing w:val="-3"/>
                <w:sz w:val="24"/>
                <w:szCs w:val="24"/>
                <w:highlight w:val="none"/>
              </w:rPr>
              <w:t>提供相关证明、证书，没有不得分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vAlign w:val="center"/>
          </w:tcPr>
          <w:p>
            <w:pPr>
              <w:spacing w:before="78" w:line="189" w:lineRule="auto"/>
              <w:jc w:val="center"/>
              <w:rPr>
                <w:rFonts w:hint="eastAsia" w:ascii="仿宋" w:hAnsi="仿宋" w:eastAsia="仿宋" w:cs="仿宋"/>
                <w:spacing w:val="-3"/>
                <w:sz w:val="24"/>
                <w:szCs w:val="24"/>
                <w:highlight w:val="none"/>
              </w:rPr>
            </w:pPr>
          </w:p>
        </w:tc>
        <w:tc>
          <w:tcPr>
            <w:tcW w:w="1984" w:type="dxa"/>
            <w:vAlign w:val="center"/>
          </w:tcPr>
          <w:p>
            <w:pPr>
              <w:spacing w:before="78" w:line="189" w:lineRule="auto"/>
              <w:jc w:val="center"/>
              <w:rPr>
                <w:rFonts w:ascii="仿宋" w:hAnsi="仿宋" w:eastAsia="仿宋" w:cs="仿宋"/>
                <w:spacing w:val="-3"/>
                <w:sz w:val="24"/>
                <w:szCs w:val="24"/>
                <w:highlight w:val="none"/>
              </w:rPr>
            </w:pPr>
            <w:r>
              <w:rPr>
                <w:rFonts w:ascii="仿宋" w:hAnsi="仿宋" w:eastAsia="仿宋" w:cs="仿宋"/>
                <w:spacing w:val="-3"/>
                <w:sz w:val="24"/>
                <w:szCs w:val="24"/>
                <w:highlight w:val="none"/>
              </w:rPr>
              <w:t>信息化管理</w:t>
            </w:r>
          </w:p>
          <w:p>
            <w:pPr>
              <w:spacing w:before="78" w:line="189" w:lineRule="auto"/>
              <w:jc w:val="center"/>
              <w:rPr>
                <w:rFonts w:ascii="仿宋" w:hAnsi="仿宋" w:eastAsia="仿宋" w:cs="仿宋"/>
                <w:spacing w:val="-3"/>
                <w:sz w:val="24"/>
                <w:szCs w:val="24"/>
                <w:highlight w:val="none"/>
              </w:rPr>
            </w:pPr>
          </w:p>
        </w:tc>
        <w:tc>
          <w:tcPr>
            <w:tcW w:w="5245" w:type="dxa"/>
            <w:vAlign w:val="center"/>
          </w:tcPr>
          <w:p>
            <w:pPr>
              <w:spacing w:before="78" w:line="189" w:lineRule="auto"/>
              <w:jc w:val="center"/>
              <w:rPr>
                <w:rFonts w:hint="eastAsia" w:ascii="仿宋" w:hAnsi="仿宋" w:eastAsia="仿宋" w:cs="仿宋"/>
                <w:spacing w:val="-3"/>
                <w:sz w:val="24"/>
                <w:szCs w:val="24"/>
                <w:highlight w:val="none"/>
              </w:rPr>
            </w:pPr>
            <w:r>
              <w:rPr>
                <w:rFonts w:ascii="仿宋" w:hAnsi="仿宋" w:eastAsia="仿宋" w:cs="仿宋"/>
                <w:spacing w:val="-3"/>
                <w:sz w:val="24"/>
                <w:szCs w:val="24"/>
                <w:highlight w:val="none"/>
              </w:rPr>
              <w:t>建立</w:t>
            </w:r>
            <w:r>
              <w:rPr>
                <w:rFonts w:hint="eastAsia" w:ascii="仿宋" w:hAnsi="仿宋" w:eastAsia="仿宋" w:cs="仿宋"/>
                <w:spacing w:val="-3"/>
                <w:sz w:val="24"/>
                <w:szCs w:val="24"/>
                <w:highlight w:val="none"/>
              </w:rPr>
              <w:t>信息</w:t>
            </w:r>
            <w:r>
              <w:rPr>
                <w:rFonts w:ascii="仿宋" w:hAnsi="仿宋" w:eastAsia="仿宋" w:cs="仿宋"/>
                <w:spacing w:val="-3"/>
                <w:sz w:val="24"/>
                <w:szCs w:val="24"/>
                <w:highlight w:val="none"/>
              </w:rPr>
              <w:t>化</w:t>
            </w:r>
            <w:r>
              <w:rPr>
                <w:rFonts w:hint="eastAsia" w:ascii="仿宋" w:hAnsi="仿宋" w:eastAsia="仿宋" w:cs="仿宋"/>
                <w:spacing w:val="-3"/>
                <w:sz w:val="24"/>
                <w:szCs w:val="24"/>
                <w:highlight w:val="none"/>
              </w:rPr>
              <w:t>管理</w:t>
            </w:r>
            <w:r>
              <w:rPr>
                <w:rFonts w:ascii="仿宋" w:hAnsi="仿宋" w:eastAsia="仿宋" w:cs="仿宋"/>
                <w:spacing w:val="-3"/>
                <w:sz w:val="24"/>
                <w:szCs w:val="24"/>
                <w:highlight w:val="none"/>
              </w:rPr>
              <w:t>系统，信息发布及时、有效</w:t>
            </w:r>
          </w:p>
        </w:tc>
        <w:tc>
          <w:tcPr>
            <w:tcW w:w="850" w:type="dxa"/>
            <w:vAlign w:val="center"/>
          </w:tcPr>
          <w:p>
            <w:pPr>
              <w:spacing w:before="78" w:line="189" w:lineRule="auto"/>
              <w:jc w:val="center"/>
              <w:rPr>
                <w:rFonts w:ascii="仿宋" w:hAnsi="仿宋" w:eastAsia="仿宋" w:cs="仿宋"/>
                <w:spacing w:val="-3"/>
                <w:sz w:val="24"/>
                <w:szCs w:val="24"/>
                <w:highlight w:val="none"/>
              </w:rPr>
            </w:pPr>
            <w:r>
              <w:rPr>
                <w:rFonts w:ascii="仿宋" w:hAnsi="仿宋" w:eastAsia="仿宋" w:cs="仿宋"/>
                <w:spacing w:val="-3"/>
                <w:sz w:val="24"/>
                <w:szCs w:val="24"/>
                <w:highlight w:val="none"/>
              </w:rPr>
              <w:t>1</w:t>
            </w:r>
            <w:r>
              <w:rPr>
                <w:rFonts w:hint="eastAsia" w:ascii="仿宋" w:hAnsi="仿宋" w:eastAsia="仿宋" w:cs="仿宋"/>
                <w:spacing w:val="-3"/>
                <w:sz w:val="24"/>
                <w:szCs w:val="24"/>
                <w:highlight w:val="none"/>
              </w:rPr>
              <w:t>分</w:t>
            </w:r>
          </w:p>
        </w:tc>
        <w:tc>
          <w:tcPr>
            <w:tcW w:w="5969" w:type="dxa"/>
            <w:vAlign w:val="center"/>
          </w:tcPr>
          <w:p>
            <w:pPr>
              <w:spacing w:before="78" w:line="189" w:lineRule="auto"/>
              <w:jc w:val="center"/>
              <w:rPr>
                <w:rFonts w:hint="eastAsia" w:ascii="仿宋" w:hAnsi="仿宋" w:eastAsia="仿宋" w:cs="仿宋"/>
                <w:spacing w:val="-3"/>
                <w:sz w:val="24"/>
                <w:szCs w:val="24"/>
                <w:highlight w:val="none"/>
              </w:rPr>
            </w:pPr>
            <w:r>
              <w:rPr>
                <w:rFonts w:ascii="仿宋" w:hAnsi="仿宋" w:eastAsia="仿宋" w:cs="仿宋"/>
                <w:spacing w:val="-3"/>
                <w:sz w:val="24"/>
                <w:szCs w:val="24"/>
                <w:highlight w:val="none"/>
              </w:rPr>
              <w:t>缺少一项减 1 分，减完为止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restart"/>
            <w:vAlign w:val="center"/>
          </w:tcPr>
          <w:p>
            <w:pPr>
              <w:spacing w:before="78" w:line="189" w:lineRule="auto"/>
              <w:jc w:val="center"/>
              <w:rPr>
                <w:rFonts w:ascii="仿宋" w:hAnsi="仿宋" w:eastAsia="仿宋" w:cs="仿宋"/>
                <w:spacing w:val="-3"/>
                <w:sz w:val="24"/>
                <w:szCs w:val="24"/>
                <w:highlight w:val="none"/>
              </w:rPr>
            </w:pPr>
            <w:r>
              <w:rPr>
                <w:rFonts w:ascii="仿宋" w:hAnsi="仿宋" w:eastAsia="仿宋" w:cs="仿宋"/>
                <w:spacing w:val="-3"/>
                <w:sz w:val="24"/>
                <w:szCs w:val="24"/>
                <w:highlight w:val="none"/>
              </w:rPr>
              <w:t>竞争力能力</w:t>
            </w:r>
          </w:p>
          <w:p>
            <w:pPr>
              <w:spacing w:before="78" w:line="189" w:lineRule="auto"/>
              <w:jc w:val="center"/>
              <w:rPr>
                <w:rFonts w:hint="eastAsia" w:ascii="仿宋" w:hAnsi="仿宋" w:eastAsia="仿宋" w:cs="仿宋"/>
                <w:spacing w:val="-3"/>
                <w:sz w:val="24"/>
                <w:szCs w:val="24"/>
                <w:highlight w:val="none"/>
              </w:rPr>
            </w:pPr>
            <w:r>
              <w:rPr>
                <w:rFonts w:ascii="仿宋" w:hAnsi="仿宋" w:eastAsia="仿宋" w:cs="仿宋"/>
                <w:spacing w:val="-3"/>
                <w:sz w:val="24"/>
                <w:szCs w:val="24"/>
                <w:highlight w:val="none"/>
              </w:rPr>
              <w:t>（</w:t>
            </w:r>
            <w:r>
              <w:rPr>
                <w:rFonts w:hint="eastAsia" w:ascii="仿宋" w:hAnsi="仿宋" w:eastAsia="仿宋" w:cs="仿宋"/>
                <w:spacing w:val="-3"/>
                <w:sz w:val="24"/>
                <w:szCs w:val="24"/>
                <w:highlight w:val="none"/>
                <w:lang w:val="en-US" w:eastAsia="zh-CN"/>
              </w:rPr>
              <w:t>31</w:t>
            </w:r>
            <w:r>
              <w:rPr>
                <w:rFonts w:ascii="仿宋" w:hAnsi="仿宋" w:eastAsia="仿宋" w:cs="仿宋"/>
                <w:spacing w:val="-3"/>
                <w:sz w:val="24"/>
                <w:szCs w:val="24"/>
                <w:highlight w:val="none"/>
              </w:rPr>
              <w:t>分）</w:t>
            </w:r>
          </w:p>
        </w:tc>
        <w:tc>
          <w:tcPr>
            <w:tcW w:w="1984" w:type="dxa"/>
            <w:vAlign w:val="center"/>
          </w:tcPr>
          <w:p>
            <w:pPr>
              <w:spacing w:before="78" w:line="189" w:lineRule="auto"/>
              <w:jc w:val="center"/>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业绩</w:t>
            </w:r>
          </w:p>
          <w:p>
            <w:pPr>
              <w:spacing w:before="78" w:line="189" w:lineRule="auto"/>
              <w:jc w:val="center"/>
              <w:rPr>
                <w:rFonts w:ascii="仿宋" w:hAnsi="仿宋" w:eastAsia="仿宋" w:cs="仿宋"/>
                <w:spacing w:val="-3"/>
                <w:sz w:val="24"/>
                <w:szCs w:val="24"/>
                <w:highlight w:val="none"/>
              </w:rPr>
            </w:pPr>
          </w:p>
        </w:tc>
        <w:tc>
          <w:tcPr>
            <w:tcW w:w="5245" w:type="dxa"/>
            <w:vAlign w:val="center"/>
          </w:tcPr>
          <w:p>
            <w:pPr>
              <w:spacing w:before="78" w:line="189" w:lineRule="auto"/>
              <w:jc w:val="center"/>
              <w:rPr>
                <w:rFonts w:ascii="仿宋" w:hAnsi="仿宋" w:eastAsia="仿宋" w:cs="仿宋"/>
                <w:spacing w:val="-3"/>
                <w:sz w:val="24"/>
                <w:szCs w:val="24"/>
                <w:highlight w:val="none"/>
              </w:rPr>
            </w:pPr>
            <w:r>
              <w:rPr>
                <w:rFonts w:hint="eastAsia" w:ascii="仿宋" w:hAnsi="仿宋" w:eastAsia="仿宋" w:cs="仿宋"/>
                <w:spacing w:val="-3"/>
                <w:sz w:val="24"/>
                <w:szCs w:val="24"/>
                <w:highlight w:val="none"/>
              </w:rPr>
              <w:t>营业收入超过200万元，每增加</w:t>
            </w:r>
            <w:r>
              <w:rPr>
                <w:rFonts w:hint="eastAsia" w:ascii="仿宋" w:hAnsi="仿宋" w:eastAsia="仿宋" w:cs="仿宋"/>
                <w:spacing w:val="-3"/>
                <w:sz w:val="24"/>
                <w:szCs w:val="24"/>
                <w:highlight w:val="none"/>
                <w:lang w:val="en-US" w:eastAsia="zh-CN"/>
              </w:rPr>
              <w:t>50</w:t>
            </w:r>
            <w:r>
              <w:rPr>
                <w:rFonts w:hint="eastAsia" w:ascii="仿宋" w:hAnsi="仿宋" w:eastAsia="仿宋" w:cs="仿宋"/>
                <w:spacing w:val="-3"/>
                <w:sz w:val="24"/>
                <w:szCs w:val="24"/>
                <w:highlight w:val="none"/>
              </w:rPr>
              <w:t>万元得1分，最多得20分</w:t>
            </w:r>
          </w:p>
        </w:tc>
        <w:tc>
          <w:tcPr>
            <w:tcW w:w="850" w:type="dxa"/>
            <w:vAlign w:val="center"/>
          </w:tcPr>
          <w:p>
            <w:pPr>
              <w:spacing w:before="78" w:line="189" w:lineRule="auto"/>
              <w:jc w:val="center"/>
              <w:rPr>
                <w:rFonts w:ascii="仿宋" w:hAnsi="仿宋" w:eastAsia="仿宋" w:cs="仿宋"/>
                <w:spacing w:val="-3"/>
                <w:sz w:val="24"/>
                <w:szCs w:val="24"/>
                <w:highlight w:val="none"/>
              </w:rPr>
            </w:pPr>
            <w:r>
              <w:rPr>
                <w:rFonts w:hint="eastAsia" w:ascii="仿宋" w:hAnsi="仿宋" w:eastAsia="仿宋" w:cs="仿宋"/>
                <w:spacing w:val="-3"/>
                <w:sz w:val="24"/>
                <w:szCs w:val="24"/>
                <w:highlight w:val="none"/>
                <w:lang w:val="en-US" w:eastAsia="zh-CN"/>
              </w:rPr>
              <w:t>1</w:t>
            </w:r>
            <w:r>
              <w:rPr>
                <w:rFonts w:hint="eastAsia" w:ascii="仿宋" w:hAnsi="仿宋" w:eastAsia="仿宋" w:cs="仿宋"/>
                <w:spacing w:val="-3"/>
                <w:sz w:val="24"/>
                <w:szCs w:val="24"/>
                <w:highlight w:val="none"/>
              </w:rPr>
              <w:t>分</w:t>
            </w:r>
          </w:p>
        </w:tc>
        <w:tc>
          <w:tcPr>
            <w:tcW w:w="5969" w:type="dxa"/>
            <w:vAlign w:val="center"/>
          </w:tcPr>
          <w:p>
            <w:pPr>
              <w:spacing w:before="78" w:line="189" w:lineRule="auto"/>
              <w:jc w:val="center"/>
              <w:rPr>
                <w:rFonts w:ascii="仿宋" w:hAnsi="仿宋" w:eastAsia="仿宋" w:cs="仿宋"/>
                <w:spacing w:val="-3"/>
                <w:sz w:val="24"/>
                <w:szCs w:val="24"/>
                <w:highlight w:val="none"/>
              </w:rPr>
            </w:pPr>
            <w:r>
              <w:rPr>
                <w:rFonts w:ascii="仿宋" w:hAnsi="仿宋" w:eastAsia="仿宋" w:cs="仿宋"/>
                <w:spacing w:val="-3"/>
                <w:sz w:val="24"/>
                <w:szCs w:val="24"/>
                <w:highlight w:val="none"/>
              </w:rPr>
              <w:t>以</w:t>
            </w:r>
            <w:r>
              <w:rPr>
                <w:rFonts w:hint="eastAsia" w:ascii="仿宋" w:hAnsi="仿宋" w:eastAsia="仿宋" w:cs="仿宋"/>
                <w:spacing w:val="-3"/>
                <w:sz w:val="24"/>
                <w:szCs w:val="24"/>
                <w:highlight w:val="none"/>
              </w:rPr>
              <w:t>合同</w:t>
            </w:r>
            <w:r>
              <w:rPr>
                <w:rFonts w:ascii="仿宋" w:hAnsi="仿宋" w:eastAsia="仿宋" w:cs="仿宋"/>
                <w:spacing w:val="-3"/>
                <w:sz w:val="24"/>
                <w:szCs w:val="24"/>
                <w:highlight w:val="none"/>
              </w:rPr>
              <w:t>或中标通知书为准，</w:t>
            </w:r>
            <w:r>
              <w:rPr>
                <w:rFonts w:hint="eastAsia" w:ascii="仿宋" w:hAnsi="仿宋" w:eastAsia="仿宋" w:cs="仿宋"/>
                <w:spacing w:val="-3"/>
                <w:sz w:val="24"/>
                <w:szCs w:val="24"/>
                <w:highlight w:val="none"/>
              </w:rPr>
              <w:t>费率</w:t>
            </w:r>
            <w:r>
              <w:rPr>
                <w:rFonts w:ascii="仿宋" w:hAnsi="仿宋" w:eastAsia="仿宋" w:cs="仿宋"/>
                <w:spacing w:val="-3"/>
                <w:sz w:val="24"/>
                <w:szCs w:val="24"/>
                <w:highlight w:val="none"/>
              </w:rPr>
              <w:t>检测</w:t>
            </w:r>
            <w:r>
              <w:rPr>
                <w:rFonts w:hint="eastAsia" w:ascii="仿宋" w:hAnsi="仿宋" w:eastAsia="仿宋" w:cs="仿宋"/>
                <w:spacing w:val="-3"/>
                <w:sz w:val="24"/>
                <w:szCs w:val="24"/>
                <w:highlight w:val="none"/>
              </w:rPr>
              <w:t>合同</w:t>
            </w:r>
            <w:r>
              <w:rPr>
                <w:rFonts w:ascii="仿宋" w:hAnsi="仿宋" w:eastAsia="仿宋" w:cs="仿宋"/>
                <w:spacing w:val="-3"/>
                <w:sz w:val="24"/>
                <w:szCs w:val="24"/>
                <w:highlight w:val="none"/>
              </w:rPr>
              <w:t>金额依据其建设规模和费率来计算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668" w:type="dxa"/>
            <w:vMerge w:val="continue"/>
            <w:vAlign w:val="center"/>
          </w:tcPr>
          <w:p>
            <w:pPr>
              <w:spacing w:before="78" w:line="189" w:lineRule="auto"/>
              <w:jc w:val="center"/>
              <w:rPr>
                <w:rFonts w:hint="eastAsia" w:ascii="仿宋" w:hAnsi="仿宋" w:eastAsia="仿宋" w:cs="仿宋"/>
                <w:spacing w:val="-3"/>
                <w:sz w:val="24"/>
                <w:szCs w:val="24"/>
                <w:highlight w:val="none"/>
              </w:rPr>
            </w:pPr>
          </w:p>
        </w:tc>
        <w:tc>
          <w:tcPr>
            <w:tcW w:w="1984" w:type="dxa"/>
            <w:vMerge w:val="restart"/>
            <w:vAlign w:val="center"/>
          </w:tcPr>
          <w:p>
            <w:pPr>
              <w:spacing w:before="78" w:line="189" w:lineRule="auto"/>
              <w:jc w:val="center"/>
              <w:rPr>
                <w:rFonts w:hint="eastAsia" w:ascii="仿宋" w:hAnsi="仿宋" w:eastAsia="仿宋" w:cs="仿宋"/>
                <w:spacing w:val="-3"/>
                <w:sz w:val="24"/>
                <w:szCs w:val="24"/>
                <w:highlight w:val="none"/>
              </w:rPr>
            </w:pPr>
            <w:r>
              <w:rPr>
                <w:rFonts w:ascii="仿宋" w:hAnsi="仿宋" w:eastAsia="仿宋" w:cs="仿宋"/>
                <w:spacing w:val="-3"/>
                <w:sz w:val="24"/>
                <w:szCs w:val="24"/>
                <w:highlight w:val="none"/>
              </w:rPr>
              <w:t>从业经验</w:t>
            </w:r>
          </w:p>
          <w:p>
            <w:pPr>
              <w:spacing w:before="78" w:line="189" w:lineRule="auto"/>
              <w:jc w:val="center"/>
              <w:rPr>
                <w:rFonts w:hint="eastAsia" w:ascii="仿宋" w:hAnsi="仿宋" w:eastAsia="仿宋" w:cs="仿宋"/>
                <w:spacing w:val="-3"/>
                <w:sz w:val="24"/>
                <w:szCs w:val="24"/>
                <w:highlight w:val="none"/>
              </w:rPr>
            </w:pPr>
          </w:p>
        </w:tc>
        <w:tc>
          <w:tcPr>
            <w:tcW w:w="5245" w:type="dxa"/>
            <w:vMerge w:val="restart"/>
            <w:vAlign w:val="center"/>
          </w:tcPr>
          <w:p>
            <w:pPr>
              <w:spacing w:before="78" w:line="189" w:lineRule="auto"/>
              <w:jc w:val="center"/>
              <w:rPr>
                <w:rFonts w:hint="eastAsia" w:ascii="仿宋" w:hAnsi="仿宋" w:eastAsia="仿宋" w:cs="仿宋"/>
                <w:spacing w:val="-3"/>
                <w:sz w:val="24"/>
                <w:szCs w:val="24"/>
                <w:highlight w:val="none"/>
              </w:rPr>
            </w:pPr>
            <w:r>
              <w:rPr>
                <w:rFonts w:ascii="仿宋" w:hAnsi="仿宋" w:eastAsia="仿宋" w:cs="仿宋"/>
                <w:spacing w:val="-3"/>
                <w:sz w:val="24"/>
                <w:szCs w:val="24"/>
                <w:highlight w:val="none"/>
              </w:rPr>
              <w:t>近三年科学技术创新成果与应用</w:t>
            </w:r>
          </w:p>
        </w:tc>
        <w:tc>
          <w:tcPr>
            <w:tcW w:w="850" w:type="dxa"/>
            <w:vAlign w:val="center"/>
          </w:tcPr>
          <w:p>
            <w:pPr>
              <w:spacing w:before="78" w:line="189" w:lineRule="auto"/>
              <w:jc w:val="center"/>
              <w:rPr>
                <w:rFonts w:ascii="仿宋" w:hAnsi="仿宋" w:eastAsia="仿宋" w:cs="仿宋"/>
                <w:spacing w:val="-3"/>
                <w:sz w:val="24"/>
                <w:szCs w:val="24"/>
                <w:highlight w:val="none"/>
              </w:rPr>
            </w:pPr>
            <w:r>
              <w:rPr>
                <w:rFonts w:hint="eastAsia" w:ascii="仿宋" w:hAnsi="仿宋" w:eastAsia="仿宋" w:cs="仿宋"/>
                <w:spacing w:val="-3"/>
                <w:sz w:val="24"/>
                <w:szCs w:val="24"/>
                <w:highlight w:val="none"/>
              </w:rPr>
              <w:t>3分</w:t>
            </w:r>
          </w:p>
        </w:tc>
        <w:tc>
          <w:tcPr>
            <w:tcW w:w="5969" w:type="dxa"/>
            <w:vAlign w:val="center"/>
          </w:tcPr>
          <w:p>
            <w:pPr>
              <w:spacing w:before="78" w:line="189" w:lineRule="auto"/>
              <w:jc w:val="center"/>
              <w:rPr>
                <w:rFonts w:hint="eastAsia" w:ascii="仿宋" w:hAnsi="仿宋" w:eastAsia="仿宋" w:cs="仿宋"/>
                <w:spacing w:val="-3"/>
                <w:sz w:val="24"/>
                <w:szCs w:val="24"/>
                <w:highlight w:val="none"/>
              </w:rPr>
            </w:pPr>
            <w:r>
              <w:rPr>
                <w:rFonts w:ascii="仿宋" w:hAnsi="仿宋" w:eastAsia="仿宋" w:cs="仿宋"/>
                <w:spacing w:val="-3"/>
                <w:sz w:val="24"/>
                <w:szCs w:val="24"/>
                <w:highlight w:val="none"/>
              </w:rPr>
              <w:t>国家级奖 3 分；省级奖 2 分,市级奖 1 分，市级下不得分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668" w:type="dxa"/>
            <w:vMerge w:val="continue"/>
            <w:vAlign w:val="center"/>
          </w:tcPr>
          <w:p>
            <w:pPr>
              <w:spacing w:before="78" w:line="189" w:lineRule="auto"/>
              <w:jc w:val="center"/>
              <w:rPr>
                <w:rFonts w:hint="eastAsia" w:ascii="仿宋" w:hAnsi="仿宋" w:eastAsia="仿宋" w:cs="仿宋"/>
                <w:spacing w:val="-3"/>
                <w:sz w:val="24"/>
                <w:szCs w:val="24"/>
                <w:highlight w:val="none"/>
              </w:rPr>
            </w:pPr>
          </w:p>
        </w:tc>
        <w:tc>
          <w:tcPr>
            <w:tcW w:w="1984" w:type="dxa"/>
            <w:vMerge w:val="continue"/>
            <w:vAlign w:val="center"/>
          </w:tcPr>
          <w:p>
            <w:pPr>
              <w:spacing w:before="78" w:line="189" w:lineRule="auto"/>
              <w:jc w:val="center"/>
              <w:rPr>
                <w:rFonts w:hint="eastAsia" w:ascii="仿宋" w:hAnsi="仿宋" w:eastAsia="仿宋" w:cs="仿宋"/>
                <w:spacing w:val="-3"/>
                <w:sz w:val="24"/>
                <w:szCs w:val="24"/>
                <w:highlight w:val="none"/>
              </w:rPr>
            </w:pPr>
          </w:p>
        </w:tc>
        <w:tc>
          <w:tcPr>
            <w:tcW w:w="5245" w:type="dxa"/>
            <w:vMerge w:val="continue"/>
          </w:tcPr>
          <w:p>
            <w:pPr>
              <w:spacing w:before="78" w:line="189" w:lineRule="auto"/>
              <w:jc w:val="center"/>
              <w:rPr>
                <w:rFonts w:hint="eastAsia" w:ascii="仿宋" w:hAnsi="仿宋" w:eastAsia="仿宋" w:cs="仿宋"/>
                <w:spacing w:val="-3"/>
                <w:sz w:val="24"/>
                <w:szCs w:val="24"/>
                <w:highlight w:val="none"/>
              </w:rPr>
            </w:pPr>
          </w:p>
        </w:tc>
        <w:tc>
          <w:tcPr>
            <w:tcW w:w="850" w:type="dxa"/>
            <w:vAlign w:val="center"/>
          </w:tcPr>
          <w:p>
            <w:pPr>
              <w:spacing w:before="78" w:line="189" w:lineRule="auto"/>
              <w:jc w:val="center"/>
              <w:rPr>
                <w:rFonts w:ascii="仿宋" w:hAnsi="仿宋" w:eastAsia="仿宋" w:cs="仿宋"/>
                <w:spacing w:val="-3"/>
                <w:sz w:val="24"/>
                <w:szCs w:val="24"/>
                <w:highlight w:val="none"/>
              </w:rPr>
            </w:pPr>
            <w:r>
              <w:rPr>
                <w:rFonts w:hint="eastAsia" w:ascii="仿宋" w:hAnsi="仿宋" w:eastAsia="仿宋" w:cs="仿宋"/>
                <w:spacing w:val="-3"/>
                <w:sz w:val="24"/>
                <w:szCs w:val="24"/>
                <w:highlight w:val="none"/>
                <w:lang w:val="en-US" w:eastAsia="zh-CN"/>
              </w:rPr>
              <w:t>4</w:t>
            </w:r>
            <w:r>
              <w:rPr>
                <w:rFonts w:hint="eastAsia" w:ascii="仿宋" w:hAnsi="仿宋" w:eastAsia="仿宋" w:cs="仿宋"/>
                <w:spacing w:val="-3"/>
                <w:sz w:val="24"/>
                <w:szCs w:val="24"/>
                <w:highlight w:val="none"/>
              </w:rPr>
              <w:t>分</w:t>
            </w:r>
          </w:p>
        </w:tc>
        <w:tc>
          <w:tcPr>
            <w:tcW w:w="5969" w:type="dxa"/>
            <w:vAlign w:val="center"/>
          </w:tcPr>
          <w:p>
            <w:pPr>
              <w:spacing w:before="78" w:line="189" w:lineRule="auto"/>
              <w:jc w:val="center"/>
              <w:rPr>
                <w:rFonts w:hint="default"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rPr>
              <w:t>国家发明专利</w:t>
            </w:r>
            <w:r>
              <w:rPr>
                <w:rFonts w:hint="eastAsia" w:ascii="仿宋" w:hAnsi="仿宋" w:eastAsia="仿宋" w:cs="仿宋"/>
                <w:spacing w:val="-3"/>
                <w:sz w:val="24"/>
                <w:szCs w:val="24"/>
                <w:highlight w:val="none"/>
                <w:lang w:val="en-US" w:eastAsia="zh-CN"/>
              </w:rPr>
              <w:t>4</w:t>
            </w:r>
            <w:r>
              <w:rPr>
                <w:rFonts w:hint="eastAsia" w:ascii="仿宋" w:hAnsi="仿宋" w:eastAsia="仿宋" w:cs="仿宋"/>
                <w:spacing w:val="-3"/>
                <w:sz w:val="24"/>
                <w:szCs w:val="24"/>
                <w:highlight w:val="none"/>
              </w:rPr>
              <w:t>分，国家实用新型专利</w:t>
            </w:r>
            <w:r>
              <w:rPr>
                <w:rFonts w:hint="eastAsia" w:ascii="仿宋" w:hAnsi="仿宋" w:eastAsia="仿宋" w:cs="仿宋"/>
                <w:spacing w:val="-3"/>
                <w:sz w:val="24"/>
                <w:szCs w:val="24"/>
                <w:highlight w:val="none"/>
                <w:lang w:val="en-US" w:eastAsia="zh-CN"/>
              </w:rPr>
              <w:t>1</w:t>
            </w:r>
            <w:r>
              <w:rPr>
                <w:rFonts w:hint="eastAsia" w:ascii="仿宋" w:hAnsi="仿宋" w:eastAsia="仿宋" w:cs="仿宋"/>
                <w:spacing w:val="-3"/>
                <w:sz w:val="24"/>
                <w:szCs w:val="24"/>
                <w:highlight w:val="none"/>
              </w:rPr>
              <w:t>分</w:t>
            </w:r>
            <w:r>
              <w:rPr>
                <w:rFonts w:hint="eastAsia" w:ascii="仿宋" w:hAnsi="仿宋" w:eastAsia="仿宋" w:cs="仿宋"/>
                <w:spacing w:val="-3"/>
                <w:sz w:val="24"/>
                <w:szCs w:val="24"/>
                <w:highlight w:val="none"/>
                <w:lang w:val="en-US" w:eastAsia="zh-CN"/>
              </w:rPr>
              <w:t>最高分4分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vAlign w:val="center"/>
          </w:tcPr>
          <w:p>
            <w:pPr>
              <w:spacing w:before="78" w:line="189" w:lineRule="auto"/>
              <w:jc w:val="center"/>
              <w:rPr>
                <w:rFonts w:hint="eastAsia" w:ascii="仿宋" w:hAnsi="仿宋" w:eastAsia="仿宋" w:cs="仿宋"/>
                <w:spacing w:val="-3"/>
                <w:sz w:val="24"/>
                <w:szCs w:val="24"/>
                <w:highlight w:val="none"/>
              </w:rPr>
            </w:pPr>
          </w:p>
        </w:tc>
        <w:tc>
          <w:tcPr>
            <w:tcW w:w="1984" w:type="dxa"/>
            <w:vMerge w:val="continue"/>
            <w:vAlign w:val="center"/>
          </w:tcPr>
          <w:p>
            <w:pPr>
              <w:spacing w:before="78" w:line="189" w:lineRule="auto"/>
              <w:jc w:val="center"/>
              <w:rPr>
                <w:rFonts w:hint="eastAsia" w:ascii="仿宋" w:hAnsi="仿宋" w:eastAsia="仿宋" w:cs="仿宋"/>
                <w:spacing w:val="-3"/>
                <w:sz w:val="24"/>
                <w:szCs w:val="24"/>
                <w:highlight w:val="none"/>
              </w:rPr>
            </w:pPr>
          </w:p>
        </w:tc>
        <w:tc>
          <w:tcPr>
            <w:tcW w:w="5245" w:type="dxa"/>
            <w:vMerge w:val="continue"/>
          </w:tcPr>
          <w:p>
            <w:pPr>
              <w:spacing w:before="78" w:line="189" w:lineRule="auto"/>
              <w:jc w:val="center"/>
              <w:rPr>
                <w:rFonts w:hint="eastAsia" w:ascii="仿宋" w:hAnsi="仿宋" w:eastAsia="仿宋" w:cs="仿宋"/>
                <w:spacing w:val="-3"/>
                <w:sz w:val="24"/>
                <w:szCs w:val="24"/>
                <w:highlight w:val="none"/>
              </w:rPr>
            </w:pPr>
          </w:p>
        </w:tc>
        <w:tc>
          <w:tcPr>
            <w:tcW w:w="850" w:type="dxa"/>
            <w:vAlign w:val="center"/>
          </w:tcPr>
          <w:p>
            <w:pPr>
              <w:spacing w:before="78" w:line="189" w:lineRule="auto"/>
              <w:jc w:val="center"/>
              <w:rPr>
                <w:rFonts w:ascii="仿宋" w:hAnsi="仿宋" w:eastAsia="仿宋" w:cs="仿宋"/>
                <w:spacing w:val="-3"/>
                <w:sz w:val="24"/>
                <w:szCs w:val="24"/>
                <w:highlight w:val="none"/>
              </w:rPr>
            </w:pPr>
            <w:r>
              <w:rPr>
                <w:rFonts w:hint="eastAsia" w:ascii="仿宋" w:hAnsi="仿宋" w:eastAsia="仿宋" w:cs="仿宋"/>
                <w:spacing w:val="-3"/>
                <w:sz w:val="24"/>
                <w:szCs w:val="24"/>
                <w:highlight w:val="none"/>
              </w:rPr>
              <w:t>3分</w:t>
            </w:r>
          </w:p>
        </w:tc>
        <w:tc>
          <w:tcPr>
            <w:tcW w:w="5969" w:type="dxa"/>
            <w:vAlign w:val="center"/>
          </w:tcPr>
          <w:p>
            <w:pPr>
              <w:spacing w:before="78" w:line="189" w:lineRule="auto"/>
              <w:jc w:val="center"/>
              <w:rPr>
                <w:rFonts w:ascii="仿宋" w:hAnsi="仿宋" w:eastAsia="仿宋" w:cs="仿宋"/>
                <w:spacing w:val="-3"/>
                <w:sz w:val="24"/>
                <w:szCs w:val="24"/>
                <w:highlight w:val="none"/>
              </w:rPr>
            </w:pPr>
            <w:r>
              <w:rPr>
                <w:rFonts w:ascii="仿宋" w:hAnsi="仿宋" w:eastAsia="仿宋" w:cs="仿宋"/>
                <w:spacing w:val="-3"/>
                <w:sz w:val="24"/>
                <w:szCs w:val="24"/>
                <w:highlight w:val="none"/>
              </w:rPr>
              <w:t>国家级协会刊物发表一篇论文 3 分，省级或专业分会每发表一篇论文 2 分，市级一篇论文 1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1668" w:type="dxa"/>
            <w:vMerge w:val="continue"/>
            <w:vAlign w:val="center"/>
          </w:tcPr>
          <w:p>
            <w:pPr>
              <w:spacing w:before="78" w:line="189" w:lineRule="auto"/>
              <w:jc w:val="center"/>
              <w:rPr>
                <w:rFonts w:hint="eastAsia" w:ascii="仿宋" w:hAnsi="仿宋" w:eastAsia="仿宋" w:cs="仿宋"/>
                <w:spacing w:val="-3"/>
                <w:sz w:val="24"/>
                <w:szCs w:val="24"/>
                <w:highlight w:val="none"/>
              </w:rPr>
            </w:pPr>
          </w:p>
        </w:tc>
        <w:tc>
          <w:tcPr>
            <w:tcW w:w="1984" w:type="dxa"/>
            <w:vAlign w:val="center"/>
          </w:tcPr>
          <w:p>
            <w:pPr>
              <w:spacing w:before="78" w:line="189" w:lineRule="auto"/>
              <w:jc w:val="center"/>
              <w:rPr>
                <w:rFonts w:ascii="仿宋" w:hAnsi="仿宋" w:eastAsia="仿宋" w:cs="仿宋"/>
                <w:spacing w:val="-3"/>
                <w:sz w:val="24"/>
                <w:szCs w:val="24"/>
                <w:highlight w:val="none"/>
              </w:rPr>
            </w:pPr>
            <w:r>
              <w:rPr>
                <w:rFonts w:ascii="仿宋" w:hAnsi="仿宋" w:eastAsia="仿宋" w:cs="仿宋"/>
                <w:spacing w:val="-3"/>
                <w:sz w:val="24"/>
                <w:szCs w:val="24"/>
                <w:highlight w:val="none"/>
              </w:rPr>
              <w:t>标准化工作</w:t>
            </w:r>
          </w:p>
          <w:p>
            <w:pPr>
              <w:spacing w:before="78" w:line="189" w:lineRule="auto"/>
              <w:jc w:val="center"/>
              <w:rPr>
                <w:rFonts w:hint="eastAsia" w:ascii="仿宋" w:hAnsi="仿宋" w:eastAsia="仿宋" w:cs="仿宋"/>
                <w:spacing w:val="-3"/>
                <w:sz w:val="24"/>
                <w:szCs w:val="24"/>
                <w:highlight w:val="none"/>
              </w:rPr>
            </w:pPr>
          </w:p>
        </w:tc>
        <w:tc>
          <w:tcPr>
            <w:tcW w:w="5245" w:type="dxa"/>
            <w:vAlign w:val="center"/>
          </w:tcPr>
          <w:p>
            <w:pPr>
              <w:spacing w:before="78" w:line="189" w:lineRule="auto"/>
              <w:jc w:val="center"/>
              <w:rPr>
                <w:rFonts w:hint="eastAsia" w:ascii="仿宋" w:hAnsi="仿宋" w:eastAsia="仿宋" w:cs="仿宋"/>
                <w:spacing w:val="-3"/>
                <w:sz w:val="24"/>
                <w:szCs w:val="24"/>
                <w:highlight w:val="none"/>
              </w:rPr>
            </w:pPr>
            <w:r>
              <w:rPr>
                <w:rFonts w:ascii="仿宋" w:hAnsi="仿宋" w:eastAsia="仿宋" w:cs="仿宋"/>
                <w:spacing w:val="-3"/>
                <w:sz w:val="24"/>
                <w:szCs w:val="24"/>
                <w:highlight w:val="none"/>
              </w:rPr>
              <w:t>近三年参与过市级以上标准的制订，研究，编审、出版</w:t>
            </w:r>
          </w:p>
        </w:tc>
        <w:tc>
          <w:tcPr>
            <w:tcW w:w="850" w:type="dxa"/>
            <w:vAlign w:val="center"/>
          </w:tcPr>
          <w:p>
            <w:pPr>
              <w:spacing w:before="78" w:line="189" w:lineRule="auto"/>
              <w:jc w:val="center"/>
              <w:rPr>
                <w:rFonts w:ascii="仿宋" w:hAnsi="仿宋" w:eastAsia="仿宋" w:cs="仿宋"/>
                <w:spacing w:val="-3"/>
                <w:sz w:val="24"/>
                <w:szCs w:val="24"/>
                <w:highlight w:val="none"/>
              </w:rPr>
            </w:pPr>
            <w:r>
              <w:rPr>
                <w:rFonts w:ascii="仿宋" w:hAnsi="仿宋" w:eastAsia="仿宋" w:cs="仿宋"/>
                <w:spacing w:val="-3"/>
                <w:sz w:val="24"/>
                <w:szCs w:val="24"/>
                <w:highlight w:val="none"/>
              </w:rPr>
              <w:t>1</w:t>
            </w:r>
            <w:r>
              <w:rPr>
                <w:rFonts w:hint="eastAsia" w:ascii="仿宋" w:hAnsi="仿宋" w:eastAsia="仿宋" w:cs="仿宋"/>
                <w:spacing w:val="-3"/>
                <w:sz w:val="24"/>
                <w:szCs w:val="24"/>
                <w:highlight w:val="none"/>
              </w:rPr>
              <w:t>分</w:t>
            </w:r>
          </w:p>
        </w:tc>
        <w:tc>
          <w:tcPr>
            <w:tcW w:w="5969" w:type="dxa"/>
            <w:vAlign w:val="center"/>
          </w:tcPr>
          <w:p>
            <w:pPr>
              <w:spacing w:before="78" w:line="189" w:lineRule="auto"/>
              <w:jc w:val="center"/>
              <w:rPr>
                <w:rFonts w:hint="eastAsia" w:ascii="仿宋" w:hAnsi="仿宋" w:eastAsia="仿宋" w:cs="仿宋"/>
                <w:spacing w:val="-3"/>
                <w:sz w:val="24"/>
                <w:szCs w:val="24"/>
                <w:highlight w:val="none"/>
              </w:rPr>
            </w:pPr>
            <w:r>
              <w:rPr>
                <w:rFonts w:ascii="仿宋" w:hAnsi="仿宋" w:eastAsia="仿宋" w:cs="仿宋"/>
                <w:spacing w:val="-3"/>
                <w:sz w:val="24"/>
                <w:szCs w:val="24"/>
                <w:highlight w:val="none"/>
              </w:rPr>
              <w:t>近 3 年未参与市级</w:t>
            </w:r>
            <w:r>
              <w:rPr>
                <w:rFonts w:hint="eastAsia" w:ascii="仿宋" w:hAnsi="仿宋" w:eastAsia="仿宋" w:cs="仿宋"/>
                <w:spacing w:val="-3"/>
                <w:sz w:val="24"/>
                <w:szCs w:val="24"/>
                <w:highlight w:val="none"/>
                <w:lang w:val="en-US" w:eastAsia="zh-CN"/>
              </w:rPr>
              <w:t>及以上</w:t>
            </w:r>
            <w:r>
              <w:rPr>
                <w:rFonts w:ascii="仿宋" w:hAnsi="仿宋" w:eastAsia="仿宋" w:cs="仿宋"/>
                <w:spacing w:val="-3"/>
                <w:sz w:val="24"/>
                <w:szCs w:val="24"/>
                <w:highlight w:val="none"/>
              </w:rPr>
              <w:t>的者不得分</w:t>
            </w:r>
          </w:p>
        </w:tc>
      </w:tr>
    </w:tbl>
    <w:p>
      <w:pPr>
        <w:spacing w:line="406" w:lineRule="exact"/>
        <w:ind w:right="-99"/>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 </w:t>
      </w:r>
      <w:bookmarkStart w:id="7" w:name="_GoBack"/>
      <w:bookmarkEnd w:id="7"/>
    </w:p>
    <w:p>
      <w:pPr>
        <w:ind w:right="-99"/>
        <w:sectPr>
          <w:type w:val="continuous"/>
          <w:pgSz w:w="16840" w:h="11906" w:orient="landscape"/>
          <w:pgMar w:top="782" w:right="718" w:bottom="992" w:left="620" w:header="0" w:footer="0" w:gutter="0"/>
          <w:paperSrc/>
          <w:pgNumType w:fmt="decimal"/>
          <w:cols w:equalWidth="0" w:num="1">
            <w:col w:w="15500"/>
          </w:cols>
          <w:rtlGutter w:val="0"/>
          <w:docGrid w:linePitch="0" w:charSpace="0"/>
        </w:sectPr>
      </w:pPr>
    </w:p>
    <w:p>
      <w:pPr>
        <w:spacing w:line="406" w:lineRule="exact"/>
        <w:ind w:right="-79"/>
        <w:jc w:val="both"/>
        <w:rPr>
          <w:rFonts w:hint="eastAsia" w:ascii="宋体" w:hAnsi="宋体" w:eastAsia="宋体" w:cs="宋体"/>
          <w:b/>
          <w:bCs/>
          <w:sz w:val="32"/>
          <w:szCs w:val="32"/>
          <w:lang w:val="en-US" w:eastAsia="zh-CN"/>
        </w:rPr>
      </w:pPr>
      <w:bookmarkStart w:id="5" w:name="page26"/>
      <w:bookmarkEnd w:id="5"/>
      <w:r>
        <w:rPr>
          <w:rFonts w:hint="eastAsia" w:ascii="宋体" w:hAnsi="宋体" w:eastAsia="宋体" w:cs="宋体"/>
          <w:b/>
          <w:bCs/>
          <w:sz w:val="32"/>
          <w:szCs w:val="32"/>
          <w:lang w:val="en-US" w:eastAsia="zh-CN"/>
        </w:rPr>
        <w:t xml:space="preserve"> </w:t>
      </w:r>
    </w:p>
    <w:p>
      <w:pPr>
        <w:spacing w:line="406" w:lineRule="exact"/>
        <w:ind w:right="-79"/>
        <w:jc w:val="center"/>
        <w:rPr>
          <w:rFonts w:ascii="宋体" w:hAnsi="宋体" w:eastAsia="宋体" w:cs="宋体"/>
          <w:b/>
          <w:bCs/>
          <w:sz w:val="32"/>
          <w:szCs w:val="32"/>
        </w:rPr>
      </w:pPr>
      <w:r>
        <w:rPr>
          <w:rFonts w:hint="eastAsia" w:ascii="仿宋" w:hAnsi="仿宋" w:eastAsia="仿宋" w:cs="仿宋"/>
          <w:b/>
          <w:bCs/>
          <w:sz w:val="32"/>
          <w:szCs w:val="32"/>
        </w:rPr>
        <w:t>襄阳市建设工程咨询服务企业（工程检测）信用评级指标体系表(总分 100 分)（续）</w:t>
      </w:r>
    </w:p>
    <w:tbl>
      <w:tblPr>
        <w:tblStyle w:val="10"/>
        <w:tblpPr w:leftFromText="180" w:rightFromText="180" w:vertAnchor="text" w:horzAnchor="page" w:tblpX="704" w:tblpY="1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1560"/>
        <w:gridCol w:w="5953"/>
        <w:gridCol w:w="709"/>
        <w:gridCol w:w="5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809" w:type="dxa"/>
            <w:vMerge w:val="restart"/>
            <w:vAlign w:val="center"/>
          </w:tcPr>
          <w:p>
            <w:pPr>
              <w:spacing w:before="78" w:line="189" w:lineRule="auto"/>
              <w:jc w:val="center"/>
              <w:rPr>
                <w:rFonts w:ascii="仿宋" w:hAnsi="仿宋" w:eastAsia="仿宋" w:cs="仿宋"/>
                <w:spacing w:val="-3"/>
                <w:sz w:val="24"/>
                <w:szCs w:val="24"/>
                <w:highlight w:val="none"/>
              </w:rPr>
            </w:pPr>
            <w:r>
              <w:rPr>
                <w:rFonts w:hint="eastAsia" w:ascii="仿宋" w:hAnsi="仿宋" w:eastAsia="仿宋" w:cs="仿宋"/>
                <w:spacing w:val="-3"/>
                <w:sz w:val="24"/>
                <w:szCs w:val="24"/>
                <w:highlight w:val="none"/>
              </w:rPr>
              <w:t>信用建</w:t>
            </w:r>
            <w:r>
              <w:rPr>
                <w:rFonts w:ascii="仿宋" w:hAnsi="仿宋" w:eastAsia="仿宋" w:cs="仿宋"/>
                <w:spacing w:val="-3"/>
                <w:sz w:val="24"/>
                <w:szCs w:val="24"/>
                <w:highlight w:val="none"/>
              </w:rPr>
              <w:t>设能力</w:t>
            </w:r>
          </w:p>
          <w:p>
            <w:pPr>
              <w:spacing w:before="78" w:line="189" w:lineRule="auto"/>
              <w:jc w:val="center"/>
              <w:rPr>
                <w:rFonts w:hint="eastAsia" w:ascii="仿宋" w:hAnsi="仿宋" w:eastAsia="仿宋" w:cs="仿宋"/>
                <w:spacing w:val="-3"/>
                <w:sz w:val="24"/>
                <w:szCs w:val="24"/>
                <w:highlight w:val="none"/>
              </w:rPr>
            </w:pPr>
            <w:r>
              <w:rPr>
                <w:rFonts w:ascii="仿宋" w:hAnsi="仿宋" w:eastAsia="仿宋" w:cs="仿宋"/>
                <w:spacing w:val="-3"/>
                <w:sz w:val="24"/>
                <w:szCs w:val="24"/>
                <w:highlight w:val="none"/>
              </w:rPr>
              <w:t>（</w:t>
            </w:r>
            <w:r>
              <w:rPr>
                <w:rFonts w:hint="eastAsia" w:ascii="仿宋" w:hAnsi="仿宋" w:eastAsia="仿宋" w:cs="仿宋"/>
                <w:spacing w:val="-3"/>
                <w:sz w:val="24"/>
                <w:szCs w:val="24"/>
                <w:highlight w:val="none"/>
                <w:lang w:val="en-US" w:eastAsia="zh-CN"/>
              </w:rPr>
              <w:t>23</w:t>
            </w:r>
            <w:r>
              <w:rPr>
                <w:rFonts w:ascii="仿宋" w:hAnsi="仿宋" w:eastAsia="仿宋" w:cs="仿宋"/>
                <w:spacing w:val="-3"/>
                <w:sz w:val="24"/>
                <w:szCs w:val="24"/>
                <w:highlight w:val="none"/>
              </w:rPr>
              <w:t>分）</w:t>
            </w:r>
          </w:p>
        </w:tc>
        <w:tc>
          <w:tcPr>
            <w:tcW w:w="1560" w:type="dxa"/>
            <w:vAlign w:val="center"/>
          </w:tcPr>
          <w:p>
            <w:pPr>
              <w:spacing w:before="78" w:line="189" w:lineRule="auto"/>
              <w:jc w:val="center"/>
              <w:rPr>
                <w:rFonts w:ascii="仿宋" w:hAnsi="仿宋" w:eastAsia="仿宋" w:cs="仿宋"/>
                <w:spacing w:val="-3"/>
                <w:sz w:val="24"/>
                <w:szCs w:val="24"/>
                <w:highlight w:val="none"/>
              </w:rPr>
            </w:pPr>
            <w:r>
              <w:rPr>
                <w:rFonts w:ascii="仿宋" w:hAnsi="仿宋" w:eastAsia="仿宋" w:cs="仿宋"/>
                <w:spacing w:val="-3"/>
                <w:sz w:val="24"/>
                <w:szCs w:val="24"/>
                <w:highlight w:val="none"/>
              </w:rPr>
              <w:t>客户满意度</w:t>
            </w:r>
          </w:p>
          <w:p>
            <w:pPr>
              <w:spacing w:before="78" w:line="189" w:lineRule="auto"/>
              <w:jc w:val="center"/>
              <w:rPr>
                <w:rFonts w:hint="eastAsia" w:ascii="仿宋" w:hAnsi="仿宋" w:eastAsia="仿宋" w:cs="仿宋"/>
                <w:spacing w:val="-3"/>
                <w:sz w:val="24"/>
                <w:szCs w:val="24"/>
                <w:highlight w:val="none"/>
              </w:rPr>
            </w:pPr>
          </w:p>
        </w:tc>
        <w:tc>
          <w:tcPr>
            <w:tcW w:w="5953" w:type="dxa"/>
            <w:vAlign w:val="center"/>
          </w:tcPr>
          <w:p>
            <w:pPr>
              <w:spacing w:before="78" w:line="189" w:lineRule="auto"/>
              <w:jc w:val="center"/>
              <w:rPr>
                <w:rFonts w:hint="eastAsia" w:ascii="仿宋" w:hAnsi="仿宋" w:eastAsia="仿宋" w:cs="仿宋"/>
                <w:spacing w:val="-3"/>
                <w:sz w:val="24"/>
                <w:szCs w:val="24"/>
                <w:highlight w:val="none"/>
              </w:rPr>
            </w:pPr>
            <w:r>
              <w:rPr>
                <w:rFonts w:ascii="仿宋" w:hAnsi="仿宋" w:eastAsia="仿宋" w:cs="仿宋"/>
                <w:spacing w:val="-3"/>
                <w:sz w:val="24"/>
                <w:szCs w:val="24"/>
                <w:highlight w:val="none"/>
              </w:rPr>
              <w:t>定期开展客户满意度调查,客户满意度≥98%</w:t>
            </w:r>
          </w:p>
        </w:tc>
        <w:tc>
          <w:tcPr>
            <w:tcW w:w="709" w:type="dxa"/>
            <w:vAlign w:val="center"/>
          </w:tcPr>
          <w:p>
            <w:pPr>
              <w:spacing w:before="78" w:line="189" w:lineRule="auto"/>
              <w:jc w:val="center"/>
              <w:rPr>
                <w:rFonts w:hint="eastAsia" w:ascii="仿宋" w:hAnsi="仿宋" w:eastAsia="仿宋" w:cs="仿宋"/>
                <w:spacing w:val="-3"/>
                <w:sz w:val="24"/>
                <w:szCs w:val="24"/>
                <w:highlight w:val="none"/>
              </w:rPr>
            </w:pPr>
            <w:r>
              <w:rPr>
                <w:rFonts w:ascii="仿宋" w:hAnsi="仿宋" w:eastAsia="仿宋" w:cs="仿宋"/>
                <w:spacing w:val="-3"/>
                <w:sz w:val="24"/>
                <w:szCs w:val="24"/>
                <w:highlight w:val="none"/>
              </w:rPr>
              <w:t>2 分</w:t>
            </w:r>
          </w:p>
        </w:tc>
        <w:tc>
          <w:tcPr>
            <w:tcW w:w="5705" w:type="dxa"/>
            <w:vAlign w:val="center"/>
          </w:tcPr>
          <w:p>
            <w:pPr>
              <w:spacing w:before="78" w:line="189" w:lineRule="auto"/>
              <w:jc w:val="center"/>
              <w:rPr>
                <w:rFonts w:hint="eastAsia" w:ascii="仿宋" w:hAnsi="仿宋" w:eastAsia="仿宋" w:cs="仿宋"/>
                <w:spacing w:val="-3"/>
                <w:sz w:val="24"/>
                <w:szCs w:val="24"/>
                <w:highlight w:val="none"/>
              </w:rPr>
            </w:pPr>
            <w:r>
              <w:rPr>
                <w:rFonts w:ascii="仿宋" w:hAnsi="仿宋" w:eastAsia="仿宋" w:cs="仿宋"/>
                <w:spacing w:val="-3"/>
                <w:sz w:val="24"/>
                <w:szCs w:val="24"/>
                <w:highlight w:val="none"/>
              </w:rPr>
              <w:t>每降低 5%减 0.5 分，减完为止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809" w:type="dxa"/>
            <w:vMerge w:val="continue"/>
          </w:tcPr>
          <w:p>
            <w:pPr>
              <w:spacing w:before="78" w:line="189" w:lineRule="auto"/>
              <w:jc w:val="center"/>
              <w:rPr>
                <w:rFonts w:hint="eastAsia" w:ascii="仿宋" w:hAnsi="仿宋" w:eastAsia="仿宋" w:cs="仿宋"/>
                <w:spacing w:val="-3"/>
                <w:sz w:val="24"/>
                <w:szCs w:val="24"/>
                <w:highlight w:val="none"/>
              </w:rPr>
            </w:pPr>
          </w:p>
        </w:tc>
        <w:tc>
          <w:tcPr>
            <w:tcW w:w="1560" w:type="dxa"/>
            <w:vMerge w:val="restart"/>
            <w:vAlign w:val="center"/>
          </w:tcPr>
          <w:p>
            <w:pPr>
              <w:spacing w:before="78" w:line="189" w:lineRule="auto"/>
              <w:jc w:val="center"/>
              <w:rPr>
                <w:rFonts w:ascii="仿宋" w:hAnsi="仿宋" w:eastAsia="仿宋" w:cs="仿宋"/>
                <w:spacing w:val="-3"/>
                <w:sz w:val="24"/>
                <w:szCs w:val="24"/>
                <w:highlight w:val="none"/>
              </w:rPr>
            </w:pPr>
            <w:r>
              <w:rPr>
                <w:rFonts w:ascii="仿宋" w:hAnsi="仿宋" w:eastAsia="仿宋" w:cs="仿宋"/>
                <w:spacing w:val="-3"/>
                <w:sz w:val="24"/>
                <w:szCs w:val="24"/>
                <w:highlight w:val="none"/>
              </w:rPr>
              <w:t>公共信用</w:t>
            </w:r>
          </w:p>
          <w:p>
            <w:pPr>
              <w:spacing w:before="78" w:line="189" w:lineRule="auto"/>
              <w:jc w:val="center"/>
              <w:rPr>
                <w:rFonts w:hint="eastAsia" w:ascii="仿宋" w:hAnsi="仿宋" w:eastAsia="仿宋" w:cs="仿宋"/>
                <w:spacing w:val="-3"/>
                <w:sz w:val="24"/>
                <w:szCs w:val="24"/>
                <w:highlight w:val="none"/>
              </w:rPr>
            </w:pPr>
          </w:p>
        </w:tc>
        <w:tc>
          <w:tcPr>
            <w:tcW w:w="5953" w:type="dxa"/>
            <w:vAlign w:val="center"/>
          </w:tcPr>
          <w:p>
            <w:pPr>
              <w:spacing w:before="78" w:line="189" w:lineRule="auto"/>
              <w:jc w:val="center"/>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近2年内市场</w:t>
            </w:r>
            <w:r>
              <w:rPr>
                <w:rFonts w:hint="eastAsia" w:ascii="仿宋" w:hAnsi="仿宋" w:eastAsia="仿宋" w:cs="仿宋"/>
                <w:spacing w:val="-3"/>
                <w:sz w:val="24"/>
                <w:szCs w:val="24"/>
                <w:highlight w:val="none"/>
                <w:lang w:val="en-US" w:eastAsia="zh-CN"/>
              </w:rPr>
              <w:t>监督管理</w:t>
            </w:r>
            <w:r>
              <w:rPr>
                <w:rFonts w:hint="eastAsia" w:ascii="仿宋" w:hAnsi="仿宋" w:eastAsia="仿宋" w:cs="仿宋"/>
                <w:spacing w:val="-3"/>
                <w:sz w:val="24"/>
                <w:szCs w:val="24"/>
                <w:highlight w:val="none"/>
              </w:rPr>
              <w:t>部门评为重合同守信用企业</w:t>
            </w:r>
          </w:p>
        </w:tc>
        <w:tc>
          <w:tcPr>
            <w:tcW w:w="709" w:type="dxa"/>
            <w:vAlign w:val="center"/>
          </w:tcPr>
          <w:p>
            <w:pPr>
              <w:spacing w:before="78" w:line="189" w:lineRule="auto"/>
              <w:jc w:val="center"/>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2 分</w:t>
            </w:r>
          </w:p>
        </w:tc>
        <w:tc>
          <w:tcPr>
            <w:tcW w:w="5705" w:type="dxa"/>
            <w:vAlign w:val="center"/>
          </w:tcPr>
          <w:p>
            <w:pPr>
              <w:spacing w:before="78" w:line="189" w:lineRule="auto"/>
              <w:jc w:val="center"/>
              <w:rPr>
                <w:rFonts w:hint="default"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24个月有效期内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809" w:type="dxa"/>
            <w:vMerge w:val="continue"/>
          </w:tcPr>
          <w:p>
            <w:pPr>
              <w:spacing w:before="78" w:line="189" w:lineRule="auto"/>
              <w:jc w:val="center"/>
              <w:rPr>
                <w:rFonts w:hint="eastAsia" w:ascii="仿宋" w:hAnsi="仿宋" w:eastAsia="仿宋" w:cs="仿宋"/>
                <w:spacing w:val="-3"/>
                <w:sz w:val="24"/>
                <w:szCs w:val="24"/>
                <w:highlight w:val="none"/>
              </w:rPr>
            </w:pPr>
          </w:p>
        </w:tc>
        <w:tc>
          <w:tcPr>
            <w:tcW w:w="1560" w:type="dxa"/>
            <w:vMerge w:val="continue"/>
          </w:tcPr>
          <w:p>
            <w:pPr>
              <w:spacing w:before="78" w:line="189" w:lineRule="auto"/>
              <w:jc w:val="center"/>
              <w:rPr>
                <w:rFonts w:hint="eastAsia" w:ascii="仿宋" w:hAnsi="仿宋" w:eastAsia="仿宋" w:cs="仿宋"/>
                <w:spacing w:val="-3"/>
                <w:sz w:val="24"/>
                <w:szCs w:val="24"/>
                <w:highlight w:val="none"/>
              </w:rPr>
            </w:pPr>
          </w:p>
        </w:tc>
        <w:tc>
          <w:tcPr>
            <w:tcW w:w="5953" w:type="dxa"/>
            <w:vAlign w:val="center"/>
          </w:tcPr>
          <w:p>
            <w:pPr>
              <w:spacing w:before="78" w:line="189" w:lineRule="auto"/>
              <w:jc w:val="center"/>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rPr>
              <w:t>国家税务机关评为优良或 A 级以上，记录良好</w:t>
            </w:r>
          </w:p>
        </w:tc>
        <w:tc>
          <w:tcPr>
            <w:tcW w:w="709" w:type="dxa"/>
            <w:vAlign w:val="center"/>
          </w:tcPr>
          <w:p>
            <w:pPr>
              <w:spacing w:before="78" w:line="189" w:lineRule="auto"/>
              <w:jc w:val="center"/>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rPr>
              <w:t>2 分</w:t>
            </w:r>
          </w:p>
        </w:tc>
        <w:tc>
          <w:tcPr>
            <w:tcW w:w="5705" w:type="dxa"/>
            <w:vAlign w:val="center"/>
          </w:tcPr>
          <w:p>
            <w:pPr>
              <w:spacing w:before="78" w:line="189" w:lineRule="auto"/>
              <w:jc w:val="center"/>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rPr>
              <w:t>有两条及两条以上不良记录不得分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Merge w:val="continue"/>
          </w:tcPr>
          <w:p>
            <w:pPr>
              <w:spacing w:before="78" w:line="189" w:lineRule="auto"/>
              <w:jc w:val="center"/>
              <w:rPr>
                <w:rFonts w:hint="eastAsia" w:ascii="仿宋" w:hAnsi="仿宋" w:eastAsia="仿宋" w:cs="仿宋"/>
                <w:spacing w:val="-3"/>
                <w:sz w:val="24"/>
                <w:szCs w:val="24"/>
                <w:highlight w:val="none"/>
              </w:rPr>
            </w:pPr>
          </w:p>
        </w:tc>
        <w:tc>
          <w:tcPr>
            <w:tcW w:w="1560" w:type="dxa"/>
            <w:vMerge w:val="continue"/>
          </w:tcPr>
          <w:p>
            <w:pPr>
              <w:spacing w:before="78" w:line="189" w:lineRule="auto"/>
              <w:jc w:val="center"/>
              <w:rPr>
                <w:rFonts w:hint="eastAsia" w:ascii="仿宋" w:hAnsi="仿宋" w:eastAsia="仿宋" w:cs="仿宋"/>
                <w:spacing w:val="-3"/>
                <w:sz w:val="24"/>
                <w:szCs w:val="24"/>
                <w:highlight w:val="none"/>
              </w:rPr>
            </w:pPr>
          </w:p>
        </w:tc>
        <w:tc>
          <w:tcPr>
            <w:tcW w:w="5953" w:type="dxa"/>
            <w:vAlign w:val="center"/>
          </w:tcPr>
          <w:p>
            <w:pPr>
              <w:spacing w:before="78" w:line="189" w:lineRule="auto"/>
              <w:jc w:val="center"/>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rPr>
              <w:t>无司法不良记录，未被列入失信被执行人</w:t>
            </w:r>
          </w:p>
        </w:tc>
        <w:tc>
          <w:tcPr>
            <w:tcW w:w="709" w:type="dxa"/>
            <w:vAlign w:val="center"/>
          </w:tcPr>
          <w:p>
            <w:pPr>
              <w:spacing w:before="78" w:line="189" w:lineRule="auto"/>
              <w:jc w:val="center"/>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rPr>
              <w:t>2 分</w:t>
            </w:r>
          </w:p>
        </w:tc>
        <w:tc>
          <w:tcPr>
            <w:tcW w:w="5705" w:type="dxa"/>
            <w:vAlign w:val="center"/>
          </w:tcPr>
          <w:p>
            <w:pPr>
              <w:spacing w:before="78" w:line="189" w:lineRule="auto"/>
              <w:jc w:val="center"/>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rPr>
              <w:t>有两条及两条以上不良记录不得分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Merge w:val="continue"/>
          </w:tcPr>
          <w:p>
            <w:pPr>
              <w:spacing w:before="78" w:line="189" w:lineRule="auto"/>
              <w:jc w:val="center"/>
              <w:rPr>
                <w:rFonts w:hint="eastAsia" w:ascii="仿宋" w:hAnsi="仿宋" w:eastAsia="仿宋" w:cs="仿宋"/>
                <w:spacing w:val="-3"/>
                <w:sz w:val="24"/>
                <w:szCs w:val="24"/>
                <w:highlight w:val="none"/>
              </w:rPr>
            </w:pPr>
          </w:p>
        </w:tc>
        <w:tc>
          <w:tcPr>
            <w:tcW w:w="1560" w:type="dxa"/>
            <w:vMerge w:val="continue"/>
          </w:tcPr>
          <w:p>
            <w:pPr>
              <w:spacing w:before="78" w:line="189" w:lineRule="auto"/>
              <w:jc w:val="center"/>
              <w:rPr>
                <w:rFonts w:hint="eastAsia" w:ascii="仿宋" w:hAnsi="仿宋" w:eastAsia="仿宋" w:cs="仿宋"/>
                <w:spacing w:val="-3"/>
                <w:sz w:val="24"/>
                <w:szCs w:val="24"/>
                <w:highlight w:val="none"/>
              </w:rPr>
            </w:pPr>
          </w:p>
        </w:tc>
        <w:tc>
          <w:tcPr>
            <w:tcW w:w="5953" w:type="dxa"/>
            <w:vAlign w:val="center"/>
          </w:tcPr>
          <w:p>
            <w:pPr>
              <w:spacing w:before="78" w:line="189" w:lineRule="auto"/>
              <w:jc w:val="center"/>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rPr>
              <w:t>无招投标行政管理机关不良记录</w:t>
            </w:r>
          </w:p>
        </w:tc>
        <w:tc>
          <w:tcPr>
            <w:tcW w:w="709" w:type="dxa"/>
            <w:vAlign w:val="center"/>
          </w:tcPr>
          <w:p>
            <w:pPr>
              <w:spacing w:before="78" w:line="189" w:lineRule="auto"/>
              <w:jc w:val="center"/>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rPr>
              <w:t>2 分</w:t>
            </w:r>
          </w:p>
        </w:tc>
        <w:tc>
          <w:tcPr>
            <w:tcW w:w="5705" w:type="dxa"/>
            <w:vAlign w:val="center"/>
          </w:tcPr>
          <w:p>
            <w:pPr>
              <w:spacing w:before="78" w:line="189" w:lineRule="auto"/>
              <w:jc w:val="center"/>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rPr>
              <w:t>有两条及两条以上不良记录不得分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Merge w:val="continue"/>
          </w:tcPr>
          <w:p>
            <w:pPr>
              <w:spacing w:before="78" w:line="189" w:lineRule="auto"/>
              <w:jc w:val="center"/>
              <w:rPr>
                <w:rFonts w:hint="eastAsia" w:ascii="仿宋" w:hAnsi="仿宋" w:eastAsia="仿宋" w:cs="仿宋"/>
                <w:spacing w:val="-3"/>
                <w:sz w:val="24"/>
                <w:szCs w:val="24"/>
                <w:highlight w:val="none"/>
              </w:rPr>
            </w:pPr>
          </w:p>
        </w:tc>
        <w:tc>
          <w:tcPr>
            <w:tcW w:w="1560" w:type="dxa"/>
            <w:vMerge w:val="continue"/>
          </w:tcPr>
          <w:p>
            <w:pPr>
              <w:spacing w:before="78" w:line="189" w:lineRule="auto"/>
              <w:jc w:val="center"/>
              <w:rPr>
                <w:rFonts w:hint="eastAsia" w:ascii="仿宋" w:hAnsi="仿宋" w:eastAsia="仿宋" w:cs="仿宋"/>
                <w:spacing w:val="-3"/>
                <w:sz w:val="24"/>
                <w:szCs w:val="24"/>
                <w:highlight w:val="none"/>
              </w:rPr>
            </w:pPr>
          </w:p>
        </w:tc>
        <w:tc>
          <w:tcPr>
            <w:tcW w:w="5953" w:type="dxa"/>
            <w:vAlign w:val="center"/>
          </w:tcPr>
          <w:p>
            <w:pPr>
              <w:spacing w:before="78" w:line="189" w:lineRule="auto"/>
              <w:jc w:val="center"/>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rPr>
              <w:t>无行业协会及其媒介的不良记录</w:t>
            </w:r>
          </w:p>
        </w:tc>
        <w:tc>
          <w:tcPr>
            <w:tcW w:w="709" w:type="dxa"/>
            <w:vAlign w:val="center"/>
          </w:tcPr>
          <w:p>
            <w:pPr>
              <w:spacing w:before="78" w:line="189" w:lineRule="auto"/>
              <w:jc w:val="center"/>
              <w:rPr>
                <w:rFonts w:hint="default"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2 分</w:t>
            </w:r>
          </w:p>
        </w:tc>
        <w:tc>
          <w:tcPr>
            <w:tcW w:w="5705" w:type="dxa"/>
            <w:vAlign w:val="center"/>
          </w:tcPr>
          <w:p>
            <w:pPr>
              <w:spacing w:before="78" w:line="189" w:lineRule="auto"/>
              <w:jc w:val="center"/>
              <w:rPr>
                <w:rFonts w:hint="eastAsia" w:ascii="仿宋" w:hAnsi="仿宋" w:eastAsia="仿宋" w:cs="仿宋"/>
                <w:spacing w:val="-3"/>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Merge w:val="continue"/>
          </w:tcPr>
          <w:p>
            <w:pPr>
              <w:spacing w:before="78" w:line="189" w:lineRule="auto"/>
              <w:jc w:val="center"/>
              <w:rPr>
                <w:rFonts w:hint="eastAsia" w:ascii="仿宋" w:hAnsi="仿宋" w:eastAsia="仿宋" w:cs="仿宋"/>
                <w:spacing w:val="-3"/>
                <w:sz w:val="24"/>
                <w:szCs w:val="24"/>
                <w:highlight w:val="none"/>
              </w:rPr>
            </w:pPr>
          </w:p>
        </w:tc>
        <w:tc>
          <w:tcPr>
            <w:tcW w:w="1560" w:type="dxa"/>
            <w:vMerge w:val="restart"/>
            <w:vAlign w:val="center"/>
          </w:tcPr>
          <w:p>
            <w:pPr>
              <w:spacing w:before="78" w:line="189" w:lineRule="auto"/>
              <w:jc w:val="center"/>
              <w:rPr>
                <w:rFonts w:hint="eastAsia" w:ascii="仿宋" w:hAnsi="仿宋" w:eastAsia="仿宋" w:cs="仿宋"/>
                <w:spacing w:val="-3"/>
                <w:sz w:val="24"/>
                <w:szCs w:val="24"/>
                <w:highlight w:val="none"/>
              </w:rPr>
            </w:pPr>
            <w:r>
              <w:rPr>
                <w:rFonts w:ascii="仿宋" w:hAnsi="仿宋" w:eastAsia="仿宋" w:cs="仿宋"/>
                <w:spacing w:val="-3"/>
                <w:sz w:val="24"/>
                <w:szCs w:val="24"/>
                <w:highlight w:val="none"/>
              </w:rPr>
              <w:t>社会公益</w:t>
            </w:r>
          </w:p>
        </w:tc>
        <w:tc>
          <w:tcPr>
            <w:tcW w:w="5953" w:type="dxa"/>
            <w:vAlign w:val="center"/>
          </w:tcPr>
          <w:p>
            <w:pPr>
              <w:spacing w:before="78" w:line="189" w:lineRule="auto"/>
              <w:jc w:val="center"/>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近3年内参加公益慈善事业（如：2020 年疫情期间捐款、捐物，受到防疫指挥部表扬等，）</w:t>
            </w:r>
          </w:p>
        </w:tc>
        <w:tc>
          <w:tcPr>
            <w:tcW w:w="709" w:type="dxa"/>
            <w:vAlign w:val="center"/>
          </w:tcPr>
          <w:p>
            <w:pPr>
              <w:spacing w:before="78" w:line="189" w:lineRule="auto"/>
              <w:jc w:val="center"/>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3 分</w:t>
            </w:r>
          </w:p>
        </w:tc>
        <w:tc>
          <w:tcPr>
            <w:tcW w:w="5705" w:type="dxa"/>
            <w:vAlign w:val="center"/>
          </w:tcPr>
          <w:p>
            <w:pPr>
              <w:spacing w:before="78" w:line="189" w:lineRule="auto"/>
              <w:jc w:val="center"/>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如捐款救助证明，获得县级以上政府部门表彰证书等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Merge w:val="continue"/>
          </w:tcPr>
          <w:p>
            <w:pPr>
              <w:spacing w:before="78" w:line="189" w:lineRule="auto"/>
              <w:jc w:val="center"/>
              <w:rPr>
                <w:rFonts w:hint="eastAsia" w:ascii="仿宋" w:hAnsi="仿宋" w:eastAsia="仿宋" w:cs="仿宋"/>
                <w:spacing w:val="-3"/>
                <w:sz w:val="24"/>
                <w:szCs w:val="24"/>
                <w:highlight w:val="none"/>
              </w:rPr>
            </w:pPr>
          </w:p>
        </w:tc>
        <w:tc>
          <w:tcPr>
            <w:tcW w:w="1560" w:type="dxa"/>
            <w:vMerge w:val="continue"/>
          </w:tcPr>
          <w:p>
            <w:pPr>
              <w:spacing w:before="78" w:line="189" w:lineRule="auto"/>
              <w:jc w:val="center"/>
              <w:rPr>
                <w:rFonts w:hint="eastAsia" w:ascii="仿宋" w:hAnsi="仿宋" w:eastAsia="仿宋" w:cs="仿宋"/>
                <w:spacing w:val="-3"/>
                <w:sz w:val="24"/>
                <w:szCs w:val="24"/>
                <w:highlight w:val="none"/>
              </w:rPr>
            </w:pPr>
          </w:p>
        </w:tc>
        <w:tc>
          <w:tcPr>
            <w:tcW w:w="5953" w:type="dxa"/>
            <w:vAlign w:val="center"/>
          </w:tcPr>
          <w:p>
            <w:pPr>
              <w:spacing w:before="78" w:line="189" w:lineRule="auto"/>
              <w:jc w:val="center"/>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加入相关行业组织，按时缴纳会费，积极参与行业组织举办的各类活动（如培训、公益活动等）</w:t>
            </w:r>
          </w:p>
        </w:tc>
        <w:tc>
          <w:tcPr>
            <w:tcW w:w="709" w:type="dxa"/>
            <w:vAlign w:val="center"/>
          </w:tcPr>
          <w:p>
            <w:pPr>
              <w:spacing w:before="78" w:line="189" w:lineRule="auto"/>
              <w:jc w:val="center"/>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3 分</w:t>
            </w:r>
          </w:p>
        </w:tc>
        <w:tc>
          <w:tcPr>
            <w:tcW w:w="5705" w:type="dxa"/>
            <w:vAlign w:val="center"/>
          </w:tcPr>
          <w:p>
            <w:pPr>
              <w:spacing w:before="78" w:line="189" w:lineRule="auto"/>
              <w:jc w:val="center"/>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每缺少一项减 1 分，减完为止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Merge w:val="continue"/>
          </w:tcPr>
          <w:p>
            <w:pPr>
              <w:spacing w:before="78" w:line="189" w:lineRule="auto"/>
              <w:jc w:val="center"/>
              <w:rPr>
                <w:rFonts w:hint="eastAsia" w:ascii="仿宋" w:hAnsi="仿宋" w:eastAsia="仿宋" w:cs="仿宋"/>
                <w:spacing w:val="-3"/>
                <w:sz w:val="24"/>
                <w:szCs w:val="24"/>
                <w:highlight w:val="none"/>
              </w:rPr>
            </w:pPr>
          </w:p>
        </w:tc>
        <w:tc>
          <w:tcPr>
            <w:tcW w:w="1560" w:type="dxa"/>
          </w:tcPr>
          <w:p>
            <w:pPr>
              <w:spacing w:before="78" w:line="189" w:lineRule="auto"/>
              <w:jc w:val="center"/>
              <w:rPr>
                <w:rFonts w:hint="eastAsia" w:ascii="仿宋" w:hAnsi="仿宋" w:eastAsia="仿宋" w:cs="仿宋"/>
                <w:spacing w:val="-3"/>
                <w:sz w:val="24"/>
                <w:szCs w:val="24"/>
                <w:highlight w:val="none"/>
              </w:rPr>
            </w:pPr>
            <w:r>
              <w:rPr>
                <w:rFonts w:ascii="仿宋" w:hAnsi="仿宋" w:eastAsia="仿宋" w:cs="仿宋"/>
                <w:spacing w:val="-3"/>
                <w:sz w:val="24"/>
                <w:szCs w:val="24"/>
                <w:highlight w:val="none"/>
              </w:rPr>
              <w:t>企业荣誉</w:t>
            </w:r>
          </w:p>
        </w:tc>
        <w:tc>
          <w:tcPr>
            <w:tcW w:w="5953" w:type="dxa"/>
            <w:vAlign w:val="center"/>
          </w:tcPr>
          <w:p>
            <w:pPr>
              <w:spacing w:before="78" w:line="189" w:lineRule="auto"/>
              <w:jc w:val="center"/>
              <w:rPr>
                <w:rFonts w:hint="eastAsia" w:ascii="仿宋" w:hAnsi="仿宋" w:eastAsia="仿宋" w:cs="仿宋"/>
                <w:spacing w:val="-3"/>
                <w:sz w:val="24"/>
                <w:szCs w:val="24"/>
                <w:highlight w:val="none"/>
              </w:rPr>
            </w:pPr>
            <w:r>
              <w:rPr>
                <w:rFonts w:ascii="仿宋" w:hAnsi="仿宋" w:eastAsia="仿宋" w:cs="仿宋"/>
                <w:spacing w:val="-3"/>
                <w:sz w:val="24"/>
                <w:szCs w:val="24"/>
                <w:highlight w:val="none"/>
              </w:rPr>
              <w:t>获得地市级以上行政主管部门或行业协会表彰、授牌等</w:t>
            </w:r>
          </w:p>
        </w:tc>
        <w:tc>
          <w:tcPr>
            <w:tcW w:w="709" w:type="dxa"/>
            <w:vAlign w:val="center"/>
          </w:tcPr>
          <w:p>
            <w:pPr>
              <w:spacing w:before="78" w:line="189" w:lineRule="auto"/>
              <w:jc w:val="center"/>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lang w:val="en-US" w:eastAsia="zh-CN"/>
              </w:rPr>
              <w:t>5</w:t>
            </w:r>
            <w:r>
              <w:rPr>
                <w:rFonts w:ascii="仿宋" w:hAnsi="仿宋" w:eastAsia="仿宋" w:cs="仿宋"/>
                <w:spacing w:val="-3"/>
                <w:sz w:val="24"/>
                <w:szCs w:val="24"/>
                <w:highlight w:val="none"/>
              </w:rPr>
              <w:t xml:space="preserve"> 分</w:t>
            </w:r>
          </w:p>
        </w:tc>
        <w:tc>
          <w:tcPr>
            <w:tcW w:w="5705" w:type="dxa"/>
            <w:vAlign w:val="center"/>
          </w:tcPr>
          <w:p>
            <w:pPr>
              <w:spacing w:before="78" w:line="189" w:lineRule="auto"/>
              <w:jc w:val="center"/>
              <w:rPr>
                <w:rFonts w:hint="eastAsia" w:ascii="仿宋" w:hAnsi="仿宋" w:eastAsia="仿宋" w:cs="仿宋"/>
                <w:spacing w:val="-3"/>
                <w:sz w:val="24"/>
                <w:szCs w:val="24"/>
                <w:highlight w:val="none"/>
              </w:rPr>
            </w:pPr>
            <w:r>
              <w:rPr>
                <w:rFonts w:ascii="仿宋" w:hAnsi="仿宋" w:eastAsia="仿宋" w:cs="仿宋"/>
                <w:spacing w:val="-3"/>
                <w:sz w:val="24"/>
                <w:szCs w:val="24"/>
                <w:highlight w:val="none"/>
              </w:rPr>
              <w:t>不能提供证书不得分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Merge w:val="restart"/>
            <w:vAlign w:val="center"/>
          </w:tcPr>
          <w:p>
            <w:pPr>
              <w:spacing w:before="78" w:line="189" w:lineRule="auto"/>
              <w:jc w:val="center"/>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否决项目</w:t>
            </w:r>
          </w:p>
        </w:tc>
        <w:tc>
          <w:tcPr>
            <w:tcW w:w="1560" w:type="dxa"/>
            <w:vAlign w:val="center"/>
          </w:tcPr>
          <w:p>
            <w:pPr>
              <w:spacing w:before="78" w:line="189" w:lineRule="auto"/>
              <w:jc w:val="center"/>
              <w:rPr>
                <w:rFonts w:ascii="仿宋" w:hAnsi="仿宋" w:eastAsia="仿宋" w:cs="仿宋"/>
                <w:spacing w:val="-3"/>
                <w:sz w:val="24"/>
                <w:szCs w:val="24"/>
                <w:highlight w:val="none"/>
              </w:rPr>
            </w:pPr>
            <w:r>
              <w:rPr>
                <w:rFonts w:hint="eastAsia" w:ascii="仿宋" w:hAnsi="仿宋" w:eastAsia="仿宋" w:cs="仿宋"/>
                <w:spacing w:val="-3"/>
                <w:sz w:val="24"/>
                <w:szCs w:val="24"/>
                <w:highlight w:val="none"/>
              </w:rPr>
              <w:t>合法依规</w:t>
            </w:r>
          </w:p>
        </w:tc>
        <w:tc>
          <w:tcPr>
            <w:tcW w:w="5953" w:type="dxa"/>
            <w:vAlign w:val="center"/>
          </w:tcPr>
          <w:p>
            <w:pPr>
              <w:spacing w:before="78" w:line="189" w:lineRule="auto"/>
              <w:jc w:val="center"/>
              <w:rPr>
                <w:rFonts w:ascii="仿宋" w:hAnsi="仿宋" w:eastAsia="仿宋" w:cs="仿宋"/>
                <w:spacing w:val="-3"/>
                <w:sz w:val="24"/>
                <w:szCs w:val="24"/>
                <w:highlight w:val="none"/>
              </w:rPr>
            </w:pPr>
            <w:r>
              <w:rPr>
                <w:rFonts w:hint="eastAsia" w:ascii="仿宋" w:hAnsi="仿宋" w:eastAsia="仿宋" w:cs="仿宋"/>
                <w:spacing w:val="-3"/>
                <w:sz w:val="24"/>
                <w:szCs w:val="24"/>
                <w:highlight w:val="none"/>
              </w:rPr>
              <w:t>近三年内出现的下列行为，总体评价结果为 0 分：</w:t>
            </w:r>
          </w:p>
          <w:p>
            <w:pPr>
              <w:spacing w:before="78" w:line="189" w:lineRule="auto"/>
              <w:jc w:val="center"/>
              <w:rPr>
                <w:rFonts w:ascii="仿宋" w:hAnsi="仿宋" w:eastAsia="仿宋" w:cs="仿宋"/>
                <w:spacing w:val="-3"/>
                <w:sz w:val="24"/>
                <w:szCs w:val="24"/>
                <w:highlight w:val="none"/>
              </w:rPr>
            </w:pPr>
            <w:r>
              <w:rPr>
                <w:rFonts w:hint="eastAsia" w:ascii="仿宋" w:hAnsi="仿宋" w:eastAsia="仿宋" w:cs="仿宋"/>
                <w:spacing w:val="-3"/>
                <w:sz w:val="24"/>
                <w:szCs w:val="24"/>
                <w:highlight w:val="none"/>
              </w:rPr>
              <w:t>1、受到行政处罚；</w:t>
            </w:r>
          </w:p>
          <w:p>
            <w:pPr>
              <w:spacing w:before="78" w:line="189" w:lineRule="auto"/>
              <w:jc w:val="center"/>
              <w:rPr>
                <w:rFonts w:ascii="仿宋" w:hAnsi="仿宋" w:eastAsia="仿宋" w:cs="仿宋"/>
                <w:spacing w:val="-3"/>
                <w:sz w:val="24"/>
                <w:szCs w:val="24"/>
                <w:highlight w:val="none"/>
              </w:rPr>
            </w:pPr>
            <w:r>
              <w:rPr>
                <w:rFonts w:hint="eastAsia" w:ascii="仿宋" w:hAnsi="仿宋" w:eastAsia="仿宋" w:cs="仿宋"/>
                <w:spacing w:val="-3"/>
                <w:sz w:val="24"/>
                <w:szCs w:val="24"/>
                <w:highlight w:val="none"/>
              </w:rPr>
              <w:t>2、超出资质范围或有效期出具检测报告；</w:t>
            </w:r>
          </w:p>
          <w:p>
            <w:pPr>
              <w:spacing w:before="78" w:line="189" w:lineRule="auto"/>
              <w:jc w:val="center"/>
              <w:rPr>
                <w:rFonts w:ascii="仿宋" w:hAnsi="仿宋" w:eastAsia="仿宋" w:cs="仿宋"/>
                <w:spacing w:val="-3"/>
                <w:sz w:val="24"/>
                <w:szCs w:val="24"/>
                <w:highlight w:val="none"/>
              </w:rPr>
            </w:pPr>
            <w:r>
              <w:rPr>
                <w:rFonts w:hint="eastAsia" w:ascii="仿宋" w:hAnsi="仿宋" w:eastAsia="仿宋" w:cs="仿宋"/>
                <w:spacing w:val="-3"/>
                <w:sz w:val="24"/>
                <w:szCs w:val="24"/>
                <w:highlight w:val="none"/>
              </w:rPr>
              <w:t>3、</w:t>
            </w:r>
            <w:r>
              <w:rPr>
                <w:rFonts w:hint="eastAsia" w:ascii="仿宋" w:hAnsi="仿宋" w:eastAsia="仿宋" w:cs="仿宋"/>
                <w:spacing w:val="-3"/>
                <w:sz w:val="24"/>
                <w:szCs w:val="24"/>
                <w:highlight w:val="none"/>
                <w:lang w:val="en-US" w:eastAsia="zh-CN"/>
              </w:rPr>
              <w:t>存在</w:t>
            </w:r>
            <w:r>
              <w:rPr>
                <w:rFonts w:hint="eastAsia" w:ascii="仿宋" w:hAnsi="仿宋" w:eastAsia="仿宋" w:cs="仿宋"/>
                <w:spacing w:val="-3"/>
                <w:sz w:val="24"/>
                <w:szCs w:val="24"/>
                <w:highlight w:val="none"/>
              </w:rPr>
              <w:t>挂靠、出借、出租、涂改、伪造资质证书；</w:t>
            </w:r>
          </w:p>
          <w:p>
            <w:pPr>
              <w:spacing w:before="78" w:line="189" w:lineRule="auto"/>
              <w:jc w:val="center"/>
              <w:rPr>
                <w:rFonts w:ascii="仿宋" w:hAnsi="仿宋" w:eastAsia="仿宋" w:cs="仿宋"/>
                <w:spacing w:val="-3"/>
                <w:sz w:val="24"/>
                <w:szCs w:val="24"/>
                <w:highlight w:val="none"/>
              </w:rPr>
            </w:pPr>
            <w:r>
              <w:rPr>
                <w:rFonts w:hint="eastAsia" w:ascii="仿宋" w:hAnsi="仿宋" w:eastAsia="仿宋" w:cs="仿宋"/>
                <w:spacing w:val="-3"/>
                <w:sz w:val="24"/>
                <w:szCs w:val="24"/>
                <w:highlight w:val="none"/>
              </w:rPr>
              <w:t>4、上报信息弄虚作假。</w:t>
            </w:r>
          </w:p>
        </w:tc>
        <w:tc>
          <w:tcPr>
            <w:tcW w:w="709" w:type="dxa"/>
            <w:vAlign w:val="center"/>
          </w:tcPr>
          <w:p>
            <w:pPr>
              <w:spacing w:before="78" w:line="189" w:lineRule="auto"/>
              <w:jc w:val="center"/>
              <w:rPr>
                <w:rFonts w:hint="eastAsia" w:ascii="仿宋" w:hAnsi="仿宋" w:eastAsia="仿宋" w:cs="仿宋"/>
                <w:spacing w:val="-3"/>
                <w:sz w:val="24"/>
                <w:szCs w:val="24"/>
                <w:highlight w:val="none"/>
              </w:rPr>
            </w:pPr>
          </w:p>
        </w:tc>
        <w:tc>
          <w:tcPr>
            <w:tcW w:w="5705" w:type="dxa"/>
            <w:vAlign w:val="center"/>
          </w:tcPr>
          <w:p>
            <w:pPr>
              <w:spacing w:before="78" w:line="189" w:lineRule="auto"/>
              <w:jc w:val="center"/>
              <w:rPr>
                <w:rFonts w:hint="eastAsia" w:ascii="仿宋" w:hAnsi="仿宋" w:eastAsia="仿宋" w:cs="仿宋"/>
                <w:spacing w:val="-3"/>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Merge w:val="continue"/>
          </w:tcPr>
          <w:p>
            <w:pPr>
              <w:spacing w:before="78" w:line="189" w:lineRule="auto"/>
              <w:jc w:val="center"/>
              <w:rPr>
                <w:rFonts w:hint="eastAsia" w:ascii="仿宋" w:hAnsi="仿宋" w:eastAsia="仿宋" w:cs="仿宋"/>
                <w:spacing w:val="-3"/>
                <w:sz w:val="24"/>
                <w:szCs w:val="24"/>
                <w:highlight w:val="none"/>
              </w:rPr>
            </w:pPr>
          </w:p>
        </w:tc>
        <w:tc>
          <w:tcPr>
            <w:tcW w:w="1560" w:type="dxa"/>
            <w:vAlign w:val="center"/>
          </w:tcPr>
          <w:p>
            <w:pPr>
              <w:spacing w:before="78" w:line="189" w:lineRule="auto"/>
              <w:jc w:val="center"/>
              <w:rPr>
                <w:rFonts w:ascii="仿宋" w:hAnsi="仿宋" w:eastAsia="仿宋" w:cs="仿宋"/>
                <w:spacing w:val="-3"/>
                <w:sz w:val="24"/>
                <w:szCs w:val="24"/>
                <w:highlight w:val="none"/>
              </w:rPr>
            </w:pPr>
            <w:r>
              <w:rPr>
                <w:rFonts w:hint="eastAsia" w:ascii="仿宋" w:hAnsi="仿宋" w:eastAsia="仿宋" w:cs="仿宋"/>
                <w:spacing w:val="-3"/>
                <w:sz w:val="24"/>
                <w:szCs w:val="24"/>
                <w:highlight w:val="none"/>
              </w:rPr>
              <w:t>报告真实性</w:t>
            </w:r>
          </w:p>
        </w:tc>
        <w:tc>
          <w:tcPr>
            <w:tcW w:w="5953" w:type="dxa"/>
            <w:vAlign w:val="center"/>
          </w:tcPr>
          <w:p>
            <w:pPr>
              <w:spacing w:before="78" w:line="189" w:lineRule="auto"/>
              <w:jc w:val="center"/>
              <w:rPr>
                <w:rFonts w:ascii="仿宋" w:hAnsi="仿宋" w:eastAsia="仿宋" w:cs="仿宋"/>
                <w:spacing w:val="-3"/>
                <w:sz w:val="24"/>
                <w:szCs w:val="24"/>
                <w:highlight w:val="none"/>
              </w:rPr>
            </w:pPr>
            <w:r>
              <w:rPr>
                <w:rFonts w:hint="eastAsia" w:ascii="仿宋" w:hAnsi="仿宋" w:eastAsia="仿宋" w:cs="仿宋"/>
                <w:spacing w:val="-3"/>
                <w:sz w:val="24"/>
                <w:szCs w:val="24"/>
                <w:highlight w:val="none"/>
              </w:rPr>
              <w:t>近三年内出现的下列行为，总体评价结果为 0分：</w:t>
            </w:r>
          </w:p>
          <w:p>
            <w:pPr>
              <w:spacing w:before="78" w:line="189" w:lineRule="auto"/>
              <w:jc w:val="center"/>
              <w:rPr>
                <w:rFonts w:ascii="仿宋" w:hAnsi="仿宋" w:eastAsia="仿宋" w:cs="仿宋"/>
                <w:spacing w:val="-3"/>
                <w:sz w:val="24"/>
                <w:szCs w:val="24"/>
                <w:highlight w:val="none"/>
              </w:rPr>
            </w:pPr>
            <w:r>
              <w:rPr>
                <w:rFonts w:hint="eastAsia" w:ascii="仿宋" w:hAnsi="仿宋" w:eastAsia="仿宋" w:cs="仿宋"/>
                <w:spacing w:val="-3"/>
                <w:sz w:val="24"/>
                <w:szCs w:val="24"/>
                <w:highlight w:val="none"/>
              </w:rPr>
              <w:t>1、未经检测出具检测报告；</w:t>
            </w:r>
          </w:p>
          <w:p>
            <w:pPr>
              <w:spacing w:before="78" w:line="189" w:lineRule="auto"/>
              <w:jc w:val="center"/>
              <w:rPr>
                <w:rFonts w:ascii="仿宋" w:hAnsi="仿宋" w:eastAsia="仿宋" w:cs="仿宋"/>
                <w:spacing w:val="-3"/>
                <w:sz w:val="24"/>
                <w:szCs w:val="24"/>
                <w:highlight w:val="none"/>
              </w:rPr>
            </w:pPr>
            <w:r>
              <w:rPr>
                <w:rFonts w:hint="eastAsia" w:ascii="仿宋" w:hAnsi="仿宋" w:eastAsia="仿宋" w:cs="仿宋"/>
                <w:spacing w:val="-3"/>
                <w:sz w:val="24"/>
                <w:szCs w:val="24"/>
                <w:highlight w:val="none"/>
              </w:rPr>
              <w:t>2、对检测原始数据或检测结论进行实质性修改；</w:t>
            </w:r>
          </w:p>
          <w:p>
            <w:pPr>
              <w:spacing w:before="78" w:line="189" w:lineRule="auto"/>
              <w:jc w:val="center"/>
              <w:rPr>
                <w:rFonts w:ascii="仿宋" w:hAnsi="仿宋" w:eastAsia="仿宋" w:cs="仿宋"/>
                <w:spacing w:val="-3"/>
                <w:sz w:val="24"/>
                <w:szCs w:val="24"/>
                <w:highlight w:val="none"/>
              </w:rPr>
            </w:pPr>
            <w:r>
              <w:rPr>
                <w:rFonts w:hint="eastAsia" w:ascii="仿宋" w:hAnsi="仿宋" w:eastAsia="仿宋" w:cs="仿宋"/>
                <w:spacing w:val="-3"/>
                <w:sz w:val="24"/>
                <w:szCs w:val="24"/>
                <w:highlight w:val="none"/>
              </w:rPr>
              <w:t>3、严重违反检测方法标准进行检测；</w:t>
            </w:r>
          </w:p>
          <w:p>
            <w:pPr>
              <w:spacing w:before="78" w:line="189" w:lineRule="auto"/>
              <w:jc w:val="center"/>
              <w:rPr>
                <w:rFonts w:ascii="仿宋" w:hAnsi="仿宋" w:eastAsia="仿宋" w:cs="仿宋"/>
                <w:spacing w:val="-3"/>
                <w:sz w:val="24"/>
                <w:szCs w:val="24"/>
                <w:highlight w:val="none"/>
              </w:rPr>
            </w:pPr>
            <w:r>
              <w:rPr>
                <w:rFonts w:hint="eastAsia" w:ascii="仿宋" w:hAnsi="仿宋" w:eastAsia="仿宋" w:cs="仿宋"/>
                <w:spacing w:val="-3"/>
                <w:sz w:val="24"/>
                <w:szCs w:val="24"/>
                <w:highlight w:val="none"/>
              </w:rPr>
              <w:t>4、检测报告对应的溯源记录（样品流转记录、设备使用记录、原始记录等）出现某一种记录系统性缺失、某份报告出现 2 种以上记录缺失或不一致。</w:t>
            </w:r>
          </w:p>
        </w:tc>
        <w:tc>
          <w:tcPr>
            <w:tcW w:w="709" w:type="dxa"/>
            <w:vAlign w:val="center"/>
          </w:tcPr>
          <w:p>
            <w:pPr>
              <w:spacing w:before="78" w:line="189" w:lineRule="auto"/>
              <w:jc w:val="center"/>
              <w:rPr>
                <w:rFonts w:hint="eastAsia" w:ascii="仿宋" w:hAnsi="仿宋" w:eastAsia="仿宋" w:cs="仿宋"/>
                <w:spacing w:val="-3"/>
                <w:sz w:val="24"/>
                <w:szCs w:val="24"/>
                <w:highlight w:val="none"/>
              </w:rPr>
            </w:pPr>
          </w:p>
        </w:tc>
        <w:tc>
          <w:tcPr>
            <w:tcW w:w="5705" w:type="dxa"/>
            <w:vAlign w:val="center"/>
          </w:tcPr>
          <w:p>
            <w:pPr>
              <w:spacing w:before="78" w:line="189" w:lineRule="auto"/>
              <w:jc w:val="center"/>
              <w:rPr>
                <w:rFonts w:hint="eastAsia" w:ascii="仿宋" w:hAnsi="仿宋" w:eastAsia="仿宋" w:cs="仿宋"/>
                <w:spacing w:val="-3"/>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Merge w:val="continue"/>
          </w:tcPr>
          <w:p>
            <w:pPr>
              <w:spacing w:before="78" w:line="189" w:lineRule="auto"/>
              <w:jc w:val="center"/>
              <w:rPr>
                <w:rFonts w:hint="eastAsia" w:ascii="仿宋" w:hAnsi="仿宋" w:eastAsia="仿宋" w:cs="仿宋"/>
                <w:spacing w:val="-3"/>
                <w:sz w:val="24"/>
                <w:szCs w:val="24"/>
                <w:highlight w:val="none"/>
              </w:rPr>
            </w:pPr>
          </w:p>
        </w:tc>
        <w:tc>
          <w:tcPr>
            <w:tcW w:w="1560" w:type="dxa"/>
            <w:vAlign w:val="center"/>
          </w:tcPr>
          <w:p>
            <w:pPr>
              <w:spacing w:before="78" w:line="189" w:lineRule="auto"/>
              <w:jc w:val="center"/>
              <w:rPr>
                <w:rFonts w:ascii="仿宋" w:hAnsi="仿宋" w:eastAsia="仿宋" w:cs="仿宋"/>
                <w:spacing w:val="-3"/>
                <w:sz w:val="24"/>
                <w:szCs w:val="24"/>
                <w:highlight w:val="none"/>
              </w:rPr>
            </w:pPr>
            <w:r>
              <w:rPr>
                <w:rFonts w:hint="eastAsia" w:ascii="仿宋" w:hAnsi="仿宋" w:eastAsia="仿宋" w:cs="仿宋"/>
                <w:spacing w:val="-3"/>
                <w:sz w:val="24"/>
                <w:szCs w:val="24"/>
                <w:highlight w:val="none"/>
              </w:rPr>
              <w:t>能力验证</w:t>
            </w:r>
          </w:p>
        </w:tc>
        <w:tc>
          <w:tcPr>
            <w:tcW w:w="5953" w:type="dxa"/>
            <w:vAlign w:val="center"/>
          </w:tcPr>
          <w:p>
            <w:pPr>
              <w:spacing w:before="78" w:line="189" w:lineRule="auto"/>
              <w:jc w:val="center"/>
              <w:rPr>
                <w:rFonts w:ascii="仿宋" w:hAnsi="仿宋" w:eastAsia="仿宋" w:cs="仿宋"/>
                <w:spacing w:val="-3"/>
                <w:sz w:val="24"/>
                <w:szCs w:val="24"/>
                <w:highlight w:val="none"/>
              </w:rPr>
            </w:pPr>
            <w:r>
              <w:rPr>
                <w:rFonts w:hint="eastAsia" w:ascii="仿宋" w:hAnsi="仿宋" w:eastAsia="仿宋" w:cs="仿宋"/>
                <w:spacing w:val="-3"/>
                <w:sz w:val="24"/>
                <w:szCs w:val="24"/>
                <w:highlight w:val="none"/>
              </w:rPr>
              <w:t>近三年内出现无故不参加能力验证或实验室间比对试验，或一年内能力验证或实验室间比对试验最终结果为“不满意”的，总体评价结果为 0 分。</w:t>
            </w:r>
          </w:p>
        </w:tc>
        <w:tc>
          <w:tcPr>
            <w:tcW w:w="709" w:type="dxa"/>
            <w:vAlign w:val="center"/>
          </w:tcPr>
          <w:p>
            <w:pPr>
              <w:spacing w:before="78" w:line="189" w:lineRule="auto"/>
              <w:jc w:val="center"/>
              <w:rPr>
                <w:rFonts w:hint="eastAsia" w:ascii="仿宋" w:hAnsi="仿宋" w:eastAsia="仿宋" w:cs="仿宋"/>
                <w:spacing w:val="-3"/>
                <w:sz w:val="24"/>
                <w:szCs w:val="24"/>
                <w:highlight w:val="none"/>
              </w:rPr>
            </w:pPr>
          </w:p>
        </w:tc>
        <w:tc>
          <w:tcPr>
            <w:tcW w:w="5705" w:type="dxa"/>
            <w:vAlign w:val="center"/>
          </w:tcPr>
          <w:p>
            <w:pPr>
              <w:spacing w:before="78" w:line="189" w:lineRule="auto"/>
              <w:jc w:val="center"/>
              <w:rPr>
                <w:rFonts w:hint="eastAsia" w:ascii="仿宋" w:hAnsi="仿宋" w:eastAsia="仿宋" w:cs="仿宋"/>
                <w:spacing w:val="-3"/>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Merge w:val="continue"/>
          </w:tcPr>
          <w:p>
            <w:pPr>
              <w:spacing w:before="78" w:line="189" w:lineRule="auto"/>
              <w:jc w:val="center"/>
              <w:rPr>
                <w:rFonts w:hint="eastAsia" w:ascii="仿宋" w:hAnsi="仿宋" w:eastAsia="仿宋" w:cs="仿宋"/>
                <w:spacing w:val="-3"/>
                <w:sz w:val="24"/>
                <w:szCs w:val="24"/>
                <w:highlight w:val="none"/>
              </w:rPr>
            </w:pPr>
          </w:p>
        </w:tc>
        <w:tc>
          <w:tcPr>
            <w:tcW w:w="1560" w:type="dxa"/>
            <w:vAlign w:val="center"/>
          </w:tcPr>
          <w:p>
            <w:pPr>
              <w:spacing w:before="78" w:line="189" w:lineRule="auto"/>
              <w:jc w:val="center"/>
              <w:rPr>
                <w:rFonts w:ascii="仿宋" w:hAnsi="仿宋" w:eastAsia="仿宋" w:cs="仿宋"/>
                <w:spacing w:val="-3"/>
                <w:sz w:val="24"/>
                <w:szCs w:val="24"/>
                <w:highlight w:val="none"/>
              </w:rPr>
            </w:pPr>
            <w:r>
              <w:rPr>
                <w:rFonts w:hint="eastAsia" w:ascii="仿宋" w:hAnsi="仿宋" w:eastAsia="仿宋" w:cs="仿宋"/>
                <w:spacing w:val="-3"/>
                <w:sz w:val="24"/>
                <w:szCs w:val="24"/>
                <w:highlight w:val="none"/>
              </w:rPr>
              <w:t>申报资料</w:t>
            </w:r>
          </w:p>
        </w:tc>
        <w:tc>
          <w:tcPr>
            <w:tcW w:w="5953" w:type="dxa"/>
            <w:vAlign w:val="center"/>
          </w:tcPr>
          <w:p>
            <w:pPr>
              <w:spacing w:before="78" w:line="189" w:lineRule="auto"/>
              <w:jc w:val="center"/>
              <w:rPr>
                <w:rFonts w:ascii="仿宋" w:hAnsi="仿宋" w:eastAsia="仿宋" w:cs="仿宋"/>
                <w:spacing w:val="-3"/>
                <w:sz w:val="24"/>
                <w:szCs w:val="24"/>
                <w:highlight w:val="none"/>
              </w:rPr>
            </w:pPr>
            <w:r>
              <w:rPr>
                <w:rFonts w:hint="eastAsia" w:ascii="仿宋" w:hAnsi="仿宋" w:eastAsia="仿宋" w:cs="仿宋"/>
                <w:spacing w:val="-3"/>
                <w:sz w:val="24"/>
                <w:szCs w:val="24"/>
                <w:highlight w:val="none"/>
              </w:rPr>
              <w:t>申报材料弄虚作假的，总体评价结果为 0 分。</w:t>
            </w:r>
          </w:p>
        </w:tc>
        <w:tc>
          <w:tcPr>
            <w:tcW w:w="709" w:type="dxa"/>
            <w:vAlign w:val="center"/>
          </w:tcPr>
          <w:p>
            <w:pPr>
              <w:spacing w:before="78" w:line="189" w:lineRule="auto"/>
              <w:jc w:val="center"/>
              <w:rPr>
                <w:rFonts w:hint="eastAsia" w:ascii="仿宋" w:hAnsi="仿宋" w:eastAsia="仿宋" w:cs="仿宋"/>
                <w:spacing w:val="-3"/>
                <w:sz w:val="24"/>
                <w:szCs w:val="24"/>
                <w:highlight w:val="none"/>
              </w:rPr>
            </w:pPr>
          </w:p>
        </w:tc>
        <w:tc>
          <w:tcPr>
            <w:tcW w:w="5705" w:type="dxa"/>
            <w:vAlign w:val="center"/>
          </w:tcPr>
          <w:p>
            <w:pPr>
              <w:spacing w:before="78" w:line="189" w:lineRule="auto"/>
              <w:jc w:val="center"/>
              <w:rPr>
                <w:rFonts w:hint="eastAsia" w:ascii="仿宋" w:hAnsi="仿宋" w:eastAsia="仿宋" w:cs="仿宋"/>
                <w:spacing w:val="-3"/>
                <w:sz w:val="24"/>
                <w:szCs w:val="24"/>
                <w:highlight w:val="none"/>
              </w:rPr>
            </w:pPr>
          </w:p>
        </w:tc>
      </w:tr>
    </w:tbl>
    <w:p>
      <w:pPr>
        <w:sectPr>
          <w:footerReference r:id="rId12" w:type="default"/>
          <w:pgSz w:w="16839" w:h="11906"/>
          <w:pgMar w:top="699" w:right="696" w:bottom="1157" w:left="622" w:header="0" w:footer="1038" w:gutter="0"/>
          <w:pgNumType w:fmt="decimal"/>
          <w:cols w:space="720" w:num="1"/>
        </w:sectPr>
      </w:pPr>
    </w:p>
    <w:p>
      <w:pPr>
        <w:spacing w:before="180" w:line="190" w:lineRule="auto"/>
        <w:outlineLvl w:val="0"/>
        <w:rPr>
          <w:rFonts w:ascii="仿宋" w:hAnsi="仿宋" w:eastAsia="仿宋" w:cs="仿宋"/>
          <w:sz w:val="28"/>
          <w:szCs w:val="28"/>
        </w:rPr>
      </w:pPr>
      <w:r>
        <w:rPr>
          <w:rFonts w:ascii="仿宋" w:hAnsi="仿宋" w:eastAsia="仿宋" w:cs="仿宋"/>
          <w:spacing w:val="-8"/>
          <w:sz w:val="28"/>
          <w:szCs w:val="28"/>
        </w:rPr>
        <w:t>附件五：</w:t>
      </w: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仿宋" w:hAnsi="仿宋" w:eastAsia="仿宋" w:cs="仿宋"/>
          <w:spacing w:val="12"/>
          <w:sz w:val="30"/>
          <w:szCs w:val="30"/>
        </w:rPr>
      </w:pPr>
      <w:r>
        <w:rPr>
          <w:rFonts w:ascii="仿宋" w:hAnsi="仿宋" w:eastAsia="仿宋" w:cs="仿宋"/>
          <w:spacing w:val="-2"/>
          <w:sz w:val="30"/>
          <w:szCs w:val="30"/>
        </w:rPr>
        <w:t>襄阳市建设工程咨询服务企业信用评级指标</w:t>
      </w: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仿宋" w:hAnsi="仿宋" w:eastAsia="仿宋" w:cs="仿宋"/>
          <w:sz w:val="30"/>
          <w:szCs w:val="30"/>
        </w:rPr>
      </w:pPr>
      <w:r>
        <w:rPr>
          <w:rFonts w:ascii="仿宋" w:hAnsi="仿宋" w:eastAsia="仿宋" w:cs="仿宋"/>
          <w:spacing w:val="-6"/>
          <w:sz w:val="30"/>
          <w:szCs w:val="30"/>
        </w:rPr>
        <w:t>等级划分细则</w:t>
      </w:r>
    </w:p>
    <w:p>
      <w:pPr>
        <w:keepNext w:val="0"/>
        <w:keepLines w:val="0"/>
        <w:pageBreakBefore w:val="0"/>
        <w:widowControl w:val="0"/>
        <w:kinsoku/>
        <w:wordWrap/>
        <w:overflowPunct/>
        <w:topLinePunct w:val="0"/>
        <w:autoSpaceDE/>
        <w:autoSpaceDN/>
        <w:bidi w:val="0"/>
        <w:adjustRightInd/>
        <w:snapToGrid/>
        <w:spacing w:line="560" w:lineRule="exact"/>
        <w:ind w:left="0" w:right="0" w:firstLine="513"/>
        <w:textAlignment w:val="auto"/>
        <w:rPr>
          <w:rFonts w:ascii="仿宋" w:hAnsi="仿宋" w:eastAsia="仿宋" w:cs="仿宋"/>
          <w:sz w:val="30"/>
          <w:szCs w:val="30"/>
        </w:rPr>
      </w:pPr>
      <w:r>
        <w:rPr>
          <w:rFonts w:ascii="仿宋" w:hAnsi="仿宋" w:eastAsia="仿宋" w:cs="仿宋"/>
          <w:spacing w:val="-3"/>
          <w:sz w:val="30"/>
          <w:szCs w:val="30"/>
        </w:rPr>
        <w:t>一、评价准入条件</w:t>
      </w:r>
    </w:p>
    <w:p>
      <w:pPr>
        <w:keepNext w:val="0"/>
        <w:keepLines w:val="0"/>
        <w:pageBreakBefore w:val="0"/>
        <w:widowControl w:val="0"/>
        <w:kinsoku/>
        <w:wordWrap/>
        <w:overflowPunct/>
        <w:topLinePunct w:val="0"/>
        <w:autoSpaceDE/>
        <w:autoSpaceDN/>
        <w:bidi w:val="0"/>
        <w:adjustRightInd/>
        <w:snapToGrid/>
        <w:spacing w:line="560" w:lineRule="exact"/>
        <w:ind w:left="0" w:right="0" w:firstLine="513"/>
        <w:textAlignment w:val="auto"/>
        <w:rPr>
          <w:rFonts w:ascii="仿宋" w:hAnsi="仿宋" w:eastAsia="仿宋" w:cs="仿宋"/>
          <w:sz w:val="30"/>
          <w:szCs w:val="30"/>
        </w:rPr>
      </w:pPr>
      <w:r>
        <w:rPr>
          <w:rFonts w:ascii="仿宋" w:hAnsi="仿宋" w:eastAsia="仿宋" w:cs="仿宋"/>
          <w:spacing w:val="-1"/>
          <w:sz w:val="30"/>
          <w:szCs w:val="30"/>
        </w:rPr>
        <w:t>存在以下情况的建设工程咨询服务企业，不具备信用评价条件：</w:t>
      </w:r>
    </w:p>
    <w:p>
      <w:pPr>
        <w:keepNext w:val="0"/>
        <w:keepLines w:val="0"/>
        <w:pageBreakBefore w:val="0"/>
        <w:widowControl w:val="0"/>
        <w:kinsoku/>
        <w:wordWrap/>
        <w:overflowPunct/>
        <w:topLinePunct w:val="0"/>
        <w:autoSpaceDE/>
        <w:autoSpaceDN/>
        <w:bidi w:val="0"/>
        <w:adjustRightInd/>
        <w:snapToGrid/>
        <w:spacing w:line="560" w:lineRule="exact"/>
        <w:ind w:left="0" w:right="0" w:firstLine="520"/>
        <w:textAlignment w:val="auto"/>
        <w:rPr>
          <w:rFonts w:ascii="仿宋" w:hAnsi="仿宋" w:eastAsia="仿宋" w:cs="仿宋"/>
          <w:sz w:val="30"/>
          <w:szCs w:val="30"/>
        </w:rPr>
      </w:pPr>
      <w:r>
        <w:rPr>
          <w:rFonts w:ascii="仿宋" w:hAnsi="仿宋" w:eastAsia="仿宋" w:cs="仿宋"/>
          <w:spacing w:val="-5"/>
          <w:sz w:val="30"/>
          <w:szCs w:val="30"/>
        </w:rPr>
        <w:t>1、正式开展经营不满</w:t>
      </w:r>
      <w:r>
        <w:rPr>
          <w:rFonts w:ascii="仿宋" w:hAnsi="仿宋" w:eastAsia="仿宋" w:cs="仿宋"/>
          <w:spacing w:val="-23"/>
          <w:sz w:val="30"/>
          <w:szCs w:val="30"/>
        </w:rPr>
        <w:t xml:space="preserve"> </w:t>
      </w:r>
      <w:r>
        <w:rPr>
          <w:rFonts w:ascii="仿宋" w:hAnsi="仿宋" w:eastAsia="仿宋" w:cs="仿宋"/>
          <w:spacing w:val="-5"/>
          <w:sz w:val="30"/>
          <w:szCs w:val="30"/>
        </w:rPr>
        <w:t>12</w:t>
      </w:r>
      <w:r>
        <w:rPr>
          <w:rFonts w:ascii="仿宋" w:hAnsi="仿宋" w:eastAsia="仿宋" w:cs="仿宋"/>
          <w:spacing w:val="-44"/>
          <w:sz w:val="30"/>
          <w:szCs w:val="30"/>
        </w:rPr>
        <w:t xml:space="preserve"> </w:t>
      </w:r>
      <w:r>
        <w:rPr>
          <w:rFonts w:ascii="仿宋" w:hAnsi="仿宋" w:eastAsia="仿宋" w:cs="仿宋"/>
          <w:spacing w:val="-5"/>
          <w:sz w:val="30"/>
          <w:szCs w:val="30"/>
        </w:rPr>
        <w:t>个月的；</w:t>
      </w:r>
    </w:p>
    <w:p>
      <w:pPr>
        <w:keepNext w:val="0"/>
        <w:keepLines w:val="0"/>
        <w:pageBreakBefore w:val="0"/>
        <w:widowControl w:val="0"/>
        <w:kinsoku/>
        <w:wordWrap/>
        <w:overflowPunct/>
        <w:topLinePunct w:val="0"/>
        <w:autoSpaceDE/>
        <w:autoSpaceDN/>
        <w:bidi w:val="0"/>
        <w:adjustRightInd/>
        <w:snapToGrid/>
        <w:spacing w:line="560" w:lineRule="exact"/>
        <w:ind w:left="0" w:right="0" w:firstLine="505"/>
        <w:textAlignment w:val="auto"/>
        <w:rPr>
          <w:rFonts w:ascii="仿宋" w:hAnsi="仿宋" w:eastAsia="仿宋" w:cs="仿宋"/>
          <w:sz w:val="30"/>
          <w:szCs w:val="30"/>
        </w:rPr>
      </w:pPr>
      <w:r>
        <w:rPr>
          <w:rFonts w:ascii="仿宋" w:hAnsi="仿宋" w:eastAsia="仿宋" w:cs="仿宋"/>
          <w:spacing w:val="-1"/>
          <w:sz w:val="30"/>
          <w:szCs w:val="30"/>
        </w:rPr>
        <w:t>2、未建立基本的财务核算制度，不能提供财务报表的；</w:t>
      </w:r>
    </w:p>
    <w:p>
      <w:pPr>
        <w:keepNext w:val="0"/>
        <w:keepLines w:val="0"/>
        <w:pageBreakBefore w:val="0"/>
        <w:widowControl w:val="0"/>
        <w:kinsoku/>
        <w:wordWrap/>
        <w:overflowPunct/>
        <w:topLinePunct w:val="0"/>
        <w:autoSpaceDE/>
        <w:autoSpaceDN/>
        <w:bidi w:val="0"/>
        <w:adjustRightInd/>
        <w:snapToGrid/>
        <w:spacing w:line="560" w:lineRule="exact"/>
        <w:ind w:left="0" w:right="0" w:firstLine="507"/>
        <w:textAlignment w:val="auto"/>
        <w:rPr>
          <w:rFonts w:ascii="仿宋" w:hAnsi="仿宋" w:eastAsia="仿宋" w:cs="仿宋"/>
          <w:sz w:val="30"/>
          <w:szCs w:val="30"/>
        </w:rPr>
      </w:pPr>
      <w:r>
        <w:rPr>
          <w:rFonts w:ascii="仿宋" w:hAnsi="仿宋" w:eastAsia="仿宋" w:cs="仿宋"/>
          <w:sz w:val="30"/>
          <w:szCs w:val="30"/>
        </w:rPr>
        <w:t>3、三无企业（无营业执照、无经营场所及无营业收入</w:t>
      </w:r>
      <w:r>
        <w:rPr>
          <w:rFonts w:ascii="仿宋" w:hAnsi="仿宋" w:eastAsia="仿宋" w:cs="仿宋"/>
          <w:spacing w:val="-66"/>
          <w:sz w:val="30"/>
          <w:szCs w:val="30"/>
        </w:rPr>
        <w:t>）</w:t>
      </w:r>
      <w:r>
        <w:rPr>
          <w:rFonts w:ascii="仿宋" w:hAnsi="仿宋" w:eastAsia="仿宋" w:cs="仿宋"/>
          <w:spacing w:val="-2"/>
          <w:sz w:val="30"/>
          <w:szCs w:val="30"/>
        </w:rPr>
        <w:t xml:space="preserve"> </w:t>
      </w:r>
      <w:r>
        <w:rPr>
          <w:rFonts w:ascii="仿宋" w:hAnsi="仿宋" w:eastAsia="仿宋" w:cs="仿宋"/>
          <w:spacing w:val="-66"/>
          <w:sz w:val="30"/>
          <w:szCs w:val="30"/>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457"/>
        <w:textAlignment w:val="auto"/>
        <w:rPr>
          <w:rFonts w:ascii="仿宋" w:hAnsi="仿宋" w:eastAsia="仿宋" w:cs="仿宋"/>
          <w:sz w:val="30"/>
          <w:szCs w:val="30"/>
        </w:rPr>
      </w:pPr>
      <w:r>
        <w:rPr>
          <w:rFonts w:ascii="仿宋" w:hAnsi="仿宋" w:eastAsia="仿宋" w:cs="仿宋"/>
          <w:sz w:val="30"/>
          <w:szCs w:val="30"/>
        </w:rPr>
        <w:t>4、正处于改制、分立、转让等时期，或产业结构调整阶段，未来经营将发</w:t>
      </w:r>
      <w:r>
        <w:rPr>
          <w:rFonts w:ascii="仿宋" w:hAnsi="仿宋" w:eastAsia="仿宋" w:cs="仿宋"/>
          <w:spacing w:val="16"/>
          <w:sz w:val="30"/>
          <w:szCs w:val="30"/>
        </w:rPr>
        <w:t xml:space="preserve"> </w:t>
      </w:r>
      <w:r>
        <w:rPr>
          <w:rFonts w:ascii="仿宋" w:hAnsi="仿宋" w:eastAsia="仿宋" w:cs="仿宋"/>
          <w:spacing w:val="-5"/>
          <w:sz w:val="30"/>
          <w:szCs w:val="30"/>
        </w:rPr>
        <w:t>生重大变化的。</w:t>
      </w:r>
    </w:p>
    <w:p>
      <w:pPr>
        <w:keepNext w:val="0"/>
        <w:keepLines w:val="0"/>
        <w:pageBreakBefore w:val="0"/>
        <w:widowControl w:val="0"/>
        <w:kinsoku/>
        <w:wordWrap/>
        <w:overflowPunct/>
        <w:topLinePunct w:val="0"/>
        <w:autoSpaceDE/>
        <w:autoSpaceDN/>
        <w:bidi w:val="0"/>
        <w:adjustRightInd/>
        <w:snapToGrid/>
        <w:spacing w:line="560" w:lineRule="exact"/>
        <w:ind w:left="0" w:right="0" w:firstLine="517"/>
        <w:textAlignment w:val="auto"/>
        <w:rPr>
          <w:rFonts w:ascii="宋体"/>
          <w:sz w:val="30"/>
          <w:szCs w:val="30"/>
        </w:rPr>
      </w:pPr>
      <w:r>
        <w:rPr>
          <w:rFonts w:ascii="仿宋" w:hAnsi="仿宋" w:eastAsia="仿宋" w:cs="仿宋"/>
          <w:spacing w:val="-2"/>
          <w:sz w:val="30"/>
          <w:szCs w:val="30"/>
        </w:rPr>
        <w:t>二、企业信用等级评价计分标准与释义</w:t>
      </w:r>
    </w:p>
    <w:p>
      <w:pPr>
        <w:keepNext w:val="0"/>
        <w:keepLines w:val="0"/>
        <w:pageBreakBefore w:val="0"/>
        <w:widowControl w:val="0"/>
        <w:kinsoku/>
        <w:wordWrap/>
        <w:overflowPunct/>
        <w:topLinePunct w:val="0"/>
        <w:autoSpaceDE/>
        <w:autoSpaceDN/>
        <w:bidi w:val="0"/>
        <w:adjustRightInd/>
        <w:snapToGrid/>
        <w:spacing w:line="560" w:lineRule="exact"/>
        <w:ind w:left="0" w:right="0" w:firstLine="514"/>
        <w:textAlignment w:val="auto"/>
      </w:pPr>
      <w:r>
        <w:rPr>
          <w:rFonts w:ascii="仿宋" w:hAnsi="仿宋" w:eastAsia="仿宋" w:cs="仿宋"/>
          <w:spacing w:val="-3"/>
          <w:sz w:val="30"/>
          <w:szCs w:val="30"/>
        </w:rPr>
        <w:t>襄阳市建设工程咨询服务企业信用评价等级划分细则表按国际惯例设等级：</w:t>
      </w:r>
    </w:p>
    <w:tbl>
      <w:tblPr>
        <w:tblStyle w:val="19"/>
        <w:tblW w:w="8800" w:type="dxa"/>
        <w:tblInd w:w="-4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3"/>
        <w:gridCol w:w="1773"/>
        <w:gridCol w:w="5320"/>
        <w:gridCol w:w="9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723"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right="0" w:firstLine="192"/>
              <w:textAlignment w:val="auto"/>
              <w:rPr>
                <w:rFonts w:ascii="仿宋" w:hAnsi="仿宋" w:eastAsia="仿宋" w:cs="仿宋"/>
                <w:sz w:val="24"/>
                <w:szCs w:val="24"/>
              </w:rPr>
            </w:pPr>
            <w:r>
              <w:rPr>
                <w:rFonts w:ascii="仿宋" w:hAnsi="仿宋" w:eastAsia="仿宋" w:cs="仿宋"/>
                <w:spacing w:val="-10"/>
                <w:sz w:val="24"/>
                <w:szCs w:val="24"/>
                <w14:textOutline w14:w="3268" w14:cap="sq" w14:cmpd="sng">
                  <w14:solidFill>
                    <w14:srgbClr w14:val="000000"/>
                  </w14:solidFill>
                  <w14:prstDash w14:val="solid"/>
                  <w14:bevel/>
                </w14:textOutline>
              </w:rPr>
              <w:t>等级</w:t>
            </w:r>
          </w:p>
        </w:tc>
        <w:tc>
          <w:tcPr>
            <w:tcW w:w="1773"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right="0" w:firstLine="351"/>
              <w:textAlignment w:val="auto"/>
              <w:rPr>
                <w:rFonts w:ascii="仿宋" w:hAnsi="仿宋" w:eastAsia="仿宋" w:cs="仿宋"/>
                <w:sz w:val="24"/>
                <w:szCs w:val="24"/>
              </w:rPr>
            </w:pPr>
            <w:r>
              <w:rPr>
                <w:rFonts w:ascii="仿宋" w:hAnsi="仿宋" w:eastAsia="仿宋" w:cs="仿宋"/>
                <w:spacing w:val="-3"/>
                <w:sz w:val="24"/>
                <w:szCs w:val="24"/>
                <w14:textOutline w14:w="3268" w14:cap="sq" w14:cmpd="sng">
                  <w14:solidFill>
                    <w14:srgbClr w14:val="000000"/>
                  </w14:solidFill>
                  <w14:prstDash w14:val="solid"/>
                  <w14:bevel/>
                </w14:textOutline>
              </w:rPr>
              <w:t>计分标准</w:t>
            </w:r>
          </w:p>
        </w:tc>
        <w:tc>
          <w:tcPr>
            <w:tcW w:w="5320"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right="0" w:firstLine="1908"/>
              <w:textAlignment w:val="auto"/>
              <w:rPr>
                <w:rFonts w:ascii="仿宋" w:hAnsi="仿宋" w:eastAsia="仿宋" w:cs="仿宋"/>
                <w:sz w:val="24"/>
                <w:szCs w:val="24"/>
              </w:rPr>
            </w:pPr>
            <w:r>
              <w:rPr>
                <w:rFonts w:ascii="仿宋" w:hAnsi="仿宋" w:eastAsia="仿宋" w:cs="仿宋"/>
                <w:spacing w:val="-6"/>
                <w:sz w:val="24"/>
                <w:szCs w:val="24"/>
                <w14:textOutline w14:w="3268" w14:cap="sq" w14:cmpd="sng">
                  <w14:solidFill>
                    <w14:srgbClr w14:val="000000"/>
                  </w14:solidFill>
                  <w14:prstDash w14:val="solid"/>
                  <w14:bevel/>
                </w14:textOutline>
              </w:rPr>
              <w:t>释</w:t>
            </w:r>
            <w:r>
              <w:rPr>
                <w:rFonts w:ascii="仿宋" w:hAnsi="仿宋" w:eastAsia="仿宋" w:cs="仿宋"/>
                <w:spacing w:val="2"/>
                <w:sz w:val="24"/>
                <w:szCs w:val="24"/>
              </w:rPr>
              <w:t xml:space="preserve">      </w:t>
            </w:r>
            <w:r>
              <w:rPr>
                <w:rFonts w:ascii="仿宋" w:hAnsi="仿宋" w:eastAsia="仿宋" w:cs="仿宋"/>
                <w:spacing w:val="-6"/>
                <w:sz w:val="24"/>
                <w:szCs w:val="24"/>
                <w14:textOutline w14:w="3268" w14:cap="sq" w14:cmpd="sng">
                  <w14:solidFill>
                    <w14:srgbClr w14:val="000000"/>
                  </w14:solidFill>
                  <w14:prstDash w14:val="solid"/>
                  <w14:bevel/>
                </w14:textOutline>
              </w:rPr>
              <w:t>义</w:t>
            </w:r>
          </w:p>
        </w:tc>
        <w:tc>
          <w:tcPr>
            <w:tcW w:w="984"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right="0" w:firstLine="324"/>
              <w:textAlignment w:val="auto"/>
              <w:rPr>
                <w:rFonts w:ascii="仿宋" w:hAnsi="仿宋" w:eastAsia="仿宋" w:cs="仿宋"/>
                <w:sz w:val="24"/>
                <w:szCs w:val="24"/>
              </w:rPr>
            </w:pPr>
            <w:r>
              <w:rPr>
                <w:rFonts w:ascii="仿宋" w:hAnsi="仿宋" w:eastAsia="仿宋" w:cs="仿宋"/>
                <w:spacing w:val="-8"/>
                <w:sz w:val="24"/>
                <w:szCs w:val="24"/>
                <w14:textOutline w14:w="3268" w14:cap="sq" w14:cmpd="sng">
                  <w14:solidFill>
                    <w14:srgbClr w14:val="000000"/>
                  </w14:solidFill>
                  <w14:prstDash w14:val="solid"/>
                  <w14:bevel/>
                </w14:textOutline>
              </w:rPr>
              <w:t>类别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3" w:hRule="atLeast"/>
        </w:trPr>
        <w:tc>
          <w:tcPr>
            <w:tcW w:w="723" w:type="dxa"/>
            <w:vAlign w:val="top"/>
          </w:tcPr>
          <w:p>
            <w:pPr>
              <w:spacing w:line="257" w:lineRule="auto"/>
              <w:rPr>
                <w:rFonts w:ascii="宋体"/>
                <w:sz w:val="24"/>
                <w:szCs w:val="24"/>
              </w:rPr>
            </w:pPr>
          </w:p>
          <w:p>
            <w:pPr>
              <w:spacing w:line="258" w:lineRule="auto"/>
              <w:rPr>
                <w:rFonts w:ascii="宋体"/>
                <w:sz w:val="24"/>
                <w:szCs w:val="24"/>
              </w:rPr>
            </w:pPr>
          </w:p>
          <w:p>
            <w:pPr>
              <w:spacing w:before="58" w:line="180" w:lineRule="auto"/>
              <w:ind w:firstLine="218"/>
              <w:rPr>
                <w:rFonts w:ascii="仿宋" w:hAnsi="仿宋" w:eastAsia="仿宋" w:cs="仿宋"/>
                <w:sz w:val="24"/>
                <w:szCs w:val="24"/>
              </w:rPr>
            </w:pPr>
            <w:r>
              <w:rPr>
                <w:rFonts w:ascii="仿宋" w:hAnsi="仿宋" w:eastAsia="仿宋" w:cs="仿宋"/>
                <w:sz w:val="24"/>
                <w:szCs w:val="24"/>
                <w14:textOutline w14:w="3268" w14:cap="sq" w14:cmpd="sng">
                  <w14:solidFill>
                    <w14:srgbClr w14:val="000000"/>
                  </w14:solidFill>
                  <w14:prstDash w14:val="solid"/>
                  <w14:bevel/>
                </w14:textOutline>
              </w:rPr>
              <w:t>AAA</w:t>
            </w:r>
          </w:p>
        </w:tc>
        <w:tc>
          <w:tcPr>
            <w:tcW w:w="1773" w:type="dxa"/>
            <w:vAlign w:val="top"/>
          </w:tcPr>
          <w:p>
            <w:pPr>
              <w:spacing w:line="244" w:lineRule="auto"/>
              <w:rPr>
                <w:rFonts w:ascii="宋体"/>
                <w:sz w:val="24"/>
                <w:szCs w:val="24"/>
              </w:rPr>
            </w:pPr>
          </w:p>
          <w:p>
            <w:pPr>
              <w:spacing w:line="244" w:lineRule="auto"/>
              <w:rPr>
                <w:rFonts w:ascii="宋体"/>
                <w:sz w:val="24"/>
                <w:szCs w:val="24"/>
              </w:rPr>
            </w:pPr>
          </w:p>
          <w:p>
            <w:pPr>
              <w:spacing w:before="59" w:line="189" w:lineRule="auto"/>
              <w:ind w:firstLine="121"/>
              <w:rPr>
                <w:rFonts w:ascii="仿宋" w:hAnsi="仿宋" w:eastAsia="仿宋" w:cs="仿宋"/>
                <w:sz w:val="24"/>
                <w:szCs w:val="24"/>
              </w:rPr>
            </w:pPr>
            <w:r>
              <w:rPr>
                <w:rFonts w:ascii="仿宋" w:hAnsi="仿宋" w:eastAsia="仿宋" w:cs="仿宋"/>
                <w:spacing w:val="-1"/>
                <w:sz w:val="24"/>
                <w:szCs w:val="24"/>
              </w:rPr>
              <w:t>80≤分数≤100</w:t>
            </w:r>
          </w:p>
        </w:tc>
        <w:tc>
          <w:tcPr>
            <w:tcW w:w="5320" w:type="dxa"/>
            <w:vAlign w:val="top"/>
          </w:tcPr>
          <w:p>
            <w:pPr>
              <w:keepNext w:val="0"/>
              <w:keepLines w:val="0"/>
              <w:pageBreakBefore w:val="0"/>
              <w:widowControl w:val="0"/>
              <w:kinsoku/>
              <w:wordWrap/>
              <w:overflowPunct/>
              <w:topLinePunct w:val="0"/>
              <w:autoSpaceDE/>
              <w:autoSpaceDN/>
              <w:bidi w:val="0"/>
              <w:adjustRightInd/>
              <w:snapToGrid/>
              <w:spacing w:line="264" w:lineRule="auto"/>
              <w:ind w:left="0" w:right="0"/>
              <w:textAlignment w:val="auto"/>
              <w:rPr>
                <w:rFonts w:ascii="仿宋" w:hAnsi="仿宋" w:eastAsia="仿宋" w:cs="仿宋"/>
                <w:sz w:val="24"/>
                <w:szCs w:val="24"/>
              </w:rPr>
            </w:pPr>
            <w:r>
              <w:rPr>
                <w:rFonts w:ascii="仿宋" w:hAnsi="仿宋" w:eastAsia="仿宋" w:cs="仿宋"/>
                <w:spacing w:val="-2"/>
                <w:sz w:val="24"/>
                <w:szCs w:val="24"/>
              </w:rPr>
              <w:t>企业外部经营环境很好，经营处于良性循环状态，具有显</w:t>
            </w:r>
            <w:r>
              <w:rPr>
                <w:rFonts w:ascii="仿宋" w:hAnsi="仿宋" w:eastAsia="仿宋" w:cs="仿宋"/>
                <w:spacing w:val="23"/>
                <w:sz w:val="24"/>
                <w:szCs w:val="24"/>
              </w:rPr>
              <w:t xml:space="preserve"> </w:t>
            </w:r>
            <w:r>
              <w:rPr>
                <w:rFonts w:ascii="仿宋" w:hAnsi="仿宋" w:eastAsia="仿宋" w:cs="仿宋"/>
                <w:spacing w:val="-2"/>
                <w:sz w:val="24"/>
                <w:szCs w:val="24"/>
              </w:rPr>
              <w:t>著的竞争优势和良好的成长性，主要财务指标处于行业内</w:t>
            </w:r>
            <w:r>
              <w:rPr>
                <w:rFonts w:ascii="仿宋" w:hAnsi="仿宋" w:eastAsia="仿宋" w:cs="仿宋"/>
                <w:spacing w:val="23"/>
                <w:sz w:val="24"/>
                <w:szCs w:val="24"/>
              </w:rPr>
              <w:t xml:space="preserve"> </w:t>
            </w:r>
            <w:r>
              <w:rPr>
                <w:rFonts w:ascii="仿宋" w:hAnsi="仿宋" w:eastAsia="仿宋" w:cs="仿宋"/>
                <w:spacing w:val="-2"/>
                <w:sz w:val="24"/>
                <w:szCs w:val="24"/>
              </w:rPr>
              <w:t>领先水平，综合偿债能力强，信用记录良好，各种不确定</w:t>
            </w:r>
            <w:r>
              <w:rPr>
                <w:rFonts w:ascii="仿宋" w:hAnsi="仿宋" w:eastAsia="仿宋" w:cs="仿宋"/>
                <w:spacing w:val="-1"/>
                <w:sz w:val="24"/>
                <w:szCs w:val="24"/>
              </w:rPr>
              <w:t>因素对经营与发展的影响最小。</w:t>
            </w:r>
          </w:p>
        </w:tc>
        <w:tc>
          <w:tcPr>
            <w:tcW w:w="984" w:type="dxa"/>
            <w:vAlign w:val="top"/>
          </w:tcPr>
          <w:p>
            <w:pPr>
              <w:spacing w:line="427" w:lineRule="auto"/>
              <w:rPr>
                <w:rFonts w:ascii="宋体"/>
                <w:sz w:val="24"/>
                <w:szCs w:val="24"/>
              </w:rPr>
            </w:pPr>
          </w:p>
          <w:p>
            <w:pPr>
              <w:spacing w:before="59" w:line="189" w:lineRule="auto"/>
              <w:ind w:firstLine="236"/>
              <w:rPr>
                <w:rFonts w:ascii="仿宋" w:hAnsi="仿宋" w:eastAsia="仿宋" w:cs="仿宋"/>
                <w:sz w:val="24"/>
                <w:szCs w:val="24"/>
              </w:rPr>
            </w:pPr>
            <w:r>
              <w:rPr>
                <w:rFonts w:ascii="仿宋" w:hAnsi="仿宋" w:eastAsia="仿宋" w:cs="仿宋"/>
                <w:spacing w:val="-6"/>
                <w:sz w:val="24"/>
                <w:szCs w:val="24"/>
                <w14:textOutline w14:w="3268" w14:cap="sq" w14:cmpd="sng">
                  <w14:solidFill>
                    <w14:srgbClr w14:val="000000"/>
                  </w14:solidFill>
                  <w14:prstDash w14:val="solid"/>
                  <w14:bevel/>
                </w14:textOutline>
              </w:rPr>
              <w:t>重点类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723" w:type="dxa"/>
            <w:vAlign w:val="top"/>
          </w:tcPr>
          <w:p>
            <w:pPr>
              <w:spacing w:line="258" w:lineRule="auto"/>
              <w:rPr>
                <w:rFonts w:ascii="宋体"/>
                <w:sz w:val="24"/>
                <w:szCs w:val="24"/>
              </w:rPr>
            </w:pPr>
          </w:p>
          <w:p>
            <w:pPr>
              <w:spacing w:line="258" w:lineRule="auto"/>
              <w:rPr>
                <w:rFonts w:ascii="宋体"/>
                <w:sz w:val="24"/>
                <w:szCs w:val="24"/>
              </w:rPr>
            </w:pPr>
          </w:p>
          <w:p>
            <w:pPr>
              <w:spacing w:before="59" w:line="180" w:lineRule="auto"/>
              <w:ind w:firstLine="263"/>
              <w:rPr>
                <w:rFonts w:ascii="仿宋" w:hAnsi="仿宋" w:eastAsia="仿宋" w:cs="仿宋"/>
                <w:sz w:val="24"/>
                <w:szCs w:val="24"/>
              </w:rPr>
            </w:pPr>
            <w:r>
              <w:rPr>
                <w:rFonts w:ascii="仿宋" w:hAnsi="仿宋" w:eastAsia="仿宋" w:cs="仿宋"/>
                <w:sz w:val="24"/>
                <w:szCs w:val="24"/>
                <w14:textOutline w14:w="3268" w14:cap="sq" w14:cmpd="sng">
                  <w14:solidFill>
                    <w14:srgbClr w14:val="000000"/>
                  </w14:solidFill>
                  <w14:prstDash w14:val="solid"/>
                  <w14:bevel/>
                </w14:textOutline>
              </w:rPr>
              <w:t>AA</w:t>
            </w:r>
          </w:p>
        </w:tc>
        <w:tc>
          <w:tcPr>
            <w:tcW w:w="1773" w:type="dxa"/>
            <w:vAlign w:val="top"/>
          </w:tcPr>
          <w:p>
            <w:pPr>
              <w:spacing w:line="245" w:lineRule="auto"/>
              <w:rPr>
                <w:rFonts w:ascii="宋体"/>
                <w:sz w:val="24"/>
                <w:szCs w:val="24"/>
              </w:rPr>
            </w:pPr>
          </w:p>
          <w:p>
            <w:pPr>
              <w:spacing w:line="245" w:lineRule="auto"/>
              <w:rPr>
                <w:rFonts w:ascii="宋体"/>
                <w:sz w:val="24"/>
                <w:szCs w:val="24"/>
              </w:rPr>
            </w:pPr>
          </w:p>
          <w:p>
            <w:pPr>
              <w:spacing w:before="58" w:line="189" w:lineRule="auto"/>
              <w:ind w:firstLine="170"/>
              <w:rPr>
                <w:rFonts w:ascii="仿宋" w:hAnsi="仿宋" w:eastAsia="仿宋" w:cs="仿宋"/>
                <w:sz w:val="24"/>
                <w:szCs w:val="24"/>
              </w:rPr>
            </w:pPr>
            <w:r>
              <w:rPr>
                <w:rFonts w:ascii="仿宋" w:hAnsi="仿宋" w:eastAsia="仿宋" w:cs="仿宋"/>
                <w:spacing w:val="-2"/>
                <w:sz w:val="24"/>
                <w:szCs w:val="24"/>
              </w:rPr>
              <w:t>70≤分数＜80</w:t>
            </w:r>
          </w:p>
        </w:tc>
        <w:tc>
          <w:tcPr>
            <w:tcW w:w="5320" w:type="dxa"/>
            <w:vAlign w:val="top"/>
          </w:tcPr>
          <w:p>
            <w:pPr>
              <w:keepNext w:val="0"/>
              <w:keepLines w:val="0"/>
              <w:pageBreakBefore w:val="0"/>
              <w:widowControl w:val="0"/>
              <w:kinsoku/>
              <w:wordWrap/>
              <w:overflowPunct/>
              <w:topLinePunct w:val="0"/>
              <w:autoSpaceDE/>
              <w:autoSpaceDN/>
              <w:bidi w:val="0"/>
              <w:adjustRightInd/>
              <w:snapToGrid/>
              <w:spacing w:line="264" w:lineRule="auto"/>
              <w:ind w:left="0" w:right="0" w:firstLine="0"/>
              <w:textAlignment w:val="auto"/>
              <w:rPr>
                <w:rFonts w:ascii="仿宋" w:hAnsi="仿宋" w:eastAsia="仿宋" w:cs="仿宋"/>
                <w:sz w:val="24"/>
                <w:szCs w:val="24"/>
              </w:rPr>
            </w:pPr>
            <w:r>
              <w:rPr>
                <w:rFonts w:ascii="仿宋" w:hAnsi="仿宋" w:eastAsia="仿宋" w:cs="仿宋"/>
                <w:spacing w:val="-2"/>
                <w:sz w:val="24"/>
                <w:szCs w:val="24"/>
              </w:rPr>
              <w:t>企业外部经营环境良好，经营处于良性循环状态，具有明</w:t>
            </w:r>
            <w:r>
              <w:rPr>
                <w:rFonts w:ascii="仿宋" w:hAnsi="仿宋" w:eastAsia="仿宋" w:cs="仿宋"/>
                <w:spacing w:val="23"/>
                <w:sz w:val="24"/>
                <w:szCs w:val="24"/>
              </w:rPr>
              <w:t xml:space="preserve"> </w:t>
            </w:r>
            <w:r>
              <w:rPr>
                <w:rFonts w:ascii="仿宋" w:hAnsi="仿宋" w:eastAsia="仿宋" w:cs="仿宋"/>
                <w:spacing w:val="-2"/>
                <w:sz w:val="24"/>
                <w:szCs w:val="24"/>
              </w:rPr>
              <w:t>显的竞争优势和较好的成长性，主要财务指标处于行业内良好水平，综合偿债能力较强，信用记录良好，各种不确</w:t>
            </w:r>
            <w:r>
              <w:rPr>
                <w:rFonts w:ascii="仿宋" w:hAnsi="仿宋" w:eastAsia="仿宋" w:cs="仿宋"/>
                <w:spacing w:val="20"/>
                <w:sz w:val="24"/>
                <w:szCs w:val="24"/>
              </w:rPr>
              <w:t xml:space="preserve"> </w:t>
            </w:r>
            <w:r>
              <w:rPr>
                <w:rFonts w:ascii="仿宋" w:hAnsi="仿宋" w:eastAsia="仿宋" w:cs="仿宋"/>
                <w:spacing w:val="-2"/>
                <w:sz w:val="24"/>
                <w:szCs w:val="24"/>
              </w:rPr>
              <w:t>定因素对经营与发展的影响很小。</w:t>
            </w:r>
          </w:p>
        </w:tc>
        <w:tc>
          <w:tcPr>
            <w:tcW w:w="984" w:type="dxa"/>
            <w:vAlign w:val="top"/>
          </w:tcPr>
          <w:p>
            <w:pPr>
              <w:spacing w:line="245" w:lineRule="auto"/>
              <w:rPr>
                <w:rFonts w:ascii="宋体"/>
                <w:sz w:val="24"/>
                <w:szCs w:val="24"/>
              </w:rPr>
            </w:pPr>
          </w:p>
          <w:p>
            <w:pPr>
              <w:spacing w:line="245" w:lineRule="auto"/>
              <w:rPr>
                <w:rFonts w:ascii="宋体"/>
                <w:sz w:val="24"/>
                <w:szCs w:val="24"/>
              </w:rPr>
            </w:pPr>
          </w:p>
          <w:p>
            <w:pPr>
              <w:spacing w:before="58" w:line="189" w:lineRule="auto"/>
              <w:ind w:firstLine="230"/>
              <w:rPr>
                <w:rFonts w:ascii="仿宋" w:hAnsi="仿宋" w:eastAsia="仿宋" w:cs="仿宋"/>
                <w:sz w:val="24"/>
                <w:szCs w:val="24"/>
              </w:rPr>
            </w:pPr>
            <w:r>
              <w:rPr>
                <w:rFonts w:ascii="仿宋" w:hAnsi="仿宋" w:eastAsia="仿宋" w:cs="仿宋"/>
                <w:spacing w:val="-4"/>
                <w:sz w:val="24"/>
                <w:szCs w:val="24"/>
                <w14:textOutline w14:w="3268" w14:cap="sq" w14:cmpd="sng">
                  <w14:solidFill>
                    <w14:srgbClr w14:val="000000"/>
                  </w14:solidFill>
                  <w14:prstDash w14:val="solid"/>
                  <w14:bevel/>
                </w14:textOutline>
              </w:rPr>
              <w:t>支持类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trPr>
        <w:tc>
          <w:tcPr>
            <w:tcW w:w="723" w:type="dxa"/>
            <w:vAlign w:val="top"/>
          </w:tcPr>
          <w:p>
            <w:pPr>
              <w:spacing w:line="259" w:lineRule="auto"/>
              <w:rPr>
                <w:rFonts w:ascii="宋体"/>
                <w:sz w:val="24"/>
                <w:szCs w:val="24"/>
              </w:rPr>
            </w:pPr>
          </w:p>
          <w:p>
            <w:pPr>
              <w:spacing w:line="260" w:lineRule="auto"/>
              <w:rPr>
                <w:rFonts w:ascii="宋体"/>
                <w:sz w:val="24"/>
                <w:szCs w:val="24"/>
              </w:rPr>
            </w:pPr>
          </w:p>
          <w:p>
            <w:pPr>
              <w:spacing w:before="58" w:line="180" w:lineRule="auto"/>
              <w:ind w:firstLine="309"/>
              <w:rPr>
                <w:rFonts w:ascii="仿宋" w:hAnsi="仿宋" w:eastAsia="仿宋" w:cs="仿宋"/>
                <w:sz w:val="24"/>
                <w:szCs w:val="24"/>
              </w:rPr>
            </w:pPr>
            <w:r>
              <w:rPr>
                <w:rFonts w:ascii="仿宋" w:hAnsi="仿宋" w:eastAsia="仿宋" w:cs="仿宋"/>
                <w:sz w:val="24"/>
                <w:szCs w:val="24"/>
                <w14:textOutline w14:w="3268" w14:cap="sq" w14:cmpd="sng">
                  <w14:solidFill>
                    <w14:srgbClr w14:val="000000"/>
                  </w14:solidFill>
                  <w14:prstDash w14:val="solid"/>
                  <w14:bevel/>
                </w14:textOutline>
              </w:rPr>
              <w:t>A</w:t>
            </w:r>
          </w:p>
        </w:tc>
        <w:tc>
          <w:tcPr>
            <w:tcW w:w="1773" w:type="dxa"/>
            <w:vAlign w:val="top"/>
          </w:tcPr>
          <w:p>
            <w:pPr>
              <w:spacing w:line="246" w:lineRule="auto"/>
              <w:rPr>
                <w:rFonts w:ascii="宋体"/>
                <w:sz w:val="24"/>
                <w:szCs w:val="24"/>
              </w:rPr>
            </w:pPr>
          </w:p>
          <w:p>
            <w:pPr>
              <w:spacing w:line="246" w:lineRule="auto"/>
              <w:rPr>
                <w:rFonts w:ascii="宋体"/>
                <w:sz w:val="24"/>
                <w:szCs w:val="24"/>
              </w:rPr>
            </w:pPr>
          </w:p>
          <w:p>
            <w:pPr>
              <w:spacing w:before="59" w:line="189" w:lineRule="auto"/>
              <w:ind w:firstLine="112"/>
              <w:rPr>
                <w:rFonts w:ascii="仿宋" w:hAnsi="仿宋" w:eastAsia="仿宋" w:cs="仿宋"/>
                <w:sz w:val="24"/>
                <w:szCs w:val="24"/>
              </w:rPr>
            </w:pPr>
            <w:r>
              <w:rPr>
                <w:rFonts w:ascii="仿宋" w:hAnsi="仿宋" w:eastAsia="仿宋" w:cs="仿宋"/>
                <w:spacing w:val="-1"/>
                <w:sz w:val="24"/>
                <w:szCs w:val="24"/>
              </w:rPr>
              <w:t>60≤分数＜70</w:t>
            </w:r>
          </w:p>
        </w:tc>
        <w:tc>
          <w:tcPr>
            <w:tcW w:w="5320" w:type="dxa"/>
            <w:vAlign w:val="top"/>
          </w:tcPr>
          <w:p>
            <w:pPr>
              <w:keepNext w:val="0"/>
              <w:keepLines w:val="0"/>
              <w:pageBreakBefore w:val="0"/>
              <w:widowControl w:val="0"/>
              <w:kinsoku/>
              <w:wordWrap/>
              <w:overflowPunct/>
              <w:topLinePunct w:val="0"/>
              <w:autoSpaceDE/>
              <w:autoSpaceDN/>
              <w:bidi w:val="0"/>
              <w:adjustRightInd/>
              <w:snapToGrid/>
              <w:spacing w:line="264" w:lineRule="auto"/>
              <w:ind w:left="0" w:right="0"/>
              <w:textAlignment w:val="auto"/>
              <w:rPr>
                <w:rFonts w:ascii="仿宋" w:hAnsi="仿宋" w:eastAsia="仿宋" w:cs="仿宋"/>
                <w:sz w:val="24"/>
                <w:szCs w:val="24"/>
              </w:rPr>
            </w:pPr>
            <w:r>
              <w:rPr>
                <w:rFonts w:ascii="仿宋" w:hAnsi="仿宋" w:eastAsia="仿宋" w:cs="仿宋"/>
                <w:spacing w:val="-2"/>
                <w:sz w:val="24"/>
                <w:szCs w:val="24"/>
              </w:rPr>
              <w:t>企业外部经营环境较好，经营处于良性循环状态，具有一定的竞争优势和成长性，主要财务指标处于行业内较好水</w:t>
            </w:r>
            <w:r>
              <w:rPr>
                <w:rFonts w:ascii="仿宋" w:hAnsi="仿宋" w:eastAsia="仿宋" w:cs="仿宋"/>
                <w:spacing w:val="23"/>
                <w:sz w:val="24"/>
                <w:szCs w:val="24"/>
              </w:rPr>
              <w:t xml:space="preserve"> </w:t>
            </w:r>
            <w:r>
              <w:rPr>
                <w:rFonts w:ascii="仿宋" w:hAnsi="仿宋" w:eastAsia="仿宋" w:cs="仿宋"/>
                <w:spacing w:val="-2"/>
                <w:sz w:val="24"/>
                <w:szCs w:val="24"/>
              </w:rPr>
              <w:t>平，综合偿债能力尚好，信用记录良好，各种不确定因素</w:t>
            </w:r>
            <w:r>
              <w:rPr>
                <w:rFonts w:ascii="仿宋" w:hAnsi="仿宋" w:eastAsia="仿宋" w:cs="仿宋"/>
                <w:spacing w:val="23"/>
                <w:sz w:val="24"/>
                <w:szCs w:val="24"/>
              </w:rPr>
              <w:t xml:space="preserve"> </w:t>
            </w:r>
            <w:r>
              <w:rPr>
                <w:rFonts w:ascii="仿宋" w:hAnsi="仿宋" w:eastAsia="仿宋" w:cs="仿宋"/>
                <w:spacing w:val="-1"/>
                <w:sz w:val="24"/>
                <w:szCs w:val="24"/>
              </w:rPr>
              <w:t>对经营与发展的影响较小。</w:t>
            </w:r>
          </w:p>
        </w:tc>
        <w:tc>
          <w:tcPr>
            <w:tcW w:w="984" w:type="dxa"/>
            <w:vAlign w:val="top"/>
          </w:tcPr>
          <w:p>
            <w:pPr>
              <w:spacing w:line="246" w:lineRule="auto"/>
              <w:rPr>
                <w:rFonts w:ascii="宋体"/>
                <w:sz w:val="24"/>
                <w:szCs w:val="24"/>
              </w:rPr>
            </w:pPr>
          </w:p>
          <w:p>
            <w:pPr>
              <w:spacing w:line="246" w:lineRule="auto"/>
              <w:rPr>
                <w:rFonts w:ascii="宋体"/>
                <w:sz w:val="24"/>
                <w:szCs w:val="24"/>
              </w:rPr>
            </w:pPr>
          </w:p>
          <w:p>
            <w:pPr>
              <w:spacing w:before="59" w:line="189" w:lineRule="auto"/>
              <w:ind w:firstLine="232"/>
              <w:rPr>
                <w:rFonts w:ascii="仿宋" w:hAnsi="仿宋" w:eastAsia="仿宋" w:cs="仿宋"/>
                <w:sz w:val="24"/>
                <w:szCs w:val="24"/>
              </w:rPr>
            </w:pPr>
            <w:r>
              <w:rPr>
                <w:rFonts w:ascii="仿宋" w:hAnsi="仿宋" w:eastAsia="仿宋" w:cs="仿宋"/>
                <w:spacing w:val="-4"/>
                <w:sz w:val="24"/>
                <w:szCs w:val="24"/>
                <w14:textOutline w14:w="3268" w14:cap="sq" w14:cmpd="sng">
                  <w14:solidFill>
                    <w14:srgbClr w14:val="000000"/>
                  </w14:solidFill>
                  <w14:prstDash w14:val="solid"/>
                  <w14:bevel/>
                </w14:textOutline>
              </w:rPr>
              <w:t>推荐类</w:t>
            </w:r>
          </w:p>
        </w:tc>
      </w:tr>
    </w:tbl>
    <w:p>
      <w:pPr>
        <w:spacing w:line="255" w:lineRule="auto"/>
        <w:rPr>
          <w:rFonts w:ascii="宋体"/>
          <w:sz w:val="21"/>
        </w:rPr>
      </w:pPr>
    </w:p>
    <w:p>
      <w:pPr>
        <w:keepNext w:val="0"/>
        <w:keepLines w:val="0"/>
        <w:pageBreakBefore w:val="0"/>
        <w:widowControl w:val="0"/>
        <w:kinsoku/>
        <w:wordWrap/>
        <w:overflowPunct/>
        <w:topLinePunct w:val="0"/>
        <w:autoSpaceDE/>
        <w:autoSpaceDN/>
        <w:bidi w:val="0"/>
        <w:adjustRightInd/>
        <w:snapToGrid/>
        <w:spacing w:line="560" w:lineRule="exact"/>
        <w:ind w:right="0" w:firstLine="588" w:firstLineChars="200"/>
        <w:textAlignment w:val="auto"/>
        <w:rPr>
          <w:rFonts w:ascii="仿宋" w:hAnsi="仿宋" w:eastAsia="仿宋" w:cs="仿宋"/>
          <w:spacing w:val="-3"/>
          <w:sz w:val="30"/>
          <w:szCs w:val="30"/>
        </w:rPr>
      </w:pPr>
      <w:r>
        <w:rPr>
          <w:rFonts w:ascii="仿宋" w:hAnsi="仿宋" w:eastAsia="仿宋" w:cs="仿宋"/>
          <w:spacing w:val="-3"/>
          <w:sz w:val="30"/>
          <w:szCs w:val="30"/>
        </w:rPr>
        <w:t>根据其信用级别，列为三类，供监管部门和行业协会分类监管和确定支持力度。</w:t>
      </w:r>
    </w:p>
    <w:p>
      <w:pPr>
        <w:keepNext w:val="0"/>
        <w:keepLines w:val="0"/>
        <w:pageBreakBefore w:val="0"/>
        <w:widowControl w:val="0"/>
        <w:kinsoku/>
        <w:wordWrap/>
        <w:overflowPunct/>
        <w:topLinePunct w:val="0"/>
        <w:autoSpaceDE/>
        <w:autoSpaceDN/>
        <w:bidi w:val="0"/>
        <w:adjustRightInd/>
        <w:snapToGrid/>
        <w:spacing w:line="560" w:lineRule="exact"/>
        <w:ind w:left="0" w:right="0" w:firstLine="514"/>
        <w:textAlignment w:val="auto"/>
        <w:rPr>
          <w:rFonts w:ascii="仿宋" w:hAnsi="仿宋" w:eastAsia="仿宋" w:cs="仿宋"/>
          <w:spacing w:val="-3"/>
          <w:sz w:val="30"/>
          <w:szCs w:val="30"/>
        </w:rPr>
        <w:sectPr>
          <w:footerReference r:id="rId13" w:type="default"/>
          <w:pgSz w:w="11906" w:h="16839"/>
          <w:pgMar w:top="1431" w:right="1737" w:bottom="1363" w:left="1785" w:header="0" w:footer="1225" w:gutter="0"/>
          <w:pgNumType w:fmt="decimal"/>
          <w:cols w:space="720" w:num="1"/>
        </w:sectPr>
      </w:pPr>
    </w:p>
    <w:p>
      <w:pPr>
        <w:spacing w:before="298" w:line="190" w:lineRule="auto"/>
        <w:ind w:firstLine="72"/>
        <w:outlineLvl w:val="0"/>
        <w:rPr>
          <w:rFonts w:ascii="仿宋" w:hAnsi="仿宋" w:eastAsia="仿宋" w:cs="仿宋"/>
          <w:sz w:val="28"/>
          <w:szCs w:val="28"/>
        </w:rPr>
      </w:pPr>
      <w:bookmarkStart w:id="6" w:name="_bookmark11"/>
      <w:bookmarkEnd w:id="6"/>
      <w:r>
        <w:rPr>
          <w:rFonts w:ascii="仿宋" w:hAnsi="仿宋" w:eastAsia="仿宋" w:cs="仿宋"/>
          <w:spacing w:val="-8"/>
          <w:sz w:val="28"/>
          <w:szCs w:val="28"/>
        </w:rPr>
        <w:t>附件六：</w:t>
      </w:r>
    </w:p>
    <w:p>
      <w:pPr>
        <w:spacing w:line="245" w:lineRule="auto"/>
        <w:rPr>
          <w:rFonts w:ascii="宋体"/>
          <w:sz w:val="21"/>
        </w:rPr>
      </w:pPr>
    </w:p>
    <w:p>
      <w:pPr>
        <w:spacing w:line="246" w:lineRule="auto"/>
        <w:jc w:val="center"/>
        <w:rPr>
          <w:rFonts w:ascii="仿宋" w:hAnsi="仿宋" w:eastAsia="仿宋" w:cs="仿宋"/>
          <w:spacing w:val="-2"/>
          <w:sz w:val="44"/>
          <w:szCs w:val="44"/>
        </w:rPr>
      </w:pPr>
      <w:r>
        <w:rPr>
          <w:rFonts w:ascii="仿宋" w:hAnsi="仿宋" w:eastAsia="仿宋" w:cs="仿宋"/>
          <w:spacing w:val="-2"/>
          <w:sz w:val="44"/>
          <w:szCs w:val="44"/>
        </w:rPr>
        <w:t>襄阳市建设工程咨询服务企业信用评级</w:t>
      </w:r>
    </w:p>
    <w:p>
      <w:pPr>
        <w:pStyle w:val="2"/>
        <w:jc w:val="center"/>
        <w:rPr>
          <w:rFonts w:hint="eastAsia" w:ascii="仿宋" w:hAnsi="仿宋" w:eastAsia="仿宋" w:cs="仿宋"/>
          <w:spacing w:val="-2"/>
          <w:sz w:val="44"/>
          <w:szCs w:val="44"/>
          <w:lang w:val="en-US" w:eastAsia="zh-CN"/>
        </w:rPr>
      </w:pPr>
    </w:p>
    <w:p>
      <w:pPr>
        <w:pStyle w:val="2"/>
        <w:jc w:val="center"/>
        <w:rPr>
          <w:rFonts w:hint="eastAsia" w:ascii="仿宋" w:hAnsi="仿宋" w:eastAsia="仿宋" w:cs="仿宋"/>
          <w:spacing w:val="-2"/>
          <w:sz w:val="44"/>
          <w:szCs w:val="44"/>
          <w:lang w:val="en-US" w:eastAsia="zh-CN"/>
        </w:rPr>
      </w:pPr>
      <w:r>
        <w:rPr>
          <w:rFonts w:hint="eastAsia" w:ascii="仿宋" w:hAnsi="仿宋" w:eastAsia="仿宋" w:cs="仿宋"/>
          <w:spacing w:val="-2"/>
          <w:sz w:val="44"/>
          <w:szCs w:val="44"/>
          <w:lang w:val="en-US" w:eastAsia="zh-CN"/>
        </w:rPr>
        <w:t>申</w:t>
      </w:r>
    </w:p>
    <w:p>
      <w:pPr>
        <w:pStyle w:val="2"/>
        <w:jc w:val="center"/>
        <w:rPr>
          <w:rFonts w:hint="eastAsia" w:ascii="仿宋" w:hAnsi="仿宋" w:eastAsia="仿宋" w:cs="仿宋"/>
          <w:spacing w:val="-2"/>
          <w:sz w:val="44"/>
          <w:szCs w:val="44"/>
          <w:lang w:val="en-US" w:eastAsia="zh-CN"/>
        </w:rPr>
      </w:pPr>
    </w:p>
    <w:p>
      <w:pPr>
        <w:pStyle w:val="2"/>
        <w:jc w:val="center"/>
        <w:rPr>
          <w:rFonts w:hint="eastAsia" w:ascii="仿宋" w:hAnsi="仿宋" w:eastAsia="仿宋" w:cs="仿宋"/>
          <w:spacing w:val="-2"/>
          <w:sz w:val="44"/>
          <w:szCs w:val="44"/>
          <w:lang w:val="en-US" w:eastAsia="zh-CN"/>
        </w:rPr>
      </w:pPr>
      <w:r>
        <w:rPr>
          <w:rFonts w:hint="eastAsia" w:ascii="仿宋" w:hAnsi="仿宋" w:eastAsia="仿宋" w:cs="仿宋"/>
          <w:spacing w:val="-2"/>
          <w:sz w:val="44"/>
          <w:szCs w:val="44"/>
          <w:lang w:val="en-US" w:eastAsia="zh-CN"/>
        </w:rPr>
        <w:t>报</w:t>
      </w:r>
    </w:p>
    <w:p>
      <w:pPr>
        <w:pStyle w:val="2"/>
        <w:jc w:val="center"/>
        <w:rPr>
          <w:rFonts w:hint="eastAsia" w:ascii="仿宋" w:hAnsi="仿宋" w:eastAsia="仿宋" w:cs="仿宋"/>
          <w:spacing w:val="-2"/>
          <w:sz w:val="44"/>
          <w:szCs w:val="44"/>
          <w:lang w:val="en-US" w:eastAsia="zh-CN"/>
        </w:rPr>
      </w:pPr>
    </w:p>
    <w:p>
      <w:pPr>
        <w:pStyle w:val="2"/>
        <w:jc w:val="center"/>
        <w:rPr>
          <w:rFonts w:hint="eastAsia" w:ascii="仿宋" w:hAnsi="仿宋" w:eastAsia="仿宋" w:cs="仿宋"/>
          <w:spacing w:val="-2"/>
          <w:sz w:val="44"/>
          <w:szCs w:val="44"/>
          <w:lang w:val="en-US" w:eastAsia="zh-CN"/>
        </w:rPr>
      </w:pPr>
      <w:r>
        <w:rPr>
          <w:rFonts w:hint="eastAsia" w:ascii="仿宋" w:hAnsi="仿宋" w:eastAsia="仿宋" w:cs="仿宋"/>
          <w:spacing w:val="-2"/>
          <w:sz w:val="44"/>
          <w:szCs w:val="44"/>
          <w:lang w:val="en-US" w:eastAsia="zh-CN"/>
        </w:rPr>
        <w:t>材</w:t>
      </w:r>
    </w:p>
    <w:p>
      <w:pPr>
        <w:pStyle w:val="2"/>
        <w:jc w:val="center"/>
        <w:rPr>
          <w:rFonts w:hint="eastAsia" w:ascii="仿宋" w:hAnsi="仿宋" w:eastAsia="仿宋" w:cs="仿宋"/>
          <w:spacing w:val="-2"/>
          <w:sz w:val="44"/>
          <w:szCs w:val="44"/>
          <w:lang w:val="en-US" w:eastAsia="zh-CN"/>
        </w:rPr>
      </w:pPr>
    </w:p>
    <w:p>
      <w:pPr>
        <w:pStyle w:val="2"/>
        <w:jc w:val="center"/>
        <w:rPr>
          <w:rFonts w:hint="eastAsia" w:ascii="仿宋" w:hAnsi="仿宋" w:eastAsia="仿宋" w:cs="仿宋"/>
          <w:spacing w:val="-2"/>
          <w:sz w:val="44"/>
          <w:szCs w:val="44"/>
          <w:lang w:val="en-US" w:eastAsia="zh-CN"/>
        </w:rPr>
      </w:pPr>
      <w:r>
        <w:rPr>
          <w:rFonts w:hint="eastAsia" w:ascii="仿宋" w:hAnsi="仿宋" w:eastAsia="仿宋" w:cs="仿宋"/>
          <w:spacing w:val="-2"/>
          <w:sz w:val="44"/>
          <w:szCs w:val="44"/>
          <w:lang w:val="en-US" w:eastAsia="zh-CN"/>
        </w:rPr>
        <w:t>料</w:t>
      </w:r>
    </w:p>
    <w:p>
      <w:pPr>
        <w:pStyle w:val="2"/>
        <w:jc w:val="center"/>
        <w:rPr>
          <w:rFonts w:hint="eastAsia" w:ascii="仿宋" w:hAnsi="仿宋" w:eastAsia="仿宋" w:cs="仿宋"/>
          <w:spacing w:val="-2"/>
          <w:sz w:val="44"/>
          <w:szCs w:val="44"/>
          <w:lang w:val="en-US" w:eastAsia="zh-CN"/>
        </w:rPr>
      </w:pPr>
    </w:p>
    <w:p>
      <w:pPr>
        <w:pStyle w:val="2"/>
        <w:jc w:val="left"/>
        <w:rPr>
          <w:rFonts w:hint="eastAsia" w:ascii="仿宋" w:hAnsi="仿宋" w:eastAsia="仿宋" w:cs="仿宋"/>
          <w:spacing w:val="-2"/>
          <w:sz w:val="44"/>
          <w:szCs w:val="44"/>
          <w:lang w:val="en-US" w:eastAsia="zh-CN"/>
        </w:rPr>
      </w:pPr>
    </w:p>
    <w:p>
      <w:pPr>
        <w:pStyle w:val="2"/>
        <w:jc w:val="left"/>
        <w:rPr>
          <w:rFonts w:hint="eastAsia" w:ascii="仿宋" w:hAnsi="仿宋" w:eastAsia="仿宋" w:cs="仿宋"/>
          <w:spacing w:val="-2"/>
          <w:sz w:val="44"/>
          <w:szCs w:val="44"/>
          <w:lang w:val="en-US" w:eastAsia="zh-CN"/>
        </w:rPr>
      </w:pPr>
    </w:p>
    <w:p>
      <w:pPr>
        <w:pStyle w:val="2"/>
        <w:jc w:val="left"/>
        <w:rPr>
          <w:rFonts w:hint="eastAsia" w:ascii="仿宋" w:hAnsi="仿宋" w:eastAsia="仿宋" w:cs="仿宋"/>
          <w:spacing w:val="-2"/>
          <w:sz w:val="44"/>
          <w:szCs w:val="44"/>
          <w:lang w:val="en-US" w:eastAsia="zh-CN"/>
        </w:rPr>
      </w:pPr>
    </w:p>
    <w:p>
      <w:pPr>
        <w:pStyle w:val="2"/>
        <w:jc w:val="left"/>
        <w:rPr>
          <w:rFonts w:hint="eastAsia" w:ascii="仿宋" w:hAnsi="仿宋" w:eastAsia="仿宋" w:cs="仿宋"/>
          <w:spacing w:val="-2"/>
          <w:sz w:val="44"/>
          <w:szCs w:val="44"/>
          <w:lang w:val="en-US" w:eastAsia="zh-CN"/>
        </w:rPr>
      </w:pPr>
    </w:p>
    <w:p>
      <w:pPr>
        <w:pStyle w:val="2"/>
        <w:jc w:val="left"/>
        <w:rPr>
          <w:rFonts w:hint="eastAsia" w:ascii="仿宋" w:hAnsi="仿宋" w:eastAsia="仿宋" w:cs="仿宋"/>
          <w:spacing w:val="-2"/>
          <w:sz w:val="44"/>
          <w:szCs w:val="44"/>
          <w:lang w:val="en-US" w:eastAsia="zh-CN"/>
        </w:rPr>
      </w:pPr>
    </w:p>
    <w:p>
      <w:pPr>
        <w:pStyle w:val="2"/>
        <w:ind w:firstLine="872" w:firstLineChars="200"/>
        <w:jc w:val="left"/>
        <w:rPr>
          <w:rFonts w:hint="eastAsia" w:ascii="仿宋" w:hAnsi="仿宋" w:eastAsia="仿宋" w:cs="仿宋"/>
          <w:spacing w:val="-2"/>
          <w:sz w:val="44"/>
          <w:szCs w:val="44"/>
          <w:u w:val="single"/>
          <w:lang w:val="en-US" w:eastAsia="zh-CN"/>
        </w:rPr>
      </w:pPr>
      <w:r>
        <w:rPr>
          <w:rFonts w:hint="eastAsia" w:ascii="仿宋" w:hAnsi="仿宋" w:eastAsia="仿宋" w:cs="仿宋"/>
          <w:spacing w:val="-2"/>
          <w:sz w:val="44"/>
          <w:szCs w:val="44"/>
          <w:lang w:val="en-US" w:eastAsia="zh-CN"/>
        </w:rPr>
        <w:t>申报单位：</w:t>
      </w:r>
      <w:r>
        <w:rPr>
          <w:rFonts w:hint="eastAsia" w:ascii="仿宋" w:hAnsi="仿宋" w:eastAsia="仿宋" w:cs="仿宋"/>
          <w:spacing w:val="-2"/>
          <w:sz w:val="44"/>
          <w:szCs w:val="44"/>
          <w:u w:val="single"/>
          <w:lang w:val="en-US" w:eastAsia="zh-CN"/>
        </w:rPr>
        <w:t xml:space="preserve">             </w:t>
      </w:r>
    </w:p>
    <w:p>
      <w:pPr>
        <w:pStyle w:val="2"/>
        <w:ind w:firstLine="872" w:firstLineChars="200"/>
        <w:jc w:val="left"/>
        <w:rPr>
          <w:rFonts w:hint="default" w:ascii="仿宋" w:hAnsi="仿宋" w:eastAsia="仿宋" w:cs="仿宋"/>
          <w:spacing w:val="-2"/>
          <w:sz w:val="28"/>
          <w:szCs w:val="28"/>
          <w:u w:val="single"/>
          <w:lang w:val="en-US" w:eastAsia="zh-CN"/>
        </w:rPr>
      </w:pPr>
      <w:r>
        <w:rPr>
          <w:rFonts w:hint="eastAsia" w:ascii="仿宋" w:hAnsi="仿宋" w:eastAsia="仿宋" w:cs="仿宋"/>
          <w:spacing w:val="-2"/>
          <w:sz w:val="44"/>
          <w:szCs w:val="44"/>
          <w:u w:val="none"/>
          <w:lang w:val="en-US" w:eastAsia="zh-CN"/>
        </w:rPr>
        <w:t>申报类别：</w:t>
      </w:r>
      <w:r>
        <w:rPr>
          <w:rFonts w:hint="eastAsia" w:ascii="仿宋" w:hAnsi="仿宋" w:eastAsia="仿宋" w:cs="仿宋"/>
          <w:spacing w:val="-2"/>
          <w:sz w:val="28"/>
          <w:szCs w:val="28"/>
          <w:u w:val="single"/>
          <w:lang w:val="en-US" w:eastAsia="zh-CN"/>
        </w:rPr>
        <w:t>工程造价咨询/工程招标代理/工程监理/工程检测</w:t>
      </w:r>
    </w:p>
    <w:p>
      <w:pPr>
        <w:pStyle w:val="2"/>
        <w:ind w:firstLine="872" w:firstLineChars="200"/>
        <w:jc w:val="left"/>
        <w:rPr>
          <w:rFonts w:hint="eastAsia" w:ascii="仿宋" w:hAnsi="仿宋" w:eastAsia="仿宋" w:cs="仿宋"/>
          <w:spacing w:val="-2"/>
          <w:sz w:val="44"/>
          <w:szCs w:val="44"/>
          <w:u w:val="single"/>
          <w:lang w:val="en-US" w:eastAsia="zh-CN"/>
        </w:rPr>
      </w:pPr>
      <w:r>
        <w:rPr>
          <w:rFonts w:hint="eastAsia" w:ascii="仿宋" w:hAnsi="仿宋" w:eastAsia="仿宋" w:cs="仿宋"/>
          <w:spacing w:val="-2"/>
          <w:sz w:val="44"/>
          <w:szCs w:val="44"/>
          <w:u w:val="none"/>
          <w:lang w:val="en-US" w:eastAsia="zh-CN"/>
        </w:rPr>
        <w:t>申报时间：</w:t>
      </w:r>
      <w:r>
        <w:rPr>
          <w:rFonts w:hint="eastAsia" w:ascii="仿宋" w:hAnsi="仿宋" w:eastAsia="仿宋" w:cs="仿宋"/>
          <w:spacing w:val="-2"/>
          <w:sz w:val="44"/>
          <w:szCs w:val="44"/>
          <w:u w:val="single"/>
          <w:lang w:val="en-US" w:eastAsia="zh-CN"/>
        </w:rPr>
        <w:t xml:space="preserve">             </w:t>
      </w:r>
    </w:p>
    <w:p>
      <w:pPr>
        <w:pStyle w:val="2"/>
        <w:ind w:firstLine="1308" w:firstLineChars="300"/>
        <w:jc w:val="left"/>
        <w:rPr>
          <w:rFonts w:ascii="仿宋" w:hAnsi="仿宋" w:eastAsia="仿宋" w:cs="仿宋"/>
          <w:spacing w:val="-2"/>
          <w:sz w:val="44"/>
          <w:szCs w:val="44"/>
        </w:rPr>
      </w:pPr>
    </w:p>
    <w:p>
      <w:pPr>
        <w:pStyle w:val="2"/>
        <w:ind w:firstLine="1308" w:firstLineChars="300"/>
        <w:jc w:val="left"/>
        <w:rPr>
          <w:rFonts w:hint="default" w:ascii="仿宋" w:hAnsi="仿宋" w:eastAsia="仿宋" w:cs="仿宋"/>
          <w:spacing w:val="-2"/>
          <w:sz w:val="44"/>
          <w:szCs w:val="44"/>
          <w:u w:val="single"/>
          <w:lang w:val="en-US" w:eastAsia="zh-CN"/>
        </w:rPr>
      </w:pPr>
      <w:r>
        <w:rPr>
          <w:rFonts w:ascii="仿宋" w:hAnsi="仿宋" w:eastAsia="仿宋" w:cs="仿宋"/>
          <w:spacing w:val="-2"/>
          <w:sz w:val="44"/>
          <w:szCs w:val="44"/>
        </w:rPr>
        <w:t>襄阳市建设工程咨询服务</w:t>
      </w:r>
      <w:r>
        <w:rPr>
          <w:rFonts w:hint="eastAsia" w:ascii="仿宋" w:hAnsi="仿宋" w:eastAsia="仿宋" w:cs="仿宋"/>
          <w:spacing w:val="-2"/>
          <w:sz w:val="44"/>
          <w:szCs w:val="44"/>
          <w:lang w:val="en-US" w:eastAsia="zh-CN"/>
        </w:rPr>
        <w:t>行业协会</w:t>
      </w:r>
    </w:p>
    <w:p>
      <w:pPr>
        <w:jc w:val="center"/>
        <w:rPr>
          <w:rFonts w:ascii="仿宋" w:hAnsi="仿宋" w:eastAsia="仿宋" w:cs="仿宋"/>
          <w:spacing w:val="-2"/>
          <w:sz w:val="32"/>
          <w:szCs w:val="32"/>
        </w:rPr>
      </w:pPr>
    </w:p>
    <w:p>
      <w:pPr>
        <w:jc w:val="center"/>
        <w:rPr>
          <w:rFonts w:ascii="仿宋" w:hAnsi="仿宋" w:eastAsia="仿宋" w:cs="仿宋"/>
          <w:spacing w:val="-2"/>
          <w:sz w:val="32"/>
          <w:szCs w:val="32"/>
        </w:rPr>
      </w:pPr>
    </w:p>
    <w:p>
      <w:pPr>
        <w:jc w:val="center"/>
        <w:rPr>
          <w:rFonts w:ascii="仿宋" w:hAnsi="仿宋" w:eastAsia="仿宋" w:cs="仿宋"/>
          <w:spacing w:val="-2"/>
          <w:sz w:val="32"/>
          <w:szCs w:val="32"/>
        </w:rPr>
      </w:pPr>
    </w:p>
    <w:p>
      <w:pPr>
        <w:jc w:val="center"/>
        <w:rPr>
          <w:rFonts w:ascii="仿宋" w:hAnsi="仿宋" w:eastAsia="仿宋" w:cs="仿宋"/>
          <w:spacing w:val="-2"/>
          <w:sz w:val="32"/>
          <w:szCs w:val="32"/>
        </w:rPr>
      </w:pPr>
    </w:p>
    <w:p>
      <w:pPr>
        <w:jc w:val="center"/>
        <w:rPr>
          <w:rFonts w:ascii="仿宋" w:hAnsi="仿宋" w:eastAsia="仿宋" w:cs="仿宋"/>
          <w:sz w:val="32"/>
          <w:szCs w:val="32"/>
        </w:rPr>
      </w:pPr>
      <w:r>
        <w:rPr>
          <w:rFonts w:ascii="仿宋" w:hAnsi="仿宋" w:eastAsia="仿宋" w:cs="仿宋"/>
          <w:spacing w:val="-2"/>
          <w:sz w:val="32"/>
          <w:szCs w:val="32"/>
        </w:rPr>
        <w:t>襄阳市建设工程咨询服务企业信用评级申报表</w:t>
      </w:r>
    </w:p>
    <w:p>
      <w:pPr>
        <w:spacing w:line="144" w:lineRule="exact"/>
      </w:pPr>
    </w:p>
    <w:tbl>
      <w:tblPr>
        <w:tblStyle w:val="19"/>
        <w:tblW w:w="91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98"/>
        <w:gridCol w:w="2575"/>
        <w:gridCol w:w="1816"/>
        <w:gridCol w:w="26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098" w:type="dxa"/>
            <w:vMerge w:val="restart"/>
            <w:tcBorders>
              <w:bottom w:val="nil"/>
            </w:tcBorders>
            <w:vAlign w:val="top"/>
          </w:tcPr>
          <w:p>
            <w:pPr>
              <w:spacing w:line="352" w:lineRule="auto"/>
              <w:rPr>
                <w:rFonts w:ascii="宋体"/>
                <w:sz w:val="21"/>
              </w:rPr>
            </w:pPr>
          </w:p>
          <w:p>
            <w:pPr>
              <w:spacing w:before="91" w:line="190" w:lineRule="auto"/>
              <w:ind w:firstLine="510"/>
              <w:rPr>
                <w:rFonts w:ascii="仿宋" w:hAnsi="仿宋" w:eastAsia="仿宋" w:cs="仿宋"/>
                <w:sz w:val="28"/>
                <w:szCs w:val="28"/>
              </w:rPr>
            </w:pPr>
            <w:r>
              <w:rPr>
                <w:rFonts w:ascii="仿宋" w:hAnsi="仿宋" w:eastAsia="仿宋" w:cs="仿宋"/>
                <w:spacing w:val="-6"/>
                <w:sz w:val="28"/>
                <w:szCs w:val="28"/>
              </w:rPr>
              <w:t>单位名称</w:t>
            </w:r>
          </w:p>
        </w:tc>
        <w:tc>
          <w:tcPr>
            <w:tcW w:w="7050" w:type="dxa"/>
            <w:gridSpan w:val="3"/>
            <w:vAlign w:val="top"/>
          </w:tcPr>
          <w:p>
            <w:pPr>
              <w:spacing w:before="174" w:line="190" w:lineRule="auto"/>
              <w:ind w:firstLine="158"/>
              <w:rPr>
                <w:rFonts w:ascii="仿宋" w:hAnsi="仿宋" w:eastAsia="仿宋" w:cs="仿宋"/>
                <w:sz w:val="28"/>
                <w:szCs w:val="28"/>
              </w:rPr>
            </w:pPr>
            <w:r>
              <w:rPr>
                <w:rFonts w:ascii="仿宋" w:hAnsi="仿宋" w:eastAsia="仿宋" w:cs="仿宋"/>
                <w:spacing w:val="-18"/>
                <w:sz w:val="28"/>
                <w:szCs w:val="28"/>
              </w:rPr>
              <w:t>中文：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098" w:type="dxa"/>
            <w:vMerge w:val="continue"/>
            <w:tcBorders>
              <w:top w:val="nil"/>
            </w:tcBorders>
            <w:vAlign w:val="top"/>
          </w:tcPr>
          <w:p>
            <w:pPr>
              <w:rPr>
                <w:rFonts w:ascii="宋体"/>
                <w:sz w:val="21"/>
              </w:rPr>
            </w:pPr>
          </w:p>
        </w:tc>
        <w:tc>
          <w:tcPr>
            <w:tcW w:w="7050" w:type="dxa"/>
            <w:gridSpan w:val="3"/>
            <w:vAlign w:val="top"/>
          </w:tcPr>
          <w:p>
            <w:pPr>
              <w:spacing w:before="172" w:line="190" w:lineRule="auto"/>
              <w:ind w:firstLine="122"/>
              <w:rPr>
                <w:rFonts w:ascii="仿宋" w:hAnsi="仿宋" w:eastAsia="仿宋" w:cs="仿宋"/>
                <w:sz w:val="28"/>
                <w:szCs w:val="28"/>
              </w:rPr>
            </w:pPr>
            <w:r>
              <w:rPr>
                <w:rFonts w:ascii="仿宋" w:hAnsi="仿宋" w:eastAsia="仿宋" w:cs="仿宋"/>
                <w:spacing w:val="-6"/>
                <w:sz w:val="28"/>
                <w:szCs w:val="28"/>
              </w:rPr>
              <w:t>英文：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098" w:type="dxa"/>
            <w:vAlign w:val="top"/>
          </w:tcPr>
          <w:p>
            <w:pPr>
              <w:spacing w:before="172" w:line="190" w:lineRule="auto"/>
              <w:ind w:firstLine="374"/>
              <w:rPr>
                <w:rFonts w:ascii="仿宋" w:hAnsi="仿宋" w:eastAsia="仿宋" w:cs="仿宋"/>
                <w:sz w:val="28"/>
                <w:szCs w:val="28"/>
              </w:rPr>
            </w:pPr>
            <w:r>
              <w:rPr>
                <w:rFonts w:ascii="仿宋" w:hAnsi="仿宋" w:eastAsia="仿宋" w:cs="仿宋"/>
                <w:spacing w:val="-6"/>
                <w:sz w:val="28"/>
                <w:szCs w:val="28"/>
              </w:rPr>
              <w:t>法定代表人</w:t>
            </w:r>
          </w:p>
        </w:tc>
        <w:tc>
          <w:tcPr>
            <w:tcW w:w="2575" w:type="dxa"/>
            <w:vAlign w:val="top"/>
          </w:tcPr>
          <w:p>
            <w:pPr>
              <w:rPr>
                <w:rFonts w:ascii="宋体"/>
                <w:sz w:val="21"/>
              </w:rPr>
            </w:pPr>
          </w:p>
        </w:tc>
        <w:tc>
          <w:tcPr>
            <w:tcW w:w="1816" w:type="dxa"/>
            <w:vAlign w:val="top"/>
          </w:tcPr>
          <w:p>
            <w:pPr>
              <w:spacing w:before="172" w:line="190" w:lineRule="auto"/>
              <w:ind w:firstLine="374"/>
              <w:rPr>
                <w:rFonts w:ascii="仿宋" w:hAnsi="仿宋" w:eastAsia="仿宋" w:cs="仿宋"/>
                <w:sz w:val="28"/>
                <w:szCs w:val="28"/>
              </w:rPr>
            </w:pPr>
            <w:r>
              <w:rPr>
                <w:rFonts w:ascii="仿宋" w:hAnsi="仿宋" w:eastAsia="仿宋" w:cs="仿宋"/>
                <w:spacing w:val="-4"/>
                <w:sz w:val="28"/>
                <w:szCs w:val="28"/>
              </w:rPr>
              <w:t>联系电话</w:t>
            </w:r>
          </w:p>
        </w:tc>
        <w:tc>
          <w:tcPr>
            <w:tcW w:w="2659"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098" w:type="dxa"/>
            <w:vAlign w:val="top"/>
          </w:tcPr>
          <w:p>
            <w:pPr>
              <w:spacing w:before="172" w:line="190" w:lineRule="auto"/>
              <w:ind w:firstLine="501"/>
              <w:rPr>
                <w:rFonts w:ascii="仿宋" w:hAnsi="仿宋" w:eastAsia="仿宋" w:cs="仿宋"/>
                <w:sz w:val="28"/>
                <w:szCs w:val="28"/>
              </w:rPr>
            </w:pPr>
            <w:r>
              <w:rPr>
                <w:rFonts w:ascii="仿宋" w:hAnsi="仿宋" w:eastAsia="仿宋" w:cs="仿宋"/>
                <w:spacing w:val="-15"/>
                <w:sz w:val="28"/>
                <w:szCs w:val="28"/>
              </w:rPr>
              <w:t>联</w:t>
            </w:r>
            <w:r>
              <w:rPr>
                <w:rFonts w:ascii="仿宋" w:hAnsi="仿宋" w:eastAsia="仿宋" w:cs="仿宋"/>
                <w:spacing w:val="30"/>
                <w:sz w:val="28"/>
                <w:szCs w:val="28"/>
              </w:rPr>
              <w:t xml:space="preserve"> </w:t>
            </w:r>
            <w:r>
              <w:rPr>
                <w:rFonts w:ascii="仿宋" w:hAnsi="仿宋" w:eastAsia="仿宋" w:cs="仿宋"/>
                <w:spacing w:val="-15"/>
                <w:sz w:val="28"/>
                <w:szCs w:val="28"/>
              </w:rPr>
              <w:t>系</w:t>
            </w:r>
            <w:r>
              <w:rPr>
                <w:rFonts w:ascii="仿宋" w:hAnsi="仿宋" w:eastAsia="仿宋" w:cs="仿宋"/>
                <w:spacing w:val="22"/>
                <w:sz w:val="28"/>
                <w:szCs w:val="28"/>
              </w:rPr>
              <w:t xml:space="preserve"> </w:t>
            </w:r>
            <w:r>
              <w:rPr>
                <w:rFonts w:ascii="仿宋" w:hAnsi="仿宋" w:eastAsia="仿宋" w:cs="仿宋"/>
                <w:spacing w:val="-15"/>
                <w:sz w:val="28"/>
                <w:szCs w:val="28"/>
              </w:rPr>
              <w:t>人</w:t>
            </w:r>
          </w:p>
        </w:tc>
        <w:tc>
          <w:tcPr>
            <w:tcW w:w="2575" w:type="dxa"/>
            <w:vAlign w:val="top"/>
          </w:tcPr>
          <w:p>
            <w:pPr>
              <w:rPr>
                <w:rFonts w:ascii="宋体"/>
                <w:sz w:val="21"/>
              </w:rPr>
            </w:pPr>
          </w:p>
        </w:tc>
        <w:tc>
          <w:tcPr>
            <w:tcW w:w="1816" w:type="dxa"/>
            <w:vAlign w:val="top"/>
          </w:tcPr>
          <w:p>
            <w:pPr>
              <w:rPr>
                <w:rFonts w:ascii="宋体"/>
                <w:sz w:val="21"/>
              </w:rPr>
            </w:pPr>
          </w:p>
        </w:tc>
        <w:tc>
          <w:tcPr>
            <w:tcW w:w="2659"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098" w:type="dxa"/>
            <w:vAlign w:val="top"/>
          </w:tcPr>
          <w:p>
            <w:pPr>
              <w:spacing w:before="172" w:line="190" w:lineRule="auto"/>
              <w:ind w:firstLine="503"/>
              <w:rPr>
                <w:rFonts w:ascii="仿宋" w:hAnsi="仿宋" w:eastAsia="仿宋" w:cs="仿宋"/>
                <w:sz w:val="28"/>
                <w:szCs w:val="28"/>
              </w:rPr>
            </w:pPr>
            <w:r>
              <w:rPr>
                <w:rFonts w:ascii="仿宋" w:hAnsi="仿宋" w:eastAsia="仿宋" w:cs="仿宋"/>
                <w:spacing w:val="-9"/>
                <w:sz w:val="28"/>
                <w:szCs w:val="28"/>
              </w:rPr>
              <w:t>职</w:t>
            </w:r>
            <w:r>
              <w:rPr>
                <w:rFonts w:ascii="仿宋" w:hAnsi="仿宋" w:eastAsia="仿宋" w:cs="仿宋"/>
                <w:spacing w:val="6"/>
                <w:sz w:val="28"/>
                <w:szCs w:val="28"/>
              </w:rPr>
              <w:t xml:space="preserve">    </w:t>
            </w:r>
            <w:r>
              <w:rPr>
                <w:rFonts w:ascii="仿宋" w:hAnsi="仿宋" w:eastAsia="仿宋" w:cs="仿宋"/>
                <w:spacing w:val="-9"/>
                <w:sz w:val="28"/>
                <w:szCs w:val="28"/>
              </w:rPr>
              <w:t>务</w:t>
            </w:r>
          </w:p>
        </w:tc>
        <w:tc>
          <w:tcPr>
            <w:tcW w:w="2575" w:type="dxa"/>
            <w:vAlign w:val="top"/>
          </w:tcPr>
          <w:p>
            <w:pPr>
              <w:rPr>
                <w:rFonts w:ascii="宋体"/>
                <w:sz w:val="21"/>
              </w:rPr>
            </w:pPr>
          </w:p>
        </w:tc>
        <w:tc>
          <w:tcPr>
            <w:tcW w:w="1816" w:type="dxa"/>
            <w:vAlign w:val="top"/>
          </w:tcPr>
          <w:p>
            <w:pPr>
              <w:spacing w:before="172" w:line="190" w:lineRule="auto"/>
              <w:ind w:firstLine="377"/>
              <w:rPr>
                <w:rFonts w:ascii="仿宋" w:hAnsi="仿宋" w:eastAsia="仿宋" w:cs="仿宋"/>
                <w:sz w:val="28"/>
                <w:szCs w:val="28"/>
              </w:rPr>
            </w:pPr>
            <w:r>
              <w:rPr>
                <w:rFonts w:ascii="仿宋" w:hAnsi="仿宋" w:eastAsia="仿宋" w:cs="仿宋"/>
                <w:spacing w:val="-5"/>
                <w:sz w:val="28"/>
                <w:szCs w:val="28"/>
              </w:rPr>
              <w:t>移动电话</w:t>
            </w:r>
          </w:p>
        </w:tc>
        <w:tc>
          <w:tcPr>
            <w:tcW w:w="2659"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098" w:type="dxa"/>
            <w:vAlign w:val="top"/>
          </w:tcPr>
          <w:p>
            <w:pPr>
              <w:spacing w:before="172" w:line="190" w:lineRule="auto"/>
              <w:ind w:firstLine="503"/>
              <w:rPr>
                <w:rFonts w:ascii="仿宋" w:hAnsi="仿宋" w:eastAsia="仿宋" w:cs="仿宋"/>
                <w:sz w:val="28"/>
                <w:szCs w:val="28"/>
              </w:rPr>
            </w:pPr>
            <w:r>
              <w:rPr>
                <w:rFonts w:ascii="仿宋" w:hAnsi="仿宋" w:eastAsia="仿宋" w:cs="仿宋"/>
                <w:spacing w:val="-9"/>
                <w:sz w:val="28"/>
                <w:szCs w:val="28"/>
              </w:rPr>
              <w:t>微</w:t>
            </w:r>
            <w:r>
              <w:rPr>
                <w:rFonts w:ascii="仿宋" w:hAnsi="仿宋" w:eastAsia="仿宋" w:cs="仿宋"/>
                <w:spacing w:val="4"/>
                <w:sz w:val="28"/>
                <w:szCs w:val="28"/>
              </w:rPr>
              <w:t xml:space="preserve">    </w:t>
            </w:r>
            <w:r>
              <w:rPr>
                <w:rFonts w:ascii="仿宋" w:hAnsi="仿宋" w:eastAsia="仿宋" w:cs="仿宋"/>
                <w:spacing w:val="-9"/>
                <w:sz w:val="28"/>
                <w:szCs w:val="28"/>
              </w:rPr>
              <w:t>信</w:t>
            </w:r>
          </w:p>
        </w:tc>
        <w:tc>
          <w:tcPr>
            <w:tcW w:w="2575" w:type="dxa"/>
            <w:vAlign w:val="top"/>
          </w:tcPr>
          <w:p>
            <w:pPr>
              <w:rPr>
                <w:rFonts w:ascii="宋体"/>
                <w:sz w:val="21"/>
              </w:rPr>
            </w:pPr>
          </w:p>
        </w:tc>
        <w:tc>
          <w:tcPr>
            <w:tcW w:w="1816" w:type="dxa"/>
            <w:vAlign w:val="top"/>
          </w:tcPr>
          <w:p>
            <w:pPr>
              <w:spacing w:before="172" w:line="190" w:lineRule="auto"/>
              <w:ind w:firstLine="408"/>
              <w:rPr>
                <w:rFonts w:ascii="仿宋" w:hAnsi="仿宋" w:eastAsia="仿宋" w:cs="仿宋"/>
                <w:sz w:val="28"/>
                <w:szCs w:val="28"/>
              </w:rPr>
            </w:pPr>
            <w:r>
              <w:rPr>
                <w:rFonts w:ascii="仿宋" w:hAnsi="仿宋" w:eastAsia="仿宋" w:cs="仿宋"/>
                <w:spacing w:val="-13"/>
                <w:sz w:val="28"/>
                <w:szCs w:val="28"/>
              </w:rPr>
              <w:t>电子邮箱</w:t>
            </w:r>
          </w:p>
        </w:tc>
        <w:tc>
          <w:tcPr>
            <w:tcW w:w="2659"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3" w:hRule="atLeast"/>
        </w:trPr>
        <w:tc>
          <w:tcPr>
            <w:tcW w:w="2098" w:type="dxa"/>
            <w:vAlign w:val="top"/>
          </w:tcPr>
          <w:p>
            <w:pPr>
              <w:spacing w:line="421" w:lineRule="auto"/>
              <w:rPr>
                <w:rFonts w:ascii="宋体"/>
                <w:sz w:val="21"/>
              </w:rPr>
            </w:pPr>
          </w:p>
          <w:p>
            <w:pPr>
              <w:spacing w:before="91" w:line="190" w:lineRule="auto"/>
              <w:ind w:firstLine="501"/>
              <w:rPr>
                <w:rFonts w:ascii="仿宋" w:hAnsi="仿宋" w:eastAsia="仿宋" w:cs="仿宋"/>
                <w:sz w:val="28"/>
                <w:szCs w:val="28"/>
              </w:rPr>
            </w:pPr>
            <w:r>
              <w:rPr>
                <w:rFonts w:ascii="仿宋" w:hAnsi="仿宋" w:eastAsia="仿宋" w:cs="仿宋"/>
                <w:spacing w:val="-4"/>
                <w:sz w:val="28"/>
                <w:szCs w:val="28"/>
              </w:rPr>
              <w:t>联系地址</w:t>
            </w:r>
          </w:p>
        </w:tc>
        <w:tc>
          <w:tcPr>
            <w:tcW w:w="7050" w:type="dxa"/>
            <w:gridSpan w:val="3"/>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098" w:type="dxa"/>
            <w:vMerge w:val="restart"/>
            <w:tcBorders>
              <w:bottom w:val="nil"/>
            </w:tcBorders>
            <w:vAlign w:val="top"/>
          </w:tcPr>
          <w:p>
            <w:pPr>
              <w:spacing w:line="256" w:lineRule="auto"/>
              <w:rPr>
                <w:rFonts w:ascii="宋体"/>
                <w:sz w:val="21"/>
              </w:rPr>
            </w:pPr>
          </w:p>
          <w:p>
            <w:pPr>
              <w:spacing w:line="257" w:lineRule="auto"/>
              <w:rPr>
                <w:rFonts w:ascii="宋体"/>
                <w:sz w:val="21"/>
              </w:rPr>
            </w:pPr>
          </w:p>
          <w:p>
            <w:pPr>
              <w:spacing w:line="257" w:lineRule="auto"/>
              <w:rPr>
                <w:rFonts w:ascii="宋体"/>
                <w:sz w:val="21"/>
              </w:rPr>
            </w:pPr>
          </w:p>
          <w:p>
            <w:pPr>
              <w:spacing w:line="257" w:lineRule="auto"/>
              <w:rPr>
                <w:rFonts w:ascii="宋体"/>
                <w:sz w:val="21"/>
              </w:rPr>
            </w:pPr>
          </w:p>
          <w:p>
            <w:pPr>
              <w:spacing w:line="257" w:lineRule="auto"/>
              <w:rPr>
                <w:rFonts w:ascii="宋体"/>
                <w:sz w:val="21"/>
              </w:rPr>
            </w:pPr>
          </w:p>
          <w:p>
            <w:pPr>
              <w:spacing w:line="257" w:lineRule="auto"/>
              <w:rPr>
                <w:rFonts w:ascii="宋体"/>
                <w:sz w:val="21"/>
              </w:rPr>
            </w:pPr>
          </w:p>
          <w:p>
            <w:pPr>
              <w:spacing w:before="91" w:line="190" w:lineRule="auto"/>
              <w:ind w:firstLine="544"/>
              <w:rPr>
                <w:rFonts w:ascii="仿宋" w:hAnsi="仿宋" w:eastAsia="仿宋" w:cs="仿宋"/>
                <w:sz w:val="28"/>
                <w:szCs w:val="28"/>
              </w:rPr>
            </w:pPr>
            <w:r>
              <w:rPr>
                <w:rFonts w:ascii="仿宋" w:hAnsi="仿宋" w:eastAsia="仿宋" w:cs="仿宋"/>
                <w:spacing w:val="-15"/>
                <w:sz w:val="28"/>
                <w:szCs w:val="28"/>
              </w:rPr>
              <w:t>申报意见</w:t>
            </w:r>
          </w:p>
        </w:tc>
        <w:tc>
          <w:tcPr>
            <w:tcW w:w="7050" w:type="dxa"/>
            <w:gridSpan w:val="3"/>
            <w:tcBorders>
              <w:bottom w:val="nil"/>
            </w:tcBorders>
            <w:vAlign w:val="top"/>
          </w:tcPr>
          <w:p>
            <w:pPr>
              <w:spacing w:before="174" w:line="190" w:lineRule="auto"/>
              <w:ind w:firstLine="682"/>
              <w:rPr>
                <w:rFonts w:ascii="仿宋" w:hAnsi="仿宋" w:eastAsia="仿宋" w:cs="仿宋"/>
                <w:sz w:val="28"/>
                <w:szCs w:val="28"/>
              </w:rPr>
            </w:pPr>
            <w:r>
              <w:rPr>
                <w:rFonts w:ascii="仿宋" w:hAnsi="仿宋" w:eastAsia="仿宋" w:cs="仿宋"/>
                <w:spacing w:val="4"/>
                <w:sz w:val="28"/>
                <w:szCs w:val="28"/>
              </w:rPr>
              <w:t>依照《襄阳市建设工程咨询服务企业信用评级管理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2098" w:type="dxa"/>
            <w:vMerge w:val="continue"/>
            <w:tcBorders>
              <w:top w:val="nil"/>
              <w:bottom w:val="nil"/>
            </w:tcBorders>
            <w:vAlign w:val="top"/>
          </w:tcPr>
          <w:p>
            <w:pPr>
              <w:rPr>
                <w:rFonts w:ascii="宋体"/>
                <w:sz w:val="21"/>
              </w:rPr>
            </w:pPr>
          </w:p>
        </w:tc>
        <w:tc>
          <w:tcPr>
            <w:tcW w:w="7050" w:type="dxa"/>
            <w:gridSpan w:val="3"/>
            <w:tcBorders>
              <w:top w:val="nil"/>
              <w:bottom w:val="nil"/>
            </w:tcBorders>
            <w:vAlign w:val="top"/>
          </w:tcPr>
          <w:p>
            <w:pPr>
              <w:spacing w:before="281" w:line="624" w:lineRule="exact"/>
              <w:ind w:firstLine="131"/>
              <w:rPr>
                <w:rFonts w:ascii="仿宋" w:hAnsi="仿宋" w:eastAsia="仿宋" w:cs="仿宋"/>
                <w:sz w:val="28"/>
                <w:szCs w:val="28"/>
              </w:rPr>
            </w:pPr>
            <w:r>
              <w:rPr>
                <w:rFonts w:ascii="仿宋" w:hAnsi="仿宋" w:eastAsia="仿宋" w:cs="仿宋"/>
                <w:spacing w:val="-8"/>
                <w:position w:val="25"/>
                <w:sz w:val="28"/>
                <w:szCs w:val="28"/>
              </w:rPr>
              <w:t>办法（</w:t>
            </w:r>
            <w:r>
              <w:rPr>
                <w:rFonts w:hint="eastAsia" w:ascii="仿宋" w:hAnsi="仿宋" w:eastAsia="仿宋" w:cs="仿宋"/>
                <w:spacing w:val="-8"/>
                <w:position w:val="25"/>
                <w:sz w:val="28"/>
                <w:szCs w:val="28"/>
                <w:lang w:val="en-US" w:eastAsia="zh-CN"/>
              </w:rPr>
              <w:t>修改版</w:t>
            </w:r>
            <w:r>
              <w:rPr>
                <w:rFonts w:ascii="仿宋" w:hAnsi="仿宋" w:eastAsia="仿宋" w:cs="仿宋"/>
                <w:spacing w:val="-8"/>
                <w:position w:val="25"/>
                <w:sz w:val="28"/>
                <w:szCs w:val="28"/>
              </w:rPr>
              <w:t>）</w:t>
            </w:r>
            <w:r>
              <w:rPr>
                <w:rFonts w:ascii="仿宋" w:hAnsi="仿宋" w:eastAsia="仿宋" w:cs="仿宋"/>
                <w:spacing w:val="7"/>
                <w:position w:val="25"/>
                <w:sz w:val="28"/>
                <w:szCs w:val="28"/>
              </w:rPr>
              <w:t xml:space="preserve"> </w:t>
            </w:r>
            <w:r>
              <w:rPr>
                <w:rFonts w:ascii="仿宋" w:hAnsi="仿宋" w:eastAsia="仿宋" w:cs="仿宋"/>
                <w:spacing w:val="-8"/>
                <w:position w:val="25"/>
                <w:sz w:val="28"/>
                <w:szCs w:val="28"/>
              </w:rPr>
              <w:t>》,本单位自愿参加襄阳市建设工程咨询服</w:t>
            </w:r>
          </w:p>
          <w:p>
            <w:pPr>
              <w:spacing w:line="204" w:lineRule="auto"/>
              <w:ind w:firstLine="130"/>
              <w:rPr>
                <w:rFonts w:hint="eastAsia" w:ascii="仿宋" w:hAnsi="仿宋" w:eastAsia="仿宋" w:cs="仿宋"/>
                <w:sz w:val="28"/>
                <w:szCs w:val="28"/>
                <w:lang w:eastAsia="zh-CN"/>
              </w:rPr>
            </w:pPr>
            <w:r>
              <w:rPr>
                <w:rFonts w:ascii="仿宋" w:hAnsi="仿宋" w:eastAsia="仿宋" w:cs="仿宋"/>
                <w:spacing w:val="9"/>
                <w:sz w:val="28"/>
                <w:szCs w:val="28"/>
              </w:rPr>
              <w:t>务业协会信用评级</w:t>
            </w:r>
            <w:r>
              <w:rPr>
                <w:rFonts w:ascii="仿宋" w:hAnsi="仿宋" w:eastAsia="仿宋" w:cs="仿宋"/>
                <w:spacing w:val="-9"/>
                <w:sz w:val="28"/>
                <w:szCs w:val="28"/>
              </w:rPr>
              <w:t>评审</w:t>
            </w:r>
            <w:r>
              <w:rPr>
                <w:rFonts w:ascii="仿宋" w:hAnsi="仿宋" w:eastAsia="仿宋" w:cs="仿宋"/>
                <w:spacing w:val="9"/>
                <w:sz w:val="28"/>
                <w:szCs w:val="28"/>
              </w:rPr>
              <w:t>活动</w:t>
            </w:r>
            <w:r>
              <w:rPr>
                <w:rFonts w:hint="eastAsia" w:ascii="仿宋" w:hAnsi="仿宋" w:eastAsia="仿宋" w:cs="仿宋"/>
                <w:spacing w:val="9"/>
                <w:sz w:val="28"/>
                <w:szCs w:val="28"/>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2098" w:type="dxa"/>
            <w:vMerge w:val="continue"/>
            <w:tcBorders>
              <w:top w:val="nil"/>
              <w:bottom w:val="nil"/>
            </w:tcBorders>
            <w:vAlign w:val="top"/>
          </w:tcPr>
          <w:p>
            <w:pPr>
              <w:rPr>
                <w:rFonts w:ascii="宋体"/>
                <w:sz w:val="21"/>
              </w:rPr>
            </w:pPr>
          </w:p>
        </w:tc>
        <w:tc>
          <w:tcPr>
            <w:tcW w:w="2575" w:type="dxa"/>
            <w:tcBorders>
              <w:top w:val="nil"/>
              <w:bottom w:val="nil"/>
              <w:right w:val="nil"/>
            </w:tcBorders>
            <w:vAlign w:val="top"/>
          </w:tcPr>
          <w:p>
            <w:pPr>
              <w:spacing w:before="265" w:line="190" w:lineRule="auto"/>
              <w:rPr>
                <w:rFonts w:ascii="仿宋" w:hAnsi="仿宋" w:eastAsia="仿宋" w:cs="仿宋"/>
                <w:sz w:val="28"/>
                <w:szCs w:val="28"/>
              </w:rPr>
            </w:pPr>
          </w:p>
        </w:tc>
        <w:tc>
          <w:tcPr>
            <w:tcW w:w="4475" w:type="dxa"/>
            <w:gridSpan w:val="2"/>
            <w:tcBorders>
              <w:top w:val="nil"/>
              <w:left w:val="nil"/>
              <w:bottom w:val="nil"/>
            </w:tcBorders>
            <w:vAlign w:val="top"/>
          </w:tcPr>
          <w:p>
            <w:pPr>
              <w:spacing w:line="350" w:lineRule="auto"/>
              <w:rPr>
                <w:rFonts w:ascii="宋体"/>
                <w:sz w:val="21"/>
              </w:rPr>
            </w:pPr>
          </w:p>
          <w:p>
            <w:pPr>
              <w:spacing w:line="351" w:lineRule="auto"/>
              <w:rPr>
                <w:rFonts w:ascii="宋体"/>
                <w:sz w:val="21"/>
              </w:rPr>
            </w:pPr>
          </w:p>
          <w:p>
            <w:pPr>
              <w:spacing w:before="91" w:line="190" w:lineRule="auto"/>
              <w:ind w:firstLine="1889"/>
              <w:rPr>
                <w:rFonts w:ascii="仿宋" w:hAnsi="仿宋" w:eastAsia="仿宋" w:cs="仿宋"/>
                <w:sz w:val="28"/>
                <w:szCs w:val="28"/>
              </w:rPr>
            </w:pPr>
            <w:r>
              <w:rPr>
                <w:rFonts w:ascii="仿宋" w:hAnsi="仿宋" w:eastAsia="仿宋" w:cs="仿宋"/>
                <w:spacing w:val="-5"/>
                <w:sz w:val="28"/>
                <w:szCs w:val="28"/>
              </w:rPr>
              <w:t>（公章）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2098" w:type="dxa"/>
            <w:vMerge w:val="continue"/>
            <w:tcBorders>
              <w:top w:val="nil"/>
            </w:tcBorders>
            <w:vAlign w:val="top"/>
          </w:tcPr>
          <w:p>
            <w:pPr>
              <w:rPr>
                <w:rFonts w:ascii="宋体"/>
                <w:sz w:val="21"/>
              </w:rPr>
            </w:pPr>
          </w:p>
        </w:tc>
        <w:tc>
          <w:tcPr>
            <w:tcW w:w="4391" w:type="dxa"/>
            <w:gridSpan w:val="2"/>
            <w:tcBorders>
              <w:top w:val="nil"/>
              <w:right w:val="nil"/>
            </w:tcBorders>
            <w:vAlign w:val="top"/>
          </w:tcPr>
          <w:p>
            <w:pPr>
              <w:spacing w:before="249" w:line="190" w:lineRule="auto"/>
              <w:ind w:firstLine="3768"/>
              <w:rPr>
                <w:rFonts w:ascii="仿宋" w:hAnsi="仿宋" w:eastAsia="仿宋" w:cs="仿宋"/>
                <w:sz w:val="28"/>
                <w:szCs w:val="28"/>
              </w:rPr>
            </w:pPr>
            <w:r>
              <w:rPr>
                <w:rFonts w:ascii="仿宋" w:hAnsi="仿宋" w:eastAsia="仿宋" w:cs="仿宋"/>
                <w:sz w:val="28"/>
                <w:szCs w:val="28"/>
              </w:rPr>
              <w:t>年</w:t>
            </w:r>
          </w:p>
        </w:tc>
        <w:tc>
          <w:tcPr>
            <w:tcW w:w="2659" w:type="dxa"/>
            <w:tcBorders>
              <w:top w:val="nil"/>
              <w:left w:val="nil"/>
            </w:tcBorders>
            <w:vAlign w:val="top"/>
          </w:tcPr>
          <w:p>
            <w:pPr>
              <w:spacing w:before="249" w:line="190" w:lineRule="auto"/>
              <w:ind w:firstLine="367"/>
              <w:rPr>
                <w:rFonts w:ascii="仿宋" w:hAnsi="仿宋" w:eastAsia="仿宋" w:cs="仿宋"/>
                <w:sz w:val="28"/>
                <w:szCs w:val="28"/>
              </w:rPr>
            </w:pPr>
            <w:r>
              <w:rPr>
                <w:rFonts w:ascii="仿宋" w:hAnsi="仿宋" w:eastAsia="仿宋" w:cs="仿宋"/>
                <w:spacing w:val="-16"/>
                <w:sz w:val="28"/>
                <w:szCs w:val="28"/>
              </w:rPr>
              <w:t>月</w:t>
            </w:r>
            <w:r>
              <w:rPr>
                <w:rFonts w:ascii="仿宋" w:hAnsi="仿宋" w:eastAsia="仿宋" w:cs="仿宋"/>
                <w:spacing w:val="15"/>
                <w:sz w:val="28"/>
                <w:szCs w:val="28"/>
              </w:rPr>
              <w:t xml:space="preserve">     </w:t>
            </w:r>
            <w:r>
              <w:rPr>
                <w:rFonts w:ascii="仿宋" w:hAnsi="仿宋" w:eastAsia="仿宋" w:cs="仿宋"/>
                <w:spacing w:val="-16"/>
                <w:sz w:val="28"/>
                <w:szCs w:val="28"/>
              </w:rPr>
              <w:t>日</w:t>
            </w:r>
          </w:p>
        </w:tc>
      </w:tr>
    </w:tbl>
    <w:p>
      <w:pPr>
        <w:spacing w:line="437" w:lineRule="auto"/>
        <w:rPr>
          <w:rFonts w:ascii="宋体"/>
          <w:sz w:val="21"/>
        </w:rPr>
      </w:pPr>
    </w:p>
    <w:p>
      <w:pPr>
        <w:spacing w:before="91" w:line="303" w:lineRule="auto"/>
        <w:ind w:left="60" w:right="39" w:firstLine="2"/>
        <w:rPr>
          <w:rFonts w:ascii="仿宋" w:hAnsi="仿宋" w:eastAsia="仿宋" w:cs="仿宋"/>
          <w:sz w:val="28"/>
          <w:szCs w:val="28"/>
        </w:rPr>
      </w:pPr>
      <w:r>
        <w:rPr>
          <w:rFonts w:ascii="仿宋" w:hAnsi="仿宋" w:eastAsia="仿宋" w:cs="仿宋"/>
          <w:spacing w:val="-2"/>
          <w:sz w:val="28"/>
          <w:szCs w:val="28"/>
        </w:rPr>
        <w:t>备注:请各单位认真确定具体联系人，填写有效联系方式（含手机号、电子</w:t>
      </w:r>
      <w:r>
        <w:rPr>
          <w:rFonts w:ascii="仿宋" w:hAnsi="仿宋" w:eastAsia="仿宋" w:cs="仿宋"/>
          <w:spacing w:val="17"/>
          <w:sz w:val="28"/>
          <w:szCs w:val="28"/>
        </w:rPr>
        <w:t xml:space="preserve"> </w:t>
      </w:r>
      <w:r>
        <w:rPr>
          <w:rFonts w:ascii="仿宋" w:hAnsi="仿宋" w:eastAsia="仿宋" w:cs="仿宋"/>
          <w:spacing w:val="-1"/>
          <w:sz w:val="28"/>
          <w:szCs w:val="28"/>
        </w:rPr>
        <w:t>信箱及微信号</w:t>
      </w:r>
      <w:r>
        <w:rPr>
          <w:rFonts w:ascii="仿宋" w:hAnsi="仿宋" w:eastAsia="仿宋" w:cs="仿宋"/>
          <w:spacing w:val="-85"/>
          <w:sz w:val="28"/>
          <w:szCs w:val="28"/>
        </w:rPr>
        <w:t>）</w:t>
      </w:r>
      <w:r>
        <w:rPr>
          <w:rFonts w:ascii="仿宋" w:hAnsi="仿宋" w:eastAsia="仿宋" w:cs="仿宋"/>
          <w:spacing w:val="40"/>
          <w:sz w:val="28"/>
          <w:szCs w:val="28"/>
        </w:rPr>
        <w:t xml:space="preserve"> </w:t>
      </w:r>
      <w:r>
        <w:rPr>
          <w:rFonts w:ascii="仿宋" w:hAnsi="仿宋" w:eastAsia="仿宋" w:cs="仿宋"/>
          <w:spacing w:val="-85"/>
          <w:sz w:val="28"/>
          <w:szCs w:val="28"/>
        </w:rPr>
        <w:t>，</w:t>
      </w:r>
      <w:r>
        <w:rPr>
          <w:rFonts w:ascii="仿宋" w:hAnsi="仿宋" w:eastAsia="仿宋" w:cs="仿宋"/>
          <w:spacing w:val="-1"/>
          <w:sz w:val="28"/>
          <w:szCs w:val="28"/>
        </w:rPr>
        <w:t>本次</w:t>
      </w:r>
      <w:r>
        <w:rPr>
          <w:rFonts w:hint="eastAsia" w:ascii="仿宋" w:hAnsi="仿宋" w:eastAsia="仿宋" w:cs="仿宋"/>
          <w:spacing w:val="-1"/>
          <w:sz w:val="28"/>
          <w:szCs w:val="28"/>
          <w:lang w:eastAsia="zh-CN"/>
        </w:rPr>
        <w:t>襄阳市建设工程咨询服务行业协会</w:t>
      </w:r>
      <w:r>
        <w:rPr>
          <w:rFonts w:ascii="仿宋" w:hAnsi="仿宋" w:eastAsia="仿宋" w:cs="仿宋"/>
          <w:spacing w:val="-1"/>
          <w:sz w:val="28"/>
          <w:szCs w:val="28"/>
        </w:rPr>
        <w:t>信用评级活动，不</w:t>
      </w:r>
      <w:r>
        <w:rPr>
          <w:rFonts w:ascii="仿宋" w:hAnsi="仿宋" w:eastAsia="仿宋" w:cs="仿宋"/>
          <w:spacing w:val="-3"/>
          <w:sz w:val="28"/>
          <w:szCs w:val="28"/>
        </w:rPr>
        <w:t>向企业收费。</w:t>
      </w:r>
    </w:p>
    <w:p>
      <w:pPr>
        <w:sectPr>
          <w:footerReference r:id="rId14" w:type="default"/>
          <w:pgSz w:w="11906" w:h="16839"/>
          <w:pgMar w:top="1431" w:right="1376" w:bottom="1157" w:left="1376" w:header="0" w:footer="1039" w:gutter="0"/>
          <w:pgNumType w:fmt="decimal"/>
          <w:cols w:space="720" w:num="1"/>
        </w:sectPr>
      </w:pPr>
    </w:p>
    <w:p>
      <w:pPr>
        <w:spacing w:before="182" w:line="190" w:lineRule="auto"/>
        <w:ind w:firstLine="44"/>
        <w:outlineLvl w:val="0"/>
        <w:rPr>
          <w:rFonts w:ascii="仿宋" w:hAnsi="仿宋" w:eastAsia="仿宋" w:cs="仿宋"/>
          <w:sz w:val="28"/>
          <w:szCs w:val="28"/>
        </w:rPr>
      </w:pPr>
      <w:r>
        <w:rPr>
          <w:rFonts w:ascii="仿宋" w:hAnsi="仿宋" w:eastAsia="仿宋" w:cs="仿宋"/>
          <w:spacing w:val="-8"/>
          <w:sz w:val="28"/>
          <w:szCs w:val="28"/>
        </w:rPr>
        <w:t>附件七：</w:t>
      </w:r>
    </w:p>
    <w:p>
      <w:pPr>
        <w:keepNext w:val="0"/>
        <w:keepLines w:val="0"/>
        <w:pageBreakBefore w:val="0"/>
        <w:widowControl w:val="0"/>
        <w:kinsoku/>
        <w:wordWrap/>
        <w:overflowPunct/>
        <w:topLinePunct w:val="0"/>
        <w:autoSpaceDE/>
        <w:autoSpaceDN/>
        <w:bidi w:val="0"/>
        <w:adjustRightInd/>
        <w:snapToGrid/>
        <w:spacing w:line="560" w:lineRule="exact"/>
        <w:ind w:firstLine="994"/>
        <w:textAlignment w:val="auto"/>
        <w:rPr>
          <w:rFonts w:ascii="仿宋" w:hAnsi="仿宋" w:eastAsia="仿宋" w:cs="仿宋"/>
          <w:sz w:val="32"/>
          <w:szCs w:val="32"/>
        </w:rPr>
      </w:pPr>
      <w:r>
        <w:rPr>
          <w:rFonts w:ascii="仿宋" w:hAnsi="仿宋" w:eastAsia="仿宋" w:cs="仿宋"/>
          <w:spacing w:val="-2"/>
          <w:sz w:val="32"/>
          <w:szCs w:val="32"/>
        </w:rPr>
        <w:t>襄阳市建设工程咨询服务企业信用评级承诺书</w:t>
      </w:r>
    </w:p>
    <w:p>
      <w:pPr>
        <w:keepNext w:val="0"/>
        <w:keepLines w:val="0"/>
        <w:pageBreakBefore w:val="0"/>
        <w:widowControl w:val="0"/>
        <w:kinsoku/>
        <w:wordWrap/>
        <w:overflowPunct/>
        <w:topLinePunct w:val="0"/>
        <w:autoSpaceDE/>
        <w:autoSpaceDN/>
        <w:bidi w:val="0"/>
        <w:adjustRightInd/>
        <w:snapToGrid/>
        <w:spacing w:line="560" w:lineRule="exact"/>
        <w:ind w:right="0"/>
        <w:textAlignment w:val="auto"/>
        <w:rPr>
          <w:rFonts w:ascii="仿宋" w:hAnsi="仿宋" w:eastAsia="仿宋" w:cs="仿宋"/>
          <w:sz w:val="28"/>
          <w:szCs w:val="28"/>
        </w:rPr>
      </w:pPr>
      <w:r>
        <w:rPr>
          <w:rFonts w:hint="eastAsia" w:ascii="仿宋" w:hAnsi="仿宋" w:eastAsia="仿宋" w:cs="仿宋"/>
          <w:spacing w:val="-2"/>
          <w:sz w:val="28"/>
          <w:szCs w:val="28"/>
          <w:lang w:eastAsia="zh-CN"/>
        </w:rPr>
        <w:t>襄阳市建设工程咨询服务行业协会</w:t>
      </w:r>
      <w:r>
        <w:rPr>
          <w:rFonts w:ascii="仿宋" w:hAnsi="仿宋" w:eastAsia="仿宋" w:cs="仿宋"/>
          <w:spacing w:val="-2"/>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565"/>
        <w:textAlignment w:val="auto"/>
        <w:rPr>
          <w:rFonts w:ascii="仿宋" w:hAnsi="仿宋" w:eastAsia="仿宋" w:cs="仿宋"/>
          <w:sz w:val="28"/>
          <w:szCs w:val="28"/>
        </w:rPr>
      </w:pPr>
      <w:r>
        <w:rPr>
          <w:rFonts w:ascii="仿宋" w:hAnsi="仿宋" w:eastAsia="仿宋" w:cs="仿宋"/>
          <w:spacing w:val="-5"/>
          <w:sz w:val="28"/>
          <w:szCs w:val="28"/>
        </w:rPr>
        <w:t>我单位组织学习《襄阳市建设工程咨询服务企业信用评级管理办</w:t>
      </w:r>
      <w:r>
        <w:rPr>
          <w:rFonts w:ascii="仿宋" w:hAnsi="仿宋" w:eastAsia="仿宋" w:cs="仿宋"/>
          <w:spacing w:val="18"/>
          <w:sz w:val="28"/>
          <w:szCs w:val="28"/>
        </w:rPr>
        <w:t xml:space="preserve"> </w:t>
      </w:r>
      <w:r>
        <w:rPr>
          <w:rFonts w:ascii="仿宋" w:hAnsi="仿宋" w:eastAsia="仿宋" w:cs="仿宋"/>
          <w:spacing w:val="-11"/>
          <w:sz w:val="28"/>
          <w:szCs w:val="28"/>
        </w:rPr>
        <w:t>法（</w:t>
      </w:r>
      <w:r>
        <w:rPr>
          <w:rFonts w:hint="eastAsia" w:ascii="仿宋" w:hAnsi="仿宋" w:eastAsia="仿宋" w:cs="仿宋"/>
          <w:spacing w:val="-11"/>
          <w:sz w:val="28"/>
          <w:szCs w:val="28"/>
          <w:lang w:val="en-US" w:eastAsia="zh-CN"/>
        </w:rPr>
        <w:t>修改版</w:t>
      </w:r>
      <w:r>
        <w:rPr>
          <w:rFonts w:ascii="仿宋" w:hAnsi="仿宋" w:eastAsia="仿宋" w:cs="仿宋"/>
          <w:spacing w:val="-11"/>
          <w:sz w:val="28"/>
          <w:szCs w:val="28"/>
        </w:rPr>
        <w:t>）》</w:t>
      </w:r>
      <w:r>
        <w:rPr>
          <w:rFonts w:ascii="仿宋" w:hAnsi="仿宋" w:eastAsia="仿宋" w:cs="仿宋"/>
          <w:spacing w:val="-44"/>
          <w:sz w:val="28"/>
          <w:szCs w:val="28"/>
        </w:rPr>
        <w:t xml:space="preserve"> </w:t>
      </w:r>
      <w:r>
        <w:rPr>
          <w:rFonts w:ascii="仿宋" w:hAnsi="仿宋" w:eastAsia="仿宋" w:cs="仿宋"/>
          <w:spacing w:val="-11"/>
          <w:sz w:val="28"/>
          <w:szCs w:val="28"/>
        </w:rPr>
        <w:t>，现决定参加</w:t>
      </w:r>
      <w:r>
        <w:rPr>
          <w:rFonts w:ascii="仿宋" w:hAnsi="仿宋" w:eastAsia="仿宋" w:cs="仿宋"/>
          <w:spacing w:val="-22"/>
          <w:sz w:val="28"/>
          <w:szCs w:val="28"/>
        </w:rPr>
        <w:t xml:space="preserve"> </w:t>
      </w:r>
      <w:r>
        <w:rPr>
          <w:rFonts w:ascii="仿宋" w:hAnsi="仿宋" w:eastAsia="仿宋" w:cs="仿宋"/>
          <w:spacing w:val="-11"/>
          <w:sz w:val="28"/>
          <w:szCs w:val="28"/>
        </w:rPr>
        <w:t>“</w:t>
      </w:r>
      <w:r>
        <w:rPr>
          <w:rFonts w:hint="eastAsia" w:ascii="仿宋" w:hAnsi="仿宋" w:eastAsia="仿宋" w:cs="仿宋"/>
          <w:spacing w:val="-11"/>
          <w:sz w:val="28"/>
          <w:szCs w:val="28"/>
          <w:lang w:eastAsia="zh-CN"/>
        </w:rPr>
        <w:t>襄阳市建设工程咨询服务行业协会</w:t>
      </w:r>
      <w:r>
        <w:rPr>
          <w:rFonts w:ascii="仿宋" w:hAnsi="仿宋" w:eastAsia="仿宋" w:cs="仿宋"/>
          <w:spacing w:val="-11"/>
          <w:sz w:val="28"/>
          <w:szCs w:val="28"/>
        </w:rPr>
        <w:t>信用等</w:t>
      </w:r>
      <w:r>
        <w:rPr>
          <w:rFonts w:ascii="仿宋" w:hAnsi="仿宋" w:eastAsia="仿宋" w:cs="仿宋"/>
          <w:spacing w:val="-1"/>
          <w:sz w:val="28"/>
          <w:szCs w:val="28"/>
        </w:rPr>
        <w:t>级评价”活动，特此报名,接受信用</w:t>
      </w:r>
      <w:r>
        <w:rPr>
          <w:rFonts w:ascii="仿宋" w:hAnsi="仿宋" w:eastAsia="仿宋" w:cs="仿宋"/>
          <w:spacing w:val="9"/>
          <w:sz w:val="28"/>
          <w:szCs w:val="28"/>
        </w:rPr>
        <w:t>评级</w:t>
      </w:r>
      <w:r>
        <w:rPr>
          <w:rFonts w:ascii="仿宋" w:hAnsi="仿宋" w:eastAsia="仿宋" w:cs="仿宋"/>
          <w:spacing w:val="-6"/>
          <w:sz w:val="28"/>
          <w:szCs w:val="28"/>
        </w:rPr>
        <w:t>的评审。</w:t>
      </w:r>
    </w:p>
    <w:p>
      <w:pPr>
        <w:keepNext w:val="0"/>
        <w:keepLines w:val="0"/>
        <w:pageBreakBefore w:val="0"/>
        <w:widowControl w:val="0"/>
        <w:kinsoku/>
        <w:wordWrap/>
        <w:overflowPunct/>
        <w:topLinePunct w:val="0"/>
        <w:autoSpaceDE/>
        <w:autoSpaceDN/>
        <w:bidi w:val="0"/>
        <w:adjustRightInd/>
        <w:snapToGrid/>
        <w:spacing w:line="560" w:lineRule="exact"/>
        <w:ind w:left="0" w:right="0" w:firstLine="561"/>
        <w:textAlignment w:val="auto"/>
        <w:rPr>
          <w:rFonts w:ascii="仿宋" w:hAnsi="仿宋" w:eastAsia="仿宋" w:cs="仿宋"/>
          <w:sz w:val="28"/>
          <w:szCs w:val="28"/>
        </w:rPr>
      </w:pPr>
      <w:r>
        <w:rPr>
          <w:rFonts w:ascii="仿宋" w:hAnsi="仿宋" w:eastAsia="仿宋" w:cs="仿宋"/>
          <w:spacing w:val="-8"/>
          <w:sz w:val="28"/>
          <w:szCs w:val="28"/>
        </w:rPr>
        <w:t>本单位承诺：</w:t>
      </w:r>
      <w:r>
        <w:rPr>
          <w:rFonts w:ascii="仿宋" w:hAnsi="仿宋" w:eastAsia="仿宋" w:cs="仿宋"/>
          <w:spacing w:val="-29"/>
          <w:sz w:val="28"/>
          <w:szCs w:val="28"/>
        </w:rPr>
        <w:t xml:space="preserve"> </w:t>
      </w:r>
      <w:r>
        <w:rPr>
          <w:rFonts w:ascii="仿宋" w:hAnsi="仿宋" w:eastAsia="仿宋" w:cs="仿宋"/>
          <w:spacing w:val="-8"/>
          <w:sz w:val="28"/>
          <w:szCs w:val="28"/>
        </w:rPr>
        <w:t>在申请本行业企业信用等级评价中所提交的证明材</w:t>
      </w:r>
      <w:r>
        <w:rPr>
          <w:rFonts w:ascii="仿宋" w:hAnsi="仿宋" w:eastAsia="仿宋" w:cs="仿宋"/>
          <w:sz w:val="28"/>
          <w:szCs w:val="28"/>
        </w:rPr>
        <w:t xml:space="preserve"> </w:t>
      </w:r>
      <w:r>
        <w:rPr>
          <w:rFonts w:ascii="仿宋" w:hAnsi="仿宋" w:eastAsia="仿宋" w:cs="仿宋"/>
          <w:spacing w:val="-4"/>
          <w:sz w:val="28"/>
          <w:szCs w:val="28"/>
        </w:rPr>
        <w:t>料、数据和资料全部真实、合法、有效，与原件内容相一致，并对因</w:t>
      </w:r>
      <w:r>
        <w:rPr>
          <w:rFonts w:ascii="仿宋" w:hAnsi="仿宋" w:eastAsia="仿宋" w:cs="仿宋"/>
          <w:spacing w:val="-1"/>
          <w:sz w:val="28"/>
          <w:szCs w:val="28"/>
        </w:rPr>
        <w:t>材料虚假所引发的一切后果负法律责任。</w:t>
      </w:r>
    </w:p>
    <w:p>
      <w:pPr>
        <w:keepNext w:val="0"/>
        <w:keepLines w:val="0"/>
        <w:pageBreakBefore w:val="0"/>
        <w:widowControl w:val="0"/>
        <w:kinsoku/>
        <w:wordWrap/>
        <w:overflowPunct/>
        <w:topLinePunct w:val="0"/>
        <w:autoSpaceDE/>
        <w:autoSpaceDN/>
        <w:bidi w:val="0"/>
        <w:adjustRightInd/>
        <w:snapToGrid/>
        <w:spacing w:line="560" w:lineRule="exact"/>
        <w:ind w:left="0" w:right="0" w:firstLine="592"/>
        <w:textAlignment w:val="auto"/>
        <w:rPr>
          <w:rFonts w:ascii="仿宋" w:hAnsi="仿宋" w:eastAsia="仿宋" w:cs="仿宋"/>
          <w:sz w:val="28"/>
          <w:szCs w:val="28"/>
        </w:rPr>
      </w:pPr>
      <w:r>
        <w:rPr>
          <w:rFonts w:ascii="仿宋" w:hAnsi="仿宋" w:eastAsia="仿宋" w:cs="仿宋"/>
          <w:spacing w:val="-2"/>
          <w:sz w:val="28"/>
          <w:szCs w:val="28"/>
        </w:rPr>
        <w:t>本企业符合下列条件：</w:t>
      </w:r>
    </w:p>
    <w:p>
      <w:pPr>
        <w:keepNext w:val="0"/>
        <w:keepLines w:val="0"/>
        <w:pageBreakBefore w:val="0"/>
        <w:widowControl w:val="0"/>
        <w:kinsoku/>
        <w:wordWrap/>
        <w:overflowPunct/>
        <w:topLinePunct w:val="0"/>
        <w:autoSpaceDE/>
        <w:autoSpaceDN/>
        <w:bidi w:val="0"/>
        <w:adjustRightInd/>
        <w:snapToGrid/>
        <w:spacing w:line="560" w:lineRule="exact"/>
        <w:ind w:left="0" w:right="0" w:firstLine="599"/>
        <w:textAlignment w:val="auto"/>
        <w:rPr>
          <w:rFonts w:ascii="仿宋" w:hAnsi="仿宋" w:eastAsia="仿宋" w:cs="仿宋"/>
          <w:sz w:val="28"/>
          <w:szCs w:val="28"/>
        </w:rPr>
      </w:pPr>
      <w:r>
        <w:rPr>
          <w:rFonts w:ascii="仿宋" w:hAnsi="仿宋" w:eastAsia="仿宋" w:cs="仿宋"/>
          <w:spacing w:val="-2"/>
          <w:sz w:val="28"/>
          <w:szCs w:val="28"/>
        </w:rPr>
        <w:t>1、主营业务属于本行业的依法登记注册的企业法人；</w:t>
      </w:r>
    </w:p>
    <w:p>
      <w:pPr>
        <w:keepNext w:val="0"/>
        <w:keepLines w:val="0"/>
        <w:pageBreakBefore w:val="0"/>
        <w:widowControl w:val="0"/>
        <w:kinsoku/>
        <w:wordWrap/>
        <w:overflowPunct/>
        <w:topLinePunct w:val="0"/>
        <w:autoSpaceDE/>
        <w:autoSpaceDN/>
        <w:bidi w:val="0"/>
        <w:adjustRightInd/>
        <w:snapToGrid/>
        <w:spacing w:line="560" w:lineRule="exact"/>
        <w:ind w:left="0" w:right="0" w:firstLine="562"/>
        <w:textAlignment w:val="auto"/>
        <w:rPr>
          <w:rFonts w:ascii="仿宋" w:hAnsi="仿宋" w:eastAsia="仿宋" w:cs="仿宋"/>
          <w:sz w:val="28"/>
          <w:szCs w:val="28"/>
        </w:rPr>
      </w:pPr>
      <w:r>
        <w:rPr>
          <w:rFonts w:ascii="仿宋" w:hAnsi="仿宋" w:eastAsia="仿宋" w:cs="仿宋"/>
          <w:sz w:val="28"/>
          <w:szCs w:val="28"/>
        </w:rPr>
        <w:t>2、成立已有三个会计年度，近三年均有主营业务收入，企业处</w:t>
      </w:r>
      <w:r>
        <w:rPr>
          <w:rFonts w:ascii="仿宋" w:hAnsi="仿宋" w:eastAsia="仿宋" w:cs="仿宋"/>
          <w:spacing w:val="-2"/>
          <w:sz w:val="28"/>
          <w:szCs w:val="28"/>
        </w:rPr>
        <w:t>于持续经营状态，非即将关、停的企业；</w:t>
      </w:r>
    </w:p>
    <w:p>
      <w:pPr>
        <w:keepNext w:val="0"/>
        <w:keepLines w:val="0"/>
        <w:pageBreakBefore w:val="0"/>
        <w:widowControl w:val="0"/>
        <w:kinsoku/>
        <w:wordWrap/>
        <w:overflowPunct/>
        <w:topLinePunct w:val="0"/>
        <w:autoSpaceDE/>
        <w:autoSpaceDN/>
        <w:bidi w:val="0"/>
        <w:adjustRightInd/>
        <w:snapToGrid/>
        <w:spacing w:line="560" w:lineRule="exact"/>
        <w:ind w:left="0" w:right="0" w:firstLine="603"/>
        <w:textAlignment w:val="auto"/>
        <w:rPr>
          <w:rFonts w:ascii="仿宋" w:hAnsi="仿宋" w:eastAsia="仿宋" w:cs="仿宋"/>
          <w:sz w:val="28"/>
          <w:szCs w:val="28"/>
        </w:rPr>
      </w:pPr>
      <w:r>
        <w:rPr>
          <w:rFonts w:ascii="仿宋" w:hAnsi="仿宋" w:eastAsia="仿宋" w:cs="仿宋"/>
          <w:spacing w:val="-1"/>
          <w:sz w:val="28"/>
          <w:szCs w:val="28"/>
        </w:rPr>
        <w:t>3、没有处于失信被执行人名单中；</w:t>
      </w:r>
    </w:p>
    <w:p>
      <w:pPr>
        <w:keepNext w:val="0"/>
        <w:keepLines w:val="0"/>
        <w:pageBreakBefore w:val="0"/>
        <w:widowControl w:val="0"/>
        <w:kinsoku/>
        <w:wordWrap/>
        <w:overflowPunct/>
        <w:topLinePunct w:val="0"/>
        <w:autoSpaceDE/>
        <w:autoSpaceDN/>
        <w:bidi w:val="0"/>
        <w:adjustRightInd/>
        <w:snapToGrid/>
        <w:spacing w:line="560" w:lineRule="exact"/>
        <w:ind w:left="0" w:right="0" w:firstLine="581"/>
        <w:textAlignment w:val="auto"/>
        <w:rPr>
          <w:rFonts w:ascii="仿宋" w:hAnsi="仿宋" w:eastAsia="仿宋" w:cs="仿宋"/>
          <w:sz w:val="28"/>
          <w:szCs w:val="28"/>
        </w:rPr>
      </w:pPr>
      <w:r>
        <w:rPr>
          <w:rFonts w:ascii="仿宋" w:hAnsi="仿宋" w:eastAsia="仿宋" w:cs="仿宋"/>
          <w:spacing w:val="-1"/>
          <w:sz w:val="28"/>
          <w:szCs w:val="28"/>
        </w:rPr>
        <w:t>4、是</w:t>
      </w:r>
      <w:r>
        <w:rPr>
          <w:rFonts w:hint="eastAsia" w:ascii="仿宋" w:hAnsi="仿宋" w:eastAsia="仿宋" w:cs="仿宋"/>
          <w:spacing w:val="-1"/>
          <w:sz w:val="28"/>
          <w:szCs w:val="28"/>
          <w:lang w:eastAsia="zh-CN"/>
        </w:rPr>
        <w:t>襄阳市建设工程咨询服务行业协会</w:t>
      </w:r>
      <w:r>
        <w:rPr>
          <w:rFonts w:ascii="仿宋" w:hAnsi="仿宋" w:eastAsia="仿宋" w:cs="仿宋"/>
          <w:spacing w:val="-1"/>
          <w:sz w:val="28"/>
          <w:szCs w:val="28"/>
        </w:rPr>
        <w:t>会员单位。</w:t>
      </w:r>
    </w:p>
    <w:p>
      <w:pPr>
        <w:keepNext w:val="0"/>
        <w:keepLines w:val="0"/>
        <w:pageBreakBefore w:val="0"/>
        <w:widowControl w:val="0"/>
        <w:kinsoku/>
        <w:wordWrap/>
        <w:overflowPunct/>
        <w:topLinePunct w:val="0"/>
        <w:autoSpaceDE/>
        <w:autoSpaceDN/>
        <w:bidi w:val="0"/>
        <w:adjustRightInd/>
        <w:snapToGrid/>
        <w:spacing w:line="560" w:lineRule="exact"/>
        <w:ind w:left="0" w:right="0" w:firstLine="592"/>
        <w:textAlignment w:val="auto"/>
        <w:rPr>
          <w:rFonts w:ascii="仿宋" w:hAnsi="仿宋" w:eastAsia="仿宋" w:cs="仿宋"/>
          <w:sz w:val="28"/>
          <w:szCs w:val="28"/>
        </w:rPr>
      </w:pPr>
      <w:r>
        <w:rPr>
          <w:rFonts w:ascii="仿宋" w:hAnsi="仿宋" w:eastAsia="仿宋" w:cs="仿宋"/>
          <w:spacing w:val="-1"/>
          <w:sz w:val="28"/>
          <w:szCs w:val="28"/>
        </w:rPr>
        <w:t>本企业做出以下承诺（评级过程将对以下相关内容进行核查</w:t>
      </w:r>
      <w:r>
        <w:rPr>
          <w:rFonts w:ascii="仿宋" w:hAnsi="仿宋" w:eastAsia="仿宋" w:cs="仿宋"/>
          <w:spacing w:val="-76"/>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569"/>
        <w:textAlignment w:val="auto"/>
        <w:rPr>
          <w:rFonts w:ascii="仿宋" w:hAnsi="仿宋" w:eastAsia="仿宋" w:cs="仿宋"/>
          <w:sz w:val="28"/>
          <w:szCs w:val="28"/>
        </w:rPr>
      </w:pPr>
      <w:r>
        <w:rPr>
          <w:rFonts w:ascii="仿宋" w:hAnsi="仿宋" w:eastAsia="仿宋" w:cs="仿宋"/>
          <w:sz w:val="28"/>
          <w:szCs w:val="28"/>
        </w:rPr>
        <w:t>1、严格依照国家有关法律、法规合法经营，依法照章纳税，遵</w:t>
      </w:r>
      <w:r>
        <w:rPr>
          <w:rFonts w:ascii="仿宋" w:hAnsi="仿宋" w:eastAsia="仿宋" w:cs="仿宋"/>
          <w:spacing w:val="2"/>
          <w:sz w:val="28"/>
          <w:szCs w:val="28"/>
        </w:rPr>
        <w:t xml:space="preserve"> </w:t>
      </w:r>
      <w:r>
        <w:rPr>
          <w:rFonts w:ascii="仿宋" w:hAnsi="仿宋" w:eastAsia="仿宋" w:cs="仿宋"/>
          <w:spacing w:val="-2"/>
          <w:sz w:val="28"/>
          <w:szCs w:val="28"/>
        </w:rPr>
        <w:t>守财务制度和税务制度，无任何隐瞒欺诈经营行为；</w:t>
      </w:r>
    </w:p>
    <w:p>
      <w:pPr>
        <w:keepNext w:val="0"/>
        <w:keepLines w:val="0"/>
        <w:pageBreakBefore w:val="0"/>
        <w:widowControl w:val="0"/>
        <w:kinsoku/>
        <w:wordWrap/>
        <w:overflowPunct/>
        <w:topLinePunct w:val="0"/>
        <w:autoSpaceDE/>
        <w:autoSpaceDN/>
        <w:bidi w:val="0"/>
        <w:adjustRightInd/>
        <w:snapToGrid/>
        <w:spacing w:line="560" w:lineRule="exact"/>
        <w:ind w:left="0" w:right="0" w:firstLine="600"/>
        <w:textAlignment w:val="auto"/>
        <w:rPr>
          <w:rFonts w:ascii="仿宋" w:hAnsi="仿宋" w:eastAsia="仿宋" w:cs="仿宋"/>
          <w:sz w:val="28"/>
          <w:szCs w:val="28"/>
        </w:rPr>
      </w:pPr>
      <w:r>
        <w:rPr>
          <w:rFonts w:ascii="仿宋" w:hAnsi="仿宋" w:eastAsia="仿宋" w:cs="仿宋"/>
          <w:spacing w:val="-2"/>
          <w:sz w:val="28"/>
          <w:szCs w:val="28"/>
        </w:rPr>
        <w:t>2、填报信息真实可靠；</w:t>
      </w:r>
    </w:p>
    <w:p>
      <w:pPr>
        <w:keepNext w:val="0"/>
        <w:keepLines w:val="0"/>
        <w:pageBreakBefore w:val="0"/>
        <w:widowControl w:val="0"/>
        <w:kinsoku/>
        <w:wordWrap/>
        <w:overflowPunct/>
        <w:topLinePunct w:val="0"/>
        <w:autoSpaceDE/>
        <w:autoSpaceDN/>
        <w:bidi w:val="0"/>
        <w:adjustRightInd/>
        <w:snapToGrid/>
        <w:spacing w:line="560" w:lineRule="exact"/>
        <w:ind w:left="0" w:right="0" w:firstLine="603"/>
        <w:textAlignment w:val="auto"/>
        <w:rPr>
          <w:rFonts w:ascii="仿宋" w:hAnsi="仿宋" w:eastAsia="仿宋" w:cs="仿宋"/>
          <w:sz w:val="28"/>
          <w:szCs w:val="28"/>
        </w:rPr>
      </w:pPr>
      <w:r>
        <w:rPr>
          <w:rFonts w:ascii="仿宋" w:hAnsi="仿宋" w:eastAsia="仿宋" w:cs="仿宋"/>
          <w:spacing w:val="-1"/>
          <w:sz w:val="28"/>
          <w:szCs w:val="28"/>
        </w:rPr>
        <w:t>3、数据类资料为本年度最新数据；</w:t>
      </w:r>
    </w:p>
    <w:p>
      <w:pPr>
        <w:keepNext w:val="0"/>
        <w:keepLines w:val="0"/>
        <w:pageBreakBefore w:val="0"/>
        <w:widowControl w:val="0"/>
        <w:kinsoku/>
        <w:wordWrap/>
        <w:overflowPunct/>
        <w:topLinePunct w:val="0"/>
        <w:autoSpaceDE/>
        <w:autoSpaceDN/>
        <w:bidi w:val="0"/>
        <w:adjustRightInd/>
        <w:snapToGrid/>
        <w:spacing w:line="560" w:lineRule="exact"/>
        <w:ind w:left="0" w:right="0" w:firstLine="596"/>
        <w:textAlignment w:val="auto"/>
        <w:rPr>
          <w:rFonts w:ascii="仿宋" w:hAnsi="仿宋" w:eastAsia="仿宋" w:cs="仿宋"/>
          <w:sz w:val="28"/>
          <w:szCs w:val="28"/>
        </w:rPr>
      </w:pPr>
      <w:r>
        <w:rPr>
          <w:rFonts w:ascii="仿宋" w:hAnsi="仿宋" w:eastAsia="仿宋" w:cs="仿宋"/>
          <w:spacing w:val="-5"/>
          <w:sz w:val="28"/>
          <w:szCs w:val="28"/>
        </w:rPr>
        <w:t>4、</w:t>
      </w:r>
      <w:r>
        <w:rPr>
          <w:rFonts w:ascii="仿宋" w:hAnsi="仿宋" w:eastAsia="仿宋" w:cs="仿宋"/>
          <w:spacing w:val="-50"/>
          <w:sz w:val="28"/>
          <w:szCs w:val="28"/>
        </w:rPr>
        <w:t xml:space="preserve"> </w:t>
      </w:r>
      <w:r>
        <w:rPr>
          <w:rFonts w:ascii="仿宋" w:hAnsi="仿宋" w:eastAsia="仿宋" w:cs="仿宋"/>
          <w:spacing w:val="-5"/>
          <w:sz w:val="28"/>
          <w:szCs w:val="28"/>
        </w:rPr>
        <w:t>自觉接受社会、群众和新闻舆论的监督。</w:t>
      </w: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ascii="仿宋" w:hAnsi="仿宋" w:eastAsia="仿宋" w:cs="仿宋"/>
          <w:sz w:val="28"/>
          <w:szCs w:val="28"/>
        </w:rPr>
      </w:pPr>
      <w:r>
        <w:rPr>
          <w:rFonts w:hint="eastAsia" w:ascii="仿宋" w:hAnsi="仿宋" w:eastAsia="仿宋" w:cs="仿宋"/>
          <w:spacing w:val="-4"/>
          <w:position w:val="10"/>
          <w:sz w:val="28"/>
          <w:szCs w:val="28"/>
          <w:lang w:val="en-US" w:eastAsia="zh-CN"/>
        </w:rPr>
        <w:t xml:space="preserve">                                  </w:t>
      </w:r>
      <w:r>
        <w:rPr>
          <w:rFonts w:ascii="仿宋" w:hAnsi="仿宋" w:eastAsia="仿宋" w:cs="仿宋"/>
          <w:spacing w:val="-4"/>
          <w:position w:val="10"/>
          <w:sz w:val="28"/>
          <w:szCs w:val="28"/>
        </w:rPr>
        <w:t>法定代表人签字：</w:t>
      </w:r>
    </w:p>
    <w:p>
      <w:pPr>
        <w:keepNext w:val="0"/>
        <w:keepLines w:val="0"/>
        <w:pageBreakBefore w:val="0"/>
        <w:widowControl w:val="0"/>
        <w:kinsoku/>
        <w:wordWrap/>
        <w:overflowPunct/>
        <w:topLinePunct w:val="0"/>
        <w:autoSpaceDE/>
        <w:autoSpaceDN/>
        <w:bidi w:val="0"/>
        <w:adjustRightInd/>
        <w:snapToGrid/>
        <w:spacing w:line="560" w:lineRule="exact"/>
        <w:ind w:left="0" w:right="0" w:firstLine="5328" w:firstLineChars="2184"/>
        <w:textAlignment w:val="auto"/>
        <w:rPr>
          <w:rFonts w:ascii="仿宋" w:hAnsi="仿宋" w:eastAsia="仿宋" w:cs="仿宋"/>
          <w:sz w:val="28"/>
          <w:szCs w:val="28"/>
        </w:rPr>
      </w:pPr>
      <w:r>
        <w:rPr>
          <w:rFonts w:ascii="仿宋" w:hAnsi="仿宋" w:eastAsia="仿宋" w:cs="仿宋"/>
          <w:spacing w:val="-18"/>
          <w:sz w:val="28"/>
          <w:szCs w:val="28"/>
        </w:rPr>
        <w:t>单</w:t>
      </w:r>
      <w:r>
        <w:rPr>
          <w:rFonts w:ascii="仿宋" w:hAnsi="仿宋" w:eastAsia="仿宋" w:cs="仿宋"/>
          <w:spacing w:val="22"/>
          <w:sz w:val="28"/>
          <w:szCs w:val="28"/>
        </w:rPr>
        <w:t xml:space="preserve"> </w:t>
      </w:r>
      <w:r>
        <w:rPr>
          <w:rFonts w:ascii="仿宋" w:hAnsi="仿宋" w:eastAsia="仿宋" w:cs="仿宋"/>
          <w:spacing w:val="-18"/>
          <w:sz w:val="28"/>
          <w:szCs w:val="28"/>
        </w:rPr>
        <w:t>位</w:t>
      </w:r>
      <w:r>
        <w:rPr>
          <w:rFonts w:ascii="仿宋" w:hAnsi="仿宋" w:eastAsia="仿宋" w:cs="仿宋"/>
          <w:spacing w:val="25"/>
          <w:sz w:val="28"/>
          <w:szCs w:val="28"/>
        </w:rPr>
        <w:t xml:space="preserve"> </w:t>
      </w:r>
      <w:r>
        <w:rPr>
          <w:rFonts w:ascii="仿宋" w:hAnsi="仿宋" w:eastAsia="仿宋" w:cs="仿宋"/>
          <w:spacing w:val="-18"/>
          <w:sz w:val="28"/>
          <w:szCs w:val="28"/>
        </w:rPr>
        <w:t>盖</w:t>
      </w:r>
      <w:r>
        <w:rPr>
          <w:rFonts w:ascii="仿宋" w:hAnsi="仿宋" w:eastAsia="仿宋" w:cs="仿宋"/>
          <w:spacing w:val="19"/>
          <w:sz w:val="28"/>
          <w:szCs w:val="28"/>
        </w:rPr>
        <w:t xml:space="preserve"> </w:t>
      </w:r>
      <w:r>
        <w:rPr>
          <w:rFonts w:ascii="仿宋" w:hAnsi="仿宋" w:eastAsia="仿宋" w:cs="仿宋"/>
          <w:spacing w:val="-18"/>
          <w:sz w:val="28"/>
          <w:szCs w:val="28"/>
        </w:rPr>
        <w:t>章：</w:t>
      </w:r>
    </w:p>
    <w:p>
      <w:pPr>
        <w:keepNext w:val="0"/>
        <w:keepLines w:val="0"/>
        <w:pageBreakBefore w:val="0"/>
        <w:widowControl w:val="0"/>
        <w:kinsoku/>
        <w:wordWrap/>
        <w:overflowPunct/>
        <w:topLinePunct w:val="0"/>
        <w:autoSpaceDE/>
        <w:autoSpaceDN/>
        <w:bidi w:val="0"/>
        <w:adjustRightInd/>
        <w:snapToGrid/>
        <w:spacing w:line="560" w:lineRule="exact"/>
        <w:ind w:left="0" w:right="0"/>
        <w:jc w:val="right"/>
        <w:textAlignment w:val="auto"/>
        <w:rPr>
          <w:rFonts w:ascii="仿宋" w:hAnsi="仿宋" w:eastAsia="仿宋" w:cs="仿宋"/>
          <w:spacing w:val="-26"/>
          <w:w w:val="93"/>
          <w:sz w:val="28"/>
          <w:szCs w:val="28"/>
        </w:rPr>
      </w:pPr>
      <w:r>
        <w:rPr>
          <w:rFonts w:ascii="仿宋" w:hAnsi="仿宋" w:eastAsia="仿宋" w:cs="仿宋"/>
          <w:spacing w:val="-26"/>
          <w:w w:val="93"/>
          <w:sz w:val="28"/>
          <w:szCs w:val="28"/>
        </w:rPr>
        <w:t>年</w:t>
      </w:r>
      <w:r>
        <w:rPr>
          <w:rFonts w:ascii="仿宋" w:hAnsi="仿宋" w:eastAsia="仿宋" w:cs="仿宋"/>
          <w:spacing w:val="9"/>
          <w:sz w:val="28"/>
          <w:szCs w:val="28"/>
        </w:rPr>
        <w:t xml:space="preserve">    </w:t>
      </w:r>
      <w:r>
        <w:rPr>
          <w:rFonts w:ascii="仿宋" w:hAnsi="仿宋" w:eastAsia="仿宋" w:cs="仿宋"/>
          <w:spacing w:val="-26"/>
          <w:w w:val="93"/>
          <w:sz w:val="28"/>
          <w:szCs w:val="28"/>
        </w:rPr>
        <w:t>月</w:t>
      </w:r>
      <w:r>
        <w:rPr>
          <w:rFonts w:ascii="仿宋" w:hAnsi="仿宋" w:eastAsia="仿宋" w:cs="仿宋"/>
          <w:spacing w:val="19"/>
          <w:sz w:val="28"/>
          <w:szCs w:val="28"/>
        </w:rPr>
        <w:t xml:space="preserve">    </w:t>
      </w:r>
      <w:r>
        <w:rPr>
          <w:rFonts w:ascii="仿宋" w:hAnsi="仿宋" w:eastAsia="仿宋" w:cs="仿宋"/>
          <w:spacing w:val="-26"/>
          <w:w w:val="93"/>
          <w:sz w:val="28"/>
          <w:szCs w:val="28"/>
        </w:rPr>
        <w:t>日</w:t>
      </w:r>
    </w:p>
    <w:p>
      <w:pPr>
        <w:spacing w:before="182" w:line="190" w:lineRule="auto"/>
        <w:ind w:firstLine="44"/>
        <w:outlineLvl w:val="0"/>
        <w:rPr>
          <w:rFonts w:hint="eastAsia" w:ascii="仿宋" w:hAnsi="仿宋" w:eastAsia="仿宋" w:cs="仿宋"/>
          <w:spacing w:val="-8"/>
          <w:sz w:val="28"/>
          <w:szCs w:val="28"/>
          <w:lang w:val="en-US" w:eastAsia="zh-CN"/>
        </w:rPr>
      </w:pPr>
    </w:p>
    <w:p>
      <w:pPr>
        <w:spacing w:before="182" w:line="190" w:lineRule="auto"/>
        <w:ind w:firstLine="44"/>
        <w:outlineLvl w:val="0"/>
        <w:rPr>
          <w:rFonts w:hint="eastAsia" w:ascii="仿宋" w:hAnsi="仿宋" w:eastAsia="仿宋" w:cs="仿宋"/>
          <w:spacing w:val="-8"/>
          <w:sz w:val="28"/>
          <w:szCs w:val="28"/>
          <w:lang w:val="en-US" w:eastAsia="zh-CN"/>
        </w:rPr>
      </w:pPr>
    </w:p>
    <w:p>
      <w:pPr>
        <w:spacing w:before="182" w:line="190" w:lineRule="auto"/>
        <w:ind w:firstLine="44"/>
        <w:outlineLvl w:val="0"/>
        <w:rPr>
          <w:rFonts w:hint="eastAsia" w:ascii="仿宋" w:hAnsi="仿宋" w:eastAsia="仿宋" w:cs="仿宋"/>
          <w:spacing w:val="-8"/>
          <w:sz w:val="28"/>
          <w:szCs w:val="28"/>
          <w:lang w:val="en-US" w:eastAsia="zh-CN"/>
        </w:rPr>
      </w:pPr>
    </w:p>
    <w:p>
      <w:pPr>
        <w:spacing w:before="182" w:line="190" w:lineRule="auto"/>
        <w:ind w:firstLine="44"/>
        <w:outlineLvl w:val="0"/>
        <w:rPr>
          <w:rFonts w:hint="eastAsia" w:ascii="仿宋" w:hAnsi="仿宋" w:eastAsia="仿宋" w:cs="仿宋"/>
          <w:spacing w:val="-8"/>
          <w:sz w:val="28"/>
          <w:szCs w:val="28"/>
          <w:lang w:val="en-US" w:eastAsia="zh-CN"/>
        </w:rPr>
        <w:sectPr>
          <w:footerReference r:id="rId15" w:type="default"/>
          <w:pgSz w:w="11900" w:h="16830"/>
          <w:pgMar w:top="1430" w:right="1715" w:bottom="400" w:left="1695" w:header="0" w:footer="0" w:gutter="0"/>
          <w:cols w:space="720" w:num="1"/>
        </w:sectPr>
      </w:pPr>
    </w:p>
    <w:p>
      <w:pPr>
        <w:spacing w:before="182" w:line="190" w:lineRule="auto"/>
        <w:ind w:firstLine="44"/>
        <w:outlineLvl w:val="0"/>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附件八：</w:t>
      </w:r>
    </w:p>
    <w:p>
      <w:pPr>
        <w:keepNext w:val="0"/>
        <w:keepLines w:val="0"/>
        <w:pageBreakBefore w:val="0"/>
        <w:widowControl w:val="0"/>
        <w:kinsoku/>
        <w:wordWrap/>
        <w:overflowPunct/>
        <w:topLinePunct w:val="0"/>
        <w:autoSpaceDE/>
        <w:autoSpaceDN/>
        <w:bidi w:val="0"/>
        <w:adjustRightInd/>
        <w:snapToGrid/>
        <w:spacing w:line="560" w:lineRule="exact"/>
        <w:ind w:left="0" w:right="0" w:firstLine="592" w:firstLineChars="200"/>
        <w:jc w:val="center"/>
        <w:textAlignment w:val="auto"/>
        <w:rPr>
          <w:rFonts w:ascii="仿宋" w:hAnsi="仿宋" w:eastAsia="仿宋" w:cs="仿宋"/>
          <w:sz w:val="30"/>
          <w:szCs w:val="30"/>
        </w:rPr>
      </w:pPr>
      <w:r>
        <w:rPr>
          <w:rFonts w:ascii="仿宋" w:hAnsi="仿宋" w:eastAsia="仿宋" w:cs="仿宋"/>
          <w:spacing w:val="-2"/>
          <w:sz w:val="30"/>
          <w:szCs w:val="30"/>
        </w:rPr>
        <w:t>襄阳市建设工程咨询服务企业信用评级企业</w:t>
      </w:r>
      <w:r>
        <w:rPr>
          <w:rFonts w:ascii="仿宋" w:hAnsi="仿宋" w:eastAsia="仿宋" w:cs="仿宋"/>
          <w:spacing w:val="-3"/>
          <w:sz w:val="30"/>
          <w:szCs w:val="30"/>
        </w:rPr>
        <w:t>提交证明及相关材料目录</w:t>
      </w:r>
    </w:p>
    <w:tbl>
      <w:tblPr>
        <w:tblStyle w:val="19"/>
        <w:tblW w:w="9368" w:type="dxa"/>
        <w:tblInd w:w="-4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3"/>
        <w:gridCol w:w="6982"/>
        <w:gridCol w:w="913"/>
        <w:gridCol w:w="7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72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sz w:val="24"/>
                <w:szCs w:val="24"/>
              </w:rPr>
            </w:pPr>
            <w:r>
              <w:rPr>
                <w:rFonts w:hint="eastAsia" w:ascii="仿宋" w:hAnsi="仿宋" w:eastAsia="仿宋" w:cs="仿宋"/>
                <w:spacing w:val="7"/>
                <w:sz w:val="24"/>
                <w:szCs w:val="24"/>
              </w:rPr>
              <w:t>序号</w:t>
            </w:r>
          </w:p>
        </w:tc>
        <w:tc>
          <w:tcPr>
            <w:tcW w:w="698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sz w:val="24"/>
                <w:szCs w:val="24"/>
              </w:rPr>
            </w:pPr>
            <w:r>
              <w:rPr>
                <w:rFonts w:hint="eastAsia" w:ascii="仿宋" w:hAnsi="仿宋" w:eastAsia="仿宋" w:cs="仿宋"/>
                <w:spacing w:val="-28"/>
                <w:sz w:val="24"/>
                <w:szCs w:val="24"/>
              </w:rPr>
              <w:t>目</w:t>
            </w:r>
            <w:r>
              <w:rPr>
                <w:rFonts w:hint="eastAsia" w:ascii="仿宋" w:hAnsi="仿宋" w:eastAsia="仿宋" w:cs="仿宋"/>
                <w:spacing w:val="-4"/>
                <w:sz w:val="24"/>
                <w:szCs w:val="24"/>
              </w:rPr>
              <w:t xml:space="preserve"> </w:t>
            </w:r>
            <w:r>
              <w:rPr>
                <w:rFonts w:hint="eastAsia" w:ascii="仿宋" w:hAnsi="仿宋" w:eastAsia="仿宋" w:cs="仿宋"/>
                <w:spacing w:val="-28"/>
                <w:sz w:val="24"/>
                <w:szCs w:val="24"/>
              </w:rPr>
              <w:t>录</w:t>
            </w:r>
          </w:p>
        </w:tc>
        <w:tc>
          <w:tcPr>
            <w:tcW w:w="91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仿宋" w:hAnsi="仿宋" w:eastAsia="仿宋" w:cs="仿宋"/>
                <w:spacing w:val="8"/>
                <w:sz w:val="24"/>
                <w:szCs w:val="24"/>
              </w:rPr>
            </w:pPr>
            <w:r>
              <w:rPr>
                <w:rFonts w:hint="eastAsia" w:ascii="仿宋" w:hAnsi="仿宋" w:eastAsia="仿宋" w:cs="仿宋"/>
                <w:spacing w:val="8"/>
                <w:sz w:val="24"/>
                <w:szCs w:val="24"/>
              </w:rPr>
              <w:t>是否</w:t>
            </w:r>
          </w:p>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仿宋" w:hAnsi="仿宋" w:eastAsia="仿宋" w:cs="仿宋"/>
                <w:sz w:val="24"/>
                <w:szCs w:val="24"/>
              </w:rPr>
            </w:pPr>
            <w:r>
              <w:rPr>
                <w:rFonts w:hint="eastAsia" w:ascii="仿宋" w:hAnsi="仿宋" w:eastAsia="仿宋" w:cs="仿宋"/>
                <w:spacing w:val="5"/>
                <w:sz w:val="24"/>
                <w:szCs w:val="24"/>
              </w:rPr>
              <w:t>齐全</w:t>
            </w:r>
          </w:p>
        </w:tc>
        <w:tc>
          <w:tcPr>
            <w:tcW w:w="750" w:type="dxa"/>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sz w:val="24"/>
                <w:szCs w:val="24"/>
              </w:rPr>
            </w:pPr>
            <w:r>
              <w:rPr>
                <w:rFonts w:hint="eastAsia" w:ascii="仿宋" w:hAnsi="仿宋" w:eastAsia="仿宋" w:cs="仿宋"/>
                <w:sz w:val="24"/>
                <w:szCs w:val="24"/>
              </w:rPr>
              <w:t>页码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723"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6982"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right="0"/>
              <w:jc w:val="left"/>
              <w:textAlignment w:val="auto"/>
              <w:rPr>
                <w:rFonts w:hint="eastAsia" w:ascii="仿宋" w:hAnsi="仿宋" w:eastAsia="仿宋" w:cs="仿宋"/>
                <w:sz w:val="24"/>
                <w:szCs w:val="24"/>
              </w:rPr>
            </w:pPr>
            <w:r>
              <w:rPr>
                <w:rFonts w:hint="eastAsia" w:ascii="仿宋" w:hAnsi="仿宋" w:eastAsia="仿宋" w:cs="仿宋"/>
                <w:spacing w:val="-2"/>
                <w:sz w:val="24"/>
                <w:szCs w:val="24"/>
              </w:rPr>
              <w:t>襄阳市建设工程咨询服务企业信用评级企业</w:t>
            </w:r>
            <w:r>
              <w:rPr>
                <w:rFonts w:hint="eastAsia" w:ascii="仿宋" w:hAnsi="仿宋" w:eastAsia="仿宋" w:cs="仿宋"/>
                <w:spacing w:val="7"/>
                <w:sz w:val="24"/>
                <w:szCs w:val="24"/>
              </w:rPr>
              <w:t>信用评级申报表</w:t>
            </w:r>
          </w:p>
        </w:tc>
        <w:tc>
          <w:tcPr>
            <w:tcW w:w="913"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仿宋" w:hAnsi="仿宋" w:eastAsia="仿宋" w:cs="仿宋"/>
                <w:sz w:val="24"/>
                <w:szCs w:val="24"/>
              </w:rPr>
            </w:pPr>
          </w:p>
        </w:tc>
        <w:tc>
          <w:tcPr>
            <w:tcW w:w="750"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723"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6982"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right="0"/>
              <w:jc w:val="left"/>
              <w:textAlignment w:val="auto"/>
              <w:rPr>
                <w:rFonts w:hint="eastAsia" w:ascii="仿宋" w:hAnsi="仿宋" w:eastAsia="仿宋" w:cs="仿宋"/>
                <w:sz w:val="24"/>
                <w:szCs w:val="24"/>
              </w:rPr>
            </w:pPr>
            <w:r>
              <w:rPr>
                <w:rFonts w:hint="eastAsia" w:ascii="仿宋" w:hAnsi="仿宋" w:eastAsia="仿宋" w:cs="仿宋"/>
                <w:spacing w:val="7"/>
                <w:sz w:val="24"/>
                <w:szCs w:val="24"/>
                <w:lang w:eastAsia="zh-CN"/>
              </w:rPr>
              <w:t>襄阳市建设工程咨询服务企业</w:t>
            </w:r>
            <w:r>
              <w:rPr>
                <w:rFonts w:hint="eastAsia" w:ascii="仿宋" w:hAnsi="仿宋" w:eastAsia="仿宋" w:cs="仿宋"/>
                <w:spacing w:val="7"/>
                <w:sz w:val="24"/>
                <w:szCs w:val="24"/>
              </w:rPr>
              <w:t>信用评级承诺书</w:t>
            </w:r>
          </w:p>
        </w:tc>
        <w:tc>
          <w:tcPr>
            <w:tcW w:w="913"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仿宋" w:hAnsi="仿宋" w:eastAsia="仿宋" w:cs="仿宋"/>
                <w:sz w:val="24"/>
                <w:szCs w:val="24"/>
              </w:rPr>
            </w:pPr>
          </w:p>
        </w:tc>
        <w:tc>
          <w:tcPr>
            <w:tcW w:w="750"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723"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仿宋" w:hAnsi="仿宋" w:eastAsia="仿宋" w:cs="仿宋"/>
                <w:sz w:val="24"/>
                <w:szCs w:val="24"/>
              </w:rPr>
            </w:pPr>
            <w:r>
              <w:rPr>
                <w:rFonts w:hint="eastAsia" w:ascii="仿宋" w:hAnsi="仿宋" w:eastAsia="仿宋" w:cs="仿宋"/>
                <w:sz w:val="24"/>
                <w:szCs w:val="24"/>
              </w:rPr>
              <w:t>3</w:t>
            </w:r>
          </w:p>
        </w:tc>
        <w:tc>
          <w:tcPr>
            <w:tcW w:w="6982"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right="0"/>
              <w:jc w:val="left"/>
              <w:textAlignment w:val="auto"/>
              <w:rPr>
                <w:rFonts w:hint="eastAsia" w:ascii="仿宋" w:hAnsi="仿宋" w:eastAsia="仿宋" w:cs="仿宋"/>
                <w:sz w:val="24"/>
                <w:szCs w:val="24"/>
              </w:rPr>
            </w:pPr>
            <w:r>
              <w:rPr>
                <w:rFonts w:hint="eastAsia" w:ascii="仿宋" w:hAnsi="仿宋" w:eastAsia="仿宋" w:cs="仿宋"/>
                <w:spacing w:val="5"/>
                <w:sz w:val="24"/>
                <w:szCs w:val="24"/>
                <w:lang w:eastAsia="zh-CN"/>
              </w:rPr>
              <w:t>襄阳市建设工程咨询服务企业</w:t>
            </w:r>
            <w:r>
              <w:rPr>
                <w:rFonts w:hint="eastAsia" w:ascii="仿宋" w:hAnsi="仿宋" w:eastAsia="仿宋" w:cs="仿宋"/>
                <w:spacing w:val="5"/>
                <w:sz w:val="24"/>
                <w:szCs w:val="24"/>
              </w:rPr>
              <w:t>信用评级不良行为扣分表</w:t>
            </w:r>
          </w:p>
        </w:tc>
        <w:tc>
          <w:tcPr>
            <w:tcW w:w="913"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仿宋" w:hAnsi="仿宋" w:eastAsia="仿宋" w:cs="仿宋"/>
                <w:sz w:val="24"/>
                <w:szCs w:val="24"/>
              </w:rPr>
            </w:pPr>
          </w:p>
        </w:tc>
        <w:tc>
          <w:tcPr>
            <w:tcW w:w="750"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723"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仿宋" w:hAnsi="仿宋" w:eastAsia="仿宋" w:cs="仿宋"/>
                <w:sz w:val="24"/>
                <w:szCs w:val="24"/>
              </w:rPr>
            </w:pPr>
            <w:r>
              <w:rPr>
                <w:rFonts w:hint="eastAsia" w:ascii="仿宋" w:hAnsi="仿宋" w:eastAsia="仿宋" w:cs="仿宋"/>
                <w:sz w:val="24"/>
                <w:szCs w:val="24"/>
              </w:rPr>
              <w:t>4</w:t>
            </w:r>
          </w:p>
        </w:tc>
        <w:tc>
          <w:tcPr>
            <w:tcW w:w="6982"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right="0"/>
              <w:jc w:val="left"/>
              <w:textAlignment w:val="auto"/>
              <w:rPr>
                <w:rFonts w:hint="eastAsia" w:ascii="仿宋" w:hAnsi="仿宋" w:eastAsia="仿宋" w:cs="仿宋"/>
                <w:sz w:val="24"/>
                <w:szCs w:val="24"/>
              </w:rPr>
            </w:pPr>
            <w:r>
              <w:rPr>
                <w:rFonts w:hint="eastAsia" w:ascii="仿宋" w:hAnsi="仿宋" w:eastAsia="仿宋" w:cs="仿宋"/>
                <w:spacing w:val="7"/>
                <w:sz w:val="24"/>
                <w:szCs w:val="24"/>
                <w:lang w:eastAsia="zh-CN"/>
              </w:rPr>
              <w:t>襄阳市建设工程咨询服务企业</w:t>
            </w:r>
            <w:r>
              <w:rPr>
                <w:rFonts w:hint="eastAsia" w:ascii="仿宋" w:hAnsi="仿宋" w:eastAsia="仿宋" w:cs="仿宋"/>
                <w:spacing w:val="7"/>
                <w:sz w:val="24"/>
                <w:szCs w:val="24"/>
              </w:rPr>
              <w:t>信用评级材料目录</w:t>
            </w:r>
          </w:p>
        </w:tc>
        <w:tc>
          <w:tcPr>
            <w:tcW w:w="913"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仿宋" w:hAnsi="仿宋" w:eastAsia="仿宋" w:cs="仿宋"/>
                <w:sz w:val="24"/>
                <w:szCs w:val="24"/>
              </w:rPr>
            </w:pPr>
          </w:p>
        </w:tc>
        <w:tc>
          <w:tcPr>
            <w:tcW w:w="750"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723"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仿宋" w:hAnsi="仿宋" w:eastAsia="仿宋" w:cs="仿宋"/>
                <w:sz w:val="24"/>
                <w:szCs w:val="24"/>
              </w:rPr>
            </w:pPr>
            <w:r>
              <w:rPr>
                <w:rFonts w:hint="eastAsia" w:ascii="仿宋" w:hAnsi="仿宋" w:eastAsia="仿宋" w:cs="仿宋"/>
                <w:sz w:val="24"/>
                <w:szCs w:val="24"/>
              </w:rPr>
              <w:t>5</w:t>
            </w:r>
          </w:p>
        </w:tc>
        <w:tc>
          <w:tcPr>
            <w:tcW w:w="6982"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right="0"/>
              <w:jc w:val="left"/>
              <w:textAlignment w:val="auto"/>
              <w:rPr>
                <w:rFonts w:hint="eastAsia" w:ascii="仿宋" w:hAnsi="仿宋" w:eastAsia="仿宋" w:cs="仿宋"/>
                <w:sz w:val="24"/>
                <w:szCs w:val="24"/>
              </w:rPr>
            </w:pPr>
            <w:r>
              <w:rPr>
                <w:rFonts w:hint="eastAsia" w:ascii="仿宋" w:hAnsi="仿宋" w:eastAsia="仿宋" w:cs="仿宋"/>
                <w:spacing w:val="14"/>
                <w:sz w:val="24"/>
                <w:szCs w:val="24"/>
              </w:rPr>
              <w:t>营业执照复印件</w:t>
            </w:r>
          </w:p>
        </w:tc>
        <w:tc>
          <w:tcPr>
            <w:tcW w:w="913"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仿宋" w:hAnsi="仿宋" w:eastAsia="仿宋" w:cs="仿宋"/>
                <w:sz w:val="24"/>
                <w:szCs w:val="24"/>
              </w:rPr>
            </w:pPr>
          </w:p>
        </w:tc>
        <w:tc>
          <w:tcPr>
            <w:tcW w:w="750"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723"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仿宋" w:hAnsi="仿宋" w:eastAsia="仿宋" w:cs="仿宋"/>
                <w:sz w:val="24"/>
                <w:szCs w:val="24"/>
              </w:rPr>
            </w:pPr>
            <w:r>
              <w:rPr>
                <w:rFonts w:hint="eastAsia" w:ascii="仿宋" w:hAnsi="仿宋" w:eastAsia="仿宋" w:cs="仿宋"/>
                <w:sz w:val="24"/>
                <w:szCs w:val="24"/>
              </w:rPr>
              <w:t>6</w:t>
            </w:r>
          </w:p>
        </w:tc>
        <w:tc>
          <w:tcPr>
            <w:tcW w:w="6982"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right="0"/>
              <w:jc w:val="left"/>
              <w:textAlignment w:val="auto"/>
              <w:rPr>
                <w:rFonts w:hint="default" w:ascii="仿宋" w:hAnsi="仿宋" w:eastAsia="仿宋" w:cs="仿宋"/>
                <w:sz w:val="24"/>
                <w:szCs w:val="24"/>
                <w:lang w:val="en-US" w:eastAsia="zh-CN"/>
              </w:rPr>
            </w:pPr>
            <w:r>
              <w:rPr>
                <w:rFonts w:hint="eastAsia" w:ascii="仿宋" w:hAnsi="仿宋" w:eastAsia="仿宋" w:cs="仿宋"/>
                <w:spacing w:val="9"/>
                <w:sz w:val="24"/>
                <w:szCs w:val="24"/>
              </w:rPr>
              <w:t>质量管理体系认证；环境管理体系认证；职业健康</w:t>
            </w:r>
            <w:r>
              <w:rPr>
                <w:rFonts w:hint="eastAsia" w:ascii="仿宋" w:hAnsi="仿宋" w:eastAsia="仿宋" w:cs="仿宋"/>
                <w:spacing w:val="8"/>
                <w:sz w:val="24"/>
                <w:szCs w:val="24"/>
              </w:rPr>
              <w:t>安全管理</w:t>
            </w:r>
            <w:r>
              <w:rPr>
                <w:rFonts w:hint="eastAsia" w:ascii="仿宋" w:hAnsi="仿宋" w:eastAsia="仿宋" w:cs="仿宋"/>
                <w:sz w:val="24"/>
                <w:szCs w:val="24"/>
              </w:rPr>
              <w:t xml:space="preserve"> </w:t>
            </w:r>
            <w:r>
              <w:rPr>
                <w:rFonts w:hint="eastAsia" w:ascii="仿宋" w:hAnsi="仿宋" w:eastAsia="仿宋" w:cs="仿宋"/>
                <w:spacing w:val="32"/>
                <w:sz w:val="24"/>
                <w:szCs w:val="24"/>
              </w:rPr>
              <w:t>体系认证</w:t>
            </w:r>
            <w:r>
              <w:rPr>
                <w:rFonts w:hint="eastAsia" w:ascii="仿宋" w:hAnsi="仿宋" w:eastAsia="仿宋" w:cs="仿宋"/>
                <w:spacing w:val="32"/>
                <w:sz w:val="24"/>
                <w:szCs w:val="24"/>
                <w:lang w:val="en-US" w:eastAsia="zh-CN"/>
              </w:rPr>
              <w:t>证书复印件、查询网址及截图</w:t>
            </w:r>
          </w:p>
        </w:tc>
        <w:tc>
          <w:tcPr>
            <w:tcW w:w="913"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仿宋" w:hAnsi="仿宋" w:eastAsia="仿宋" w:cs="仿宋"/>
                <w:sz w:val="24"/>
                <w:szCs w:val="24"/>
              </w:rPr>
            </w:pPr>
          </w:p>
        </w:tc>
        <w:tc>
          <w:tcPr>
            <w:tcW w:w="750"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trPr>
        <w:tc>
          <w:tcPr>
            <w:tcW w:w="723"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仿宋" w:hAnsi="仿宋" w:eastAsia="仿宋" w:cs="仿宋"/>
                <w:sz w:val="24"/>
                <w:szCs w:val="24"/>
              </w:rPr>
            </w:pPr>
            <w:r>
              <w:rPr>
                <w:rFonts w:hint="eastAsia" w:ascii="仿宋" w:hAnsi="仿宋" w:eastAsia="仿宋" w:cs="仿宋"/>
                <w:sz w:val="24"/>
                <w:szCs w:val="24"/>
              </w:rPr>
              <w:t>7</w:t>
            </w:r>
          </w:p>
        </w:tc>
        <w:tc>
          <w:tcPr>
            <w:tcW w:w="6982"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right="0"/>
              <w:jc w:val="left"/>
              <w:textAlignment w:val="auto"/>
              <w:rPr>
                <w:rFonts w:hint="eastAsia" w:ascii="仿宋" w:hAnsi="仿宋" w:eastAsia="仿宋" w:cs="仿宋"/>
                <w:sz w:val="24"/>
                <w:szCs w:val="24"/>
              </w:rPr>
            </w:pPr>
            <w:r>
              <w:rPr>
                <w:rFonts w:hint="eastAsia" w:ascii="仿宋" w:hAnsi="仿宋" w:eastAsia="仿宋" w:cs="仿宋"/>
                <w:spacing w:val="9"/>
                <w:sz w:val="24"/>
                <w:szCs w:val="24"/>
              </w:rPr>
              <w:t>人事管理制度，财务管理制度，安全控制制度，质</w:t>
            </w:r>
            <w:r>
              <w:rPr>
                <w:rFonts w:hint="eastAsia" w:ascii="仿宋" w:hAnsi="仿宋" w:eastAsia="仿宋" w:cs="仿宋"/>
                <w:spacing w:val="8"/>
                <w:sz w:val="24"/>
                <w:szCs w:val="24"/>
              </w:rPr>
              <w:t>量控制制</w:t>
            </w:r>
            <w:r>
              <w:rPr>
                <w:rFonts w:hint="eastAsia" w:ascii="仿宋" w:hAnsi="仿宋" w:eastAsia="仿宋" w:cs="仿宋"/>
                <w:sz w:val="24"/>
                <w:szCs w:val="24"/>
              </w:rPr>
              <w:t xml:space="preserve"> </w:t>
            </w:r>
            <w:r>
              <w:rPr>
                <w:rFonts w:hint="eastAsia" w:ascii="仿宋" w:hAnsi="仿宋" w:eastAsia="仿宋" w:cs="仿宋"/>
                <w:spacing w:val="18"/>
                <w:sz w:val="24"/>
                <w:szCs w:val="24"/>
              </w:rPr>
              <w:t>度，技术档案资料管理制度</w:t>
            </w:r>
          </w:p>
        </w:tc>
        <w:tc>
          <w:tcPr>
            <w:tcW w:w="913"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仿宋" w:hAnsi="仿宋" w:eastAsia="仿宋" w:cs="仿宋"/>
                <w:sz w:val="24"/>
                <w:szCs w:val="24"/>
              </w:rPr>
            </w:pPr>
          </w:p>
        </w:tc>
        <w:tc>
          <w:tcPr>
            <w:tcW w:w="750"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723"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仿宋" w:hAnsi="仿宋" w:eastAsia="仿宋" w:cs="仿宋"/>
                <w:sz w:val="24"/>
                <w:szCs w:val="24"/>
              </w:rPr>
            </w:pPr>
            <w:r>
              <w:rPr>
                <w:rFonts w:hint="eastAsia" w:ascii="仿宋" w:hAnsi="仿宋" w:eastAsia="仿宋" w:cs="仿宋"/>
                <w:sz w:val="24"/>
                <w:szCs w:val="24"/>
              </w:rPr>
              <w:t>8</w:t>
            </w:r>
          </w:p>
        </w:tc>
        <w:tc>
          <w:tcPr>
            <w:tcW w:w="6982"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right="0"/>
              <w:jc w:val="left"/>
              <w:textAlignment w:val="auto"/>
              <w:rPr>
                <w:rFonts w:hint="eastAsia" w:ascii="仿宋" w:hAnsi="仿宋" w:eastAsia="仿宋" w:cs="仿宋"/>
                <w:sz w:val="24"/>
                <w:szCs w:val="24"/>
              </w:rPr>
            </w:pPr>
            <w:r>
              <w:rPr>
                <w:rFonts w:hint="eastAsia" w:ascii="仿宋" w:hAnsi="仿宋" w:eastAsia="仿宋" w:cs="仿宋"/>
                <w:spacing w:val="11"/>
                <w:sz w:val="24"/>
                <w:szCs w:val="24"/>
              </w:rPr>
              <w:t>企业资质证书复印件</w:t>
            </w:r>
            <w:r>
              <w:rPr>
                <w:rFonts w:hint="eastAsia" w:ascii="仿宋" w:hAnsi="仿宋" w:eastAsia="仿宋" w:cs="仿宋"/>
                <w:spacing w:val="11"/>
                <w:sz w:val="24"/>
                <w:szCs w:val="24"/>
                <w:lang w:eastAsia="zh-CN"/>
              </w:rPr>
              <w:t>（</w:t>
            </w:r>
            <w:r>
              <w:rPr>
                <w:rFonts w:hint="eastAsia" w:ascii="仿宋" w:hAnsi="仿宋" w:eastAsia="仿宋" w:cs="仿宋"/>
                <w:spacing w:val="11"/>
                <w:sz w:val="24"/>
                <w:szCs w:val="24"/>
                <w:lang w:val="en-US" w:eastAsia="zh-CN"/>
              </w:rPr>
              <w:t>若有</w:t>
            </w:r>
            <w:r>
              <w:rPr>
                <w:rFonts w:hint="eastAsia" w:ascii="仿宋" w:hAnsi="仿宋" w:eastAsia="仿宋" w:cs="仿宋"/>
                <w:spacing w:val="11"/>
                <w:sz w:val="24"/>
                <w:szCs w:val="24"/>
                <w:lang w:eastAsia="zh-CN"/>
              </w:rPr>
              <w:t>）</w:t>
            </w:r>
          </w:p>
        </w:tc>
        <w:tc>
          <w:tcPr>
            <w:tcW w:w="913"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仿宋" w:hAnsi="仿宋" w:eastAsia="仿宋" w:cs="仿宋"/>
                <w:sz w:val="24"/>
                <w:szCs w:val="24"/>
              </w:rPr>
            </w:pPr>
          </w:p>
        </w:tc>
        <w:tc>
          <w:tcPr>
            <w:tcW w:w="750"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723" w:type="dxa"/>
            <w:vAlign w:val="top"/>
          </w:tcPr>
          <w:p>
            <w:pPr>
              <w:keepNext w:val="0"/>
              <w:keepLines w:val="0"/>
              <w:pageBreakBefore w:val="0"/>
              <w:widowControl w:val="0"/>
              <w:tabs>
                <w:tab w:val="left" w:pos="241"/>
                <w:tab w:val="center" w:pos="416"/>
              </w:tabs>
              <w:kinsoku/>
              <w:wordWrap/>
              <w:overflowPunct/>
              <w:topLinePunct w:val="0"/>
              <w:autoSpaceDE/>
              <w:autoSpaceDN/>
              <w:bidi w:val="0"/>
              <w:adjustRightInd/>
              <w:snapToGrid/>
              <w:spacing w:line="360" w:lineRule="auto"/>
              <w:ind w:left="0" w:right="0"/>
              <w:jc w:val="center"/>
              <w:textAlignment w:val="auto"/>
              <w:rPr>
                <w:rFonts w:hint="eastAsia" w:ascii="仿宋" w:hAnsi="仿宋" w:eastAsia="仿宋" w:cs="仿宋"/>
                <w:sz w:val="24"/>
                <w:szCs w:val="24"/>
              </w:rPr>
            </w:pPr>
            <w:r>
              <w:rPr>
                <w:rFonts w:hint="eastAsia" w:ascii="仿宋" w:hAnsi="仿宋" w:eastAsia="仿宋" w:cs="仿宋"/>
                <w:sz w:val="24"/>
                <w:szCs w:val="24"/>
              </w:rPr>
              <w:t>9</w:t>
            </w:r>
          </w:p>
        </w:tc>
        <w:tc>
          <w:tcPr>
            <w:tcW w:w="6982"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right="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技术负责人、专职人员相关证明材料</w:t>
            </w:r>
          </w:p>
        </w:tc>
        <w:tc>
          <w:tcPr>
            <w:tcW w:w="913"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仿宋" w:hAnsi="仿宋" w:eastAsia="仿宋" w:cs="仿宋"/>
                <w:sz w:val="24"/>
                <w:szCs w:val="24"/>
              </w:rPr>
            </w:pPr>
          </w:p>
        </w:tc>
        <w:tc>
          <w:tcPr>
            <w:tcW w:w="750"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72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仿宋" w:hAnsi="仿宋" w:eastAsia="仿宋" w:cs="仿宋"/>
                <w:sz w:val="24"/>
                <w:szCs w:val="24"/>
              </w:rPr>
            </w:pPr>
            <w:r>
              <w:rPr>
                <w:rFonts w:hint="eastAsia" w:ascii="仿宋" w:hAnsi="仿宋" w:eastAsia="仿宋" w:cs="仿宋"/>
                <w:spacing w:val="-7"/>
                <w:sz w:val="24"/>
                <w:szCs w:val="24"/>
              </w:rPr>
              <w:t>10</w:t>
            </w:r>
          </w:p>
        </w:tc>
        <w:tc>
          <w:tcPr>
            <w:tcW w:w="6982"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spacing w:val="9"/>
                <w:sz w:val="24"/>
                <w:szCs w:val="24"/>
              </w:rPr>
              <w:t>企业在襄社保参保证明。</w:t>
            </w:r>
          </w:p>
        </w:tc>
        <w:tc>
          <w:tcPr>
            <w:tcW w:w="913"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仿宋" w:hAnsi="仿宋" w:eastAsia="仿宋" w:cs="仿宋"/>
                <w:sz w:val="24"/>
                <w:szCs w:val="24"/>
              </w:rPr>
            </w:pPr>
          </w:p>
        </w:tc>
        <w:tc>
          <w:tcPr>
            <w:tcW w:w="750"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2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仿宋" w:hAnsi="仿宋" w:eastAsia="仿宋" w:cs="仿宋"/>
                <w:sz w:val="24"/>
                <w:szCs w:val="24"/>
              </w:rPr>
            </w:pPr>
            <w:r>
              <w:rPr>
                <w:rFonts w:hint="eastAsia" w:ascii="仿宋" w:hAnsi="仿宋" w:eastAsia="仿宋" w:cs="仿宋"/>
                <w:spacing w:val="-7"/>
                <w:sz w:val="24"/>
                <w:szCs w:val="24"/>
              </w:rPr>
              <w:t>11</w:t>
            </w:r>
          </w:p>
        </w:tc>
        <w:tc>
          <w:tcPr>
            <w:tcW w:w="6982"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spacing w:val="8"/>
                <w:sz w:val="24"/>
                <w:szCs w:val="24"/>
              </w:rPr>
              <w:t>办公场所相关证明(租赁合同以</w:t>
            </w:r>
            <w:r>
              <w:rPr>
                <w:rFonts w:hint="eastAsia" w:ascii="仿宋" w:hAnsi="仿宋" w:eastAsia="仿宋" w:cs="仿宋"/>
                <w:spacing w:val="8"/>
                <w:sz w:val="24"/>
                <w:szCs w:val="24"/>
                <w:lang w:val="en-US" w:eastAsia="zh-CN"/>
              </w:rPr>
              <w:t>或房产证明</w:t>
            </w:r>
            <w:r>
              <w:rPr>
                <w:rFonts w:hint="eastAsia" w:ascii="仿宋" w:hAnsi="仿宋" w:eastAsia="仿宋" w:cs="仿宋"/>
                <w:spacing w:val="8"/>
                <w:sz w:val="24"/>
                <w:szCs w:val="24"/>
              </w:rPr>
              <w:t>),附</w:t>
            </w:r>
            <w:r>
              <w:rPr>
                <w:rFonts w:hint="eastAsia" w:ascii="仿宋" w:hAnsi="仿宋" w:eastAsia="仿宋" w:cs="仿宋"/>
                <w:spacing w:val="17"/>
                <w:sz w:val="24"/>
                <w:szCs w:val="24"/>
              </w:rPr>
              <w:t>办公场所照片</w:t>
            </w:r>
          </w:p>
        </w:tc>
        <w:tc>
          <w:tcPr>
            <w:tcW w:w="913"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仿宋" w:hAnsi="仿宋" w:eastAsia="仿宋" w:cs="仿宋"/>
                <w:sz w:val="24"/>
                <w:szCs w:val="24"/>
              </w:rPr>
            </w:pPr>
          </w:p>
        </w:tc>
        <w:tc>
          <w:tcPr>
            <w:tcW w:w="750"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2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仿宋" w:hAnsi="仿宋" w:eastAsia="仿宋" w:cs="仿宋"/>
                <w:sz w:val="24"/>
                <w:szCs w:val="24"/>
              </w:rPr>
            </w:pPr>
            <w:r>
              <w:rPr>
                <w:rFonts w:hint="eastAsia" w:ascii="仿宋" w:hAnsi="仿宋" w:eastAsia="仿宋" w:cs="仿宋"/>
                <w:spacing w:val="-7"/>
                <w:sz w:val="24"/>
                <w:szCs w:val="24"/>
              </w:rPr>
              <w:t>12</w:t>
            </w:r>
          </w:p>
        </w:tc>
        <w:tc>
          <w:tcPr>
            <w:tcW w:w="6982"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仿宋" w:hAnsi="仿宋" w:eastAsia="仿宋" w:cs="仿宋"/>
                <w:sz w:val="24"/>
                <w:szCs w:val="24"/>
              </w:rPr>
            </w:pPr>
            <w:r>
              <w:rPr>
                <w:rFonts w:hint="eastAsia" w:ascii="仿宋" w:hAnsi="仿宋" w:eastAsia="仿宋" w:cs="仿宋"/>
                <w:spacing w:val="9"/>
                <w:sz w:val="24"/>
                <w:szCs w:val="24"/>
              </w:rPr>
              <w:t>网站截图及网址、公众号截图及宣传册照片，</w:t>
            </w:r>
            <w:r>
              <w:rPr>
                <w:rFonts w:hint="eastAsia" w:ascii="仿宋" w:hAnsi="仿宋" w:eastAsia="仿宋" w:cs="仿宋"/>
                <w:spacing w:val="8"/>
                <w:sz w:val="24"/>
                <w:szCs w:val="24"/>
              </w:rPr>
              <w:t>并有信息</w:t>
            </w:r>
            <w:r>
              <w:rPr>
                <w:rFonts w:hint="eastAsia" w:ascii="仿宋" w:hAnsi="仿宋" w:eastAsia="仿宋" w:cs="仿宋"/>
                <w:sz w:val="24"/>
                <w:szCs w:val="24"/>
              </w:rPr>
              <w:t xml:space="preserve"> </w:t>
            </w:r>
            <w:r>
              <w:rPr>
                <w:rFonts w:hint="eastAsia" w:ascii="仿宋" w:hAnsi="仿宋" w:eastAsia="仿宋" w:cs="仿宋"/>
                <w:spacing w:val="32"/>
                <w:sz w:val="24"/>
                <w:szCs w:val="24"/>
              </w:rPr>
              <w:t>发布详情。</w:t>
            </w:r>
          </w:p>
        </w:tc>
        <w:tc>
          <w:tcPr>
            <w:tcW w:w="913"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仿宋" w:hAnsi="仿宋" w:eastAsia="仿宋" w:cs="仿宋"/>
                <w:sz w:val="24"/>
                <w:szCs w:val="24"/>
              </w:rPr>
            </w:pPr>
          </w:p>
        </w:tc>
        <w:tc>
          <w:tcPr>
            <w:tcW w:w="750"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723"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仿宋" w:hAnsi="仿宋" w:eastAsia="仿宋" w:cs="仿宋"/>
                <w:sz w:val="24"/>
                <w:szCs w:val="24"/>
              </w:rPr>
            </w:pPr>
            <w:r>
              <w:rPr>
                <w:rFonts w:hint="eastAsia" w:ascii="仿宋" w:hAnsi="仿宋" w:eastAsia="仿宋" w:cs="仿宋"/>
                <w:spacing w:val="-7"/>
                <w:sz w:val="24"/>
                <w:szCs w:val="24"/>
              </w:rPr>
              <w:t>13</w:t>
            </w:r>
          </w:p>
        </w:tc>
        <w:tc>
          <w:tcPr>
            <w:tcW w:w="6982"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仿宋" w:hAnsi="仿宋" w:eastAsia="仿宋" w:cs="仿宋"/>
                <w:sz w:val="24"/>
                <w:szCs w:val="24"/>
              </w:rPr>
            </w:pPr>
            <w:r>
              <w:rPr>
                <w:rFonts w:hint="eastAsia" w:ascii="仿宋" w:hAnsi="仿宋" w:eastAsia="仿宋" w:cs="仿宋"/>
                <w:spacing w:val="9"/>
                <w:sz w:val="24"/>
                <w:szCs w:val="24"/>
              </w:rPr>
              <w:t>企业发展战略规划书。</w:t>
            </w:r>
          </w:p>
        </w:tc>
        <w:tc>
          <w:tcPr>
            <w:tcW w:w="913"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仿宋" w:hAnsi="仿宋" w:eastAsia="仿宋" w:cs="仿宋"/>
                <w:sz w:val="24"/>
                <w:szCs w:val="24"/>
              </w:rPr>
            </w:pPr>
          </w:p>
        </w:tc>
        <w:tc>
          <w:tcPr>
            <w:tcW w:w="750"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723"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default"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14</w:t>
            </w:r>
          </w:p>
        </w:tc>
        <w:tc>
          <w:tcPr>
            <w:tcW w:w="6982"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仿宋" w:hAnsi="仿宋" w:eastAsia="仿宋" w:cs="仿宋"/>
                <w:sz w:val="24"/>
                <w:szCs w:val="24"/>
              </w:rPr>
            </w:pPr>
            <w:r>
              <w:rPr>
                <w:rFonts w:hint="eastAsia" w:ascii="仿宋" w:hAnsi="仿宋" w:eastAsia="仿宋" w:cs="仿宋"/>
                <w:spacing w:val="9"/>
                <w:sz w:val="24"/>
                <w:szCs w:val="24"/>
              </w:rPr>
              <w:t>企业具有详细的技术和管理标准、办法和细则，并</w:t>
            </w:r>
            <w:r>
              <w:rPr>
                <w:rFonts w:hint="eastAsia" w:ascii="仿宋" w:hAnsi="仿宋" w:eastAsia="仿宋" w:cs="仿宋"/>
                <w:spacing w:val="8"/>
                <w:sz w:val="24"/>
                <w:szCs w:val="24"/>
              </w:rPr>
              <w:t>得到有效</w:t>
            </w:r>
            <w:r>
              <w:rPr>
                <w:rFonts w:hint="eastAsia" w:ascii="仿宋" w:hAnsi="仿宋" w:eastAsia="仿宋" w:cs="仿宋"/>
                <w:spacing w:val="17"/>
                <w:sz w:val="24"/>
                <w:szCs w:val="24"/>
              </w:rPr>
              <w:t>实施(提供管理办法细则，并提供实施效果反馈)。</w:t>
            </w:r>
          </w:p>
        </w:tc>
        <w:tc>
          <w:tcPr>
            <w:tcW w:w="913"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仿宋" w:hAnsi="仿宋" w:eastAsia="仿宋" w:cs="仿宋"/>
                <w:sz w:val="24"/>
                <w:szCs w:val="24"/>
              </w:rPr>
            </w:pPr>
          </w:p>
        </w:tc>
        <w:tc>
          <w:tcPr>
            <w:tcW w:w="750"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723"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15</w:t>
            </w:r>
          </w:p>
        </w:tc>
        <w:tc>
          <w:tcPr>
            <w:tcW w:w="6982"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eastAsia" w:ascii="仿宋" w:hAnsi="仿宋" w:eastAsia="仿宋" w:cs="仿宋"/>
                <w:kern w:val="2"/>
                <w:sz w:val="24"/>
                <w:szCs w:val="24"/>
                <w:lang w:val="en-US" w:eastAsia="zh-CN" w:bidi="ar-SA"/>
              </w:rPr>
            </w:pPr>
            <w:r>
              <w:rPr>
                <w:rFonts w:hint="eastAsia" w:ascii="仿宋" w:hAnsi="仿宋" w:eastAsia="仿宋" w:cs="仿宋"/>
                <w:spacing w:val="8"/>
                <w:sz w:val="24"/>
                <w:szCs w:val="24"/>
              </w:rPr>
              <w:t>襄阳市辖区内税收缴纳记录</w:t>
            </w:r>
          </w:p>
        </w:tc>
        <w:tc>
          <w:tcPr>
            <w:tcW w:w="913"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仿宋" w:hAnsi="仿宋" w:eastAsia="仿宋" w:cs="仿宋"/>
                <w:sz w:val="24"/>
                <w:szCs w:val="24"/>
              </w:rPr>
            </w:pPr>
          </w:p>
        </w:tc>
        <w:tc>
          <w:tcPr>
            <w:tcW w:w="750"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0" w:type="auto"/>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16</w:t>
            </w:r>
          </w:p>
        </w:tc>
        <w:tc>
          <w:tcPr>
            <w:tcW w:w="0" w:type="auto"/>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eastAsia" w:ascii="仿宋" w:hAnsi="仿宋" w:eastAsia="仿宋" w:cs="仿宋"/>
                <w:kern w:val="2"/>
                <w:sz w:val="24"/>
                <w:szCs w:val="24"/>
                <w:lang w:val="en-US" w:eastAsia="zh-CN" w:bidi="ar-SA"/>
              </w:rPr>
            </w:pPr>
            <w:r>
              <w:rPr>
                <w:rFonts w:hint="eastAsia" w:ascii="仿宋" w:hAnsi="仿宋" w:eastAsia="仿宋" w:cs="仿宋"/>
                <w:spacing w:val="9"/>
                <w:sz w:val="24"/>
                <w:szCs w:val="24"/>
              </w:rPr>
              <w:t>相关业绩</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仿宋" w:hAnsi="仿宋" w:eastAsia="仿宋" w:cs="仿宋"/>
                <w:sz w:val="24"/>
                <w:szCs w:val="24"/>
              </w:rPr>
            </w:pP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0" w:type="auto"/>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17</w:t>
            </w:r>
          </w:p>
        </w:tc>
        <w:tc>
          <w:tcPr>
            <w:tcW w:w="0" w:type="auto"/>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hanging="9" w:firstLineChars="0"/>
              <w:textAlignment w:val="auto"/>
              <w:rPr>
                <w:rFonts w:hint="eastAsia" w:ascii="仿宋" w:hAnsi="仿宋" w:eastAsia="仿宋" w:cs="仿宋"/>
                <w:kern w:val="2"/>
                <w:sz w:val="24"/>
                <w:szCs w:val="24"/>
                <w:lang w:val="en-US" w:eastAsia="zh-CN" w:bidi="ar-SA"/>
              </w:rPr>
            </w:pPr>
            <w:r>
              <w:rPr>
                <w:rFonts w:hint="eastAsia" w:ascii="仿宋" w:hAnsi="仿宋" w:eastAsia="仿宋" w:cs="仿宋"/>
                <w:spacing w:val="-2"/>
                <w:sz w:val="24"/>
                <w:szCs w:val="24"/>
                <w:lang w:val="en-US" w:eastAsia="zh-CN"/>
              </w:rPr>
              <w:t>相关通报表彰</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仿宋" w:hAnsi="仿宋" w:eastAsia="仿宋" w:cs="仿宋"/>
                <w:sz w:val="24"/>
                <w:szCs w:val="24"/>
              </w:rPr>
            </w:pP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0" w:type="auto"/>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18</w:t>
            </w:r>
          </w:p>
        </w:tc>
        <w:tc>
          <w:tcPr>
            <w:tcW w:w="0" w:type="auto"/>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业主评价</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仿宋" w:hAnsi="仿宋" w:eastAsia="仿宋" w:cs="仿宋"/>
                <w:sz w:val="24"/>
                <w:szCs w:val="24"/>
              </w:rPr>
            </w:pP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0" w:type="auto"/>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19</w:t>
            </w:r>
          </w:p>
        </w:tc>
        <w:tc>
          <w:tcPr>
            <w:tcW w:w="0" w:type="auto"/>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kern w:val="2"/>
                <w:sz w:val="24"/>
                <w:szCs w:val="24"/>
                <w:lang w:val="en-US" w:eastAsia="zh-CN" w:bidi="ar-SA"/>
              </w:rPr>
            </w:pPr>
            <w:r>
              <w:rPr>
                <w:rFonts w:hint="eastAsia" w:ascii="仿宋" w:hAnsi="仿宋" w:eastAsia="仿宋" w:cs="仿宋"/>
                <w:spacing w:val="10"/>
                <w:sz w:val="24"/>
                <w:szCs w:val="24"/>
              </w:rPr>
              <w:t xml:space="preserve">近两年市场监督管理部门评为重合同守信用企业或A级以 </w:t>
            </w:r>
            <w:r>
              <w:rPr>
                <w:rFonts w:hint="eastAsia" w:ascii="仿宋" w:hAnsi="仿宋" w:eastAsia="仿宋" w:cs="仿宋"/>
                <w:spacing w:val="16"/>
                <w:sz w:val="24"/>
                <w:szCs w:val="24"/>
              </w:rPr>
              <w:t>上</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仿宋" w:hAnsi="仿宋" w:eastAsia="仿宋" w:cs="仿宋"/>
                <w:sz w:val="24"/>
                <w:szCs w:val="24"/>
              </w:rPr>
            </w:pP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0" w:type="auto"/>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20</w:t>
            </w:r>
          </w:p>
        </w:tc>
        <w:tc>
          <w:tcPr>
            <w:tcW w:w="0" w:type="auto"/>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hanging="9" w:firstLineChars="0"/>
              <w:textAlignment w:val="auto"/>
              <w:rPr>
                <w:rFonts w:hint="eastAsia" w:ascii="仿宋" w:hAnsi="仿宋" w:eastAsia="仿宋" w:cs="仿宋"/>
                <w:kern w:val="2"/>
                <w:sz w:val="24"/>
                <w:szCs w:val="24"/>
                <w:lang w:val="en-US" w:eastAsia="zh-CN" w:bidi="ar-SA"/>
              </w:rPr>
            </w:pPr>
            <w:r>
              <w:rPr>
                <w:rFonts w:hint="eastAsia" w:ascii="仿宋" w:hAnsi="仿宋" w:eastAsia="仿宋" w:cs="仿宋"/>
                <w:spacing w:val="5"/>
                <w:sz w:val="24"/>
                <w:szCs w:val="24"/>
              </w:rPr>
              <w:t>近一年国家税务机关评为优良或A级以上，记录良好</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仿宋" w:hAnsi="仿宋" w:eastAsia="仿宋" w:cs="仿宋"/>
                <w:sz w:val="24"/>
                <w:szCs w:val="24"/>
              </w:rPr>
            </w:pP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0" w:type="auto"/>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21</w:t>
            </w:r>
          </w:p>
        </w:tc>
        <w:tc>
          <w:tcPr>
            <w:tcW w:w="0" w:type="auto"/>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kern w:val="2"/>
                <w:sz w:val="24"/>
                <w:szCs w:val="24"/>
                <w:lang w:val="en-US" w:eastAsia="zh-CN" w:bidi="ar-SA"/>
              </w:rPr>
            </w:pPr>
            <w:r>
              <w:rPr>
                <w:rFonts w:hint="eastAsia" w:ascii="仿宋" w:hAnsi="仿宋" w:eastAsia="仿宋" w:cs="仿宋"/>
                <w:spacing w:val="1"/>
                <w:sz w:val="24"/>
                <w:szCs w:val="24"/>
              </w:rPr>
              <w:t>近一年无司法不良记录，未被列入失信被执行人</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仿宋" w:hAnsi="仿宋" w:eastAsia="仿宋" w:cs="仿宋"/>
                <w:sz w:val="24"/>
                <w:szCs w:val="24"/>
              </w:rPr>
            </w:pP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0" w:type="auto"/>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22</w:t>
            </w:r>
          </w:p>
        </w:tc>
        <w:tc>
          <w:tcPr>
            <w:tcW w:w="0" w:type="auto"/>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有中国人民银行出具的企业征信报告并且记录良好</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仿宋" w:hAnsi="仿宋" w:eastAsia="仿宋" w:cs="仿宋"/>
                <w:sz w:val="24"/>
                <w:szCs w:val="24"/>
              </w:rPr>
            </w:pP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0" w:type="auto"/>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23</w:t>
            </w:r>
          </w:p>
        </w:tc>
        <w:tc>
          <w:tcPr>
            <w:tcW w:w="0" w:type="auto"/>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kern w:val="2"/>
                <w:sz w:val="24"/>
                <w:szCs w:val="24"/>
                <w:lang w:val="en-US" w:eastAsia="zh-CN" w:bidi="ar-SA"/>
              </w:rPr>
            </w:pPr>
            <w:r>
              <w:rPr>
                <w:rFonts w:hint="eastAsia" w:ascii="仿宋" w:hAnsi="仿宋" w:eastAsia="仿宋" w:cs="仿宋"/>
                <w:spacing w:val="-3"/>
                <w:sz w:val="24"/>
                <w:szCs w:val="24"/>
                <w:highlight w:val="none"/>
                <w:lang w:eastAsia="zh-CN"/>
              </w:rPr>
              <w:t>近三年无招投标行政管理机关不良记录</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仿宋" w:hAnsi="仿宋" w:eastAsia="仿宋" w:cs="仿宋"/>
                <w:sz w:val="24"/>
                <w:szCs w:val="24"/>
              </w:rPr>
            </w:pP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0" w:type="auto"/>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24</w:t>
            </w:r>
          </w:p>
        </w:tc>
        <w:tc>
          <w:tcPr>
            <w:tcW w:w="0" w:type="auto"/>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kern w:val="2"/>
                <w:sz w:val="24"/>
                <w:szCs w:val="24"/>
                <w:lang w:val="en-US" w:eastAsia="zh-CN" w:bidi="ar-SA"/>
              </w:rPr>
            </w:pPr>
            <w:r>
              <w:rPr>
                <w:rFonts w:hint="eastAsia" w:ascii="仿宋" w:hAnsi="仿宋" w:eastAsia="仿宋" w:cs="仿宋"/>
                <w:spacing w:val="12"/>
                <w:sz w:val="24"/>
                <w:szCs w:val="24"/>
              </w:rPr>
              <w:t>参加公益慈善事业(如：2020年疫情防控期间捐款、捐物，</w:t>
            </w:r>
            <w:r>
              <w:rPr>
                <w:rFonts w:hint="eastAsia" w:ascii="仿宋" w:hAnsi="仿宋" w:eastAsia="仿宋" w:cs="仿宋"/>
                <w:spacing w:val="4"/>
                <w:sz w:val="24"/>
                <w:szCs w:val="24"/>
              </w:rPr>
              <w:t xml:space="preserve"> </w:t>
            </w:r>
            <w:r>
              <w:rPr>
                <w:rFonts w:hint="eastAsia" w:ascii="仿宋" w:hAnsi="仿宋" w:eastAsia="仿宋" w:cs="仿宋"/>
                <w:spacing w:val="18"/>
                <w:sz w:val="24"/>
                <w:szCs w:val="24"/>
              </w:rPr>
              <w:t>受到防疫指挥部表扬等)。</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仿宋" w:hAnsi="仿宋" w:eastAsia="仿宋" w:cs="仿宋"/>
                <w:sz w:val="24"/>
                <w:szCs w:val="24"/>
              </w:rPr>
            </w:pP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0" w:type="auto"/>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25</w:t>
            </w:r>
          </w:p>
        </w:tc>
        <w:tc>
          <w:tcPr>
            <w:tcW w:w="0" w:type="auto"/>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spacing w:val="8"/>
                <w:sz w:val="24"/>
                <w:szCs w:val="24"/>
              </w:rPr>
              <w:t>加入相关行业组织，按时缴纳会费，积极参与行业组织举办</w:t>
            </w:r>
            <w:r>
              <w:rPr>
                <w:rFonts w:hint="eastAsia" w:ascii="仿宋" w:hAnsi="仿宋" w:eastAsia="仿宋" w:cs="仿宋"/>
                <w:spacing w:val="12"/>
                <w:sz w:val="24"/>
                <w:szCs w:val="24"/>
              </w:rPr>
              <w:t xml:space="preserve"> 的各类活动</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仿宋" w:hAnsi="仿宋" w:eastAsia="仿宋" w:cs="仿宋"/>
                <w:sz w:val="24"/>
                <w:szCs w:val="24"/>
              </w:rPr>
            </w:pP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0" w:type="auto"/>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26</w:t>
            </w:r>
          </w:p>
        </w:tc>
        <w:tc>
          <w:tcPr>
            <w:tcW w:w="0" w:type="auto"/>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kern w:val="2"/>
                <w:sz w:val="24"/>
                <w:szCs w:val="24"/>
                <w:lang w:val="en-US" w:eastAsia="zh-CN" w:bidi="ar-SA"/>
              </w:rPr>
            </w:pPr>
            <w:r>
              <w:rPr>
                <w:rFonts w:hint="eastAsia" w:ascii="仿宋" w:hAnsi="仿宋" w:eastAsia="仿宋" w:cs="仿宋"/>
                <w:spacing w:val="9"/>
                <w:sz w:val="24"/>
                <w:szCs w:val="24"/>
              </w:rPr>
              <w:t>提供近三年财务审计报告。</w:t>
            </w: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仿宋" w:hAnsi="仿宋" w:eastAsia="仿宋" w:cs="仿宋"/>
                <w:sz w:val="24"/>
                <w:szCs w:val="24"/>
              </w:rPr>
            </w:pPr>
          </w:p>
        </w:tc>
        <w:tc>
          <w:tcPr>
            <w:tcW w:w="0" w:type="auto"/>
          </w:tcPr>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仿宋" w:hAnsi="仿宋" w:eastAsia="仿宋" w:cs="仿宋"/>
                <w:sz w:val="24"/>
                <w:szCs w:val="24"/>
              </w:rPr>
            </w:pPr>
          </w:p>
        </w:tc>
      </w:tr>
    </w:tbl>
    <w:p>
      <w:pPr>
        <w:keepNext w:val="0"/>
        <w:keepLines w:val="0"/>
        <w:pageBreakBefore w:val="0"/>
        <w:widowControl w:val="0"/>
        <w:kinsoku/>
        <w:wordWrap/>
        <w:overflowPunct/>
        <w:topLinePunct w:val="0"/>
        <w:autoSpaceDE/>
        <w:autoSpaceDN/>
        <w:bidi w:val="0"/>
        <w:adjustRightInd/>
        <w:snapToGrid/>
        <w:spacing w:line="560" w:lineRule="exact"/>
        <w:ind w:left="0" w:right="0" w:firstLine="496" w:firstLineChars="200"/>
        <w:jc w:val="left"/>
        <w:textAlignment w:val="auto"/>
        <w:rPr>
          <w:rFonts w:hint="default" w:ascii="仿宋" w:hAnsi="仿宋" w:eastAsia="仿宋" w:cs="仿宋"/>
          <w:spacing w:val="-6"/>
          <w:sz w:val="26"/>
          <w:szCs w:val="26"/>
          <w:lang w:val="en-US" w:eastAsia="zh-CN"/>
        </w:rPr>
      </w:pPr>
      <w:r>
        <w:rPr>
          <w:rFonts w:ascii="仿宋" w:hAnsi="仿宋" w:eastAsia="仿宋" w:cs="仿宋"/>
          <w:spacing w:val="-6"/>
          <w:sz w:val="26"/>
          <w:szCs w:val="26"/>
        </w:rPr>
        <w:t>备注：</w:t>
      </w:r>
      <w:r>
        <w:rPr>
          <w:rFonts w:hint="eastAsia" w:ascii="仿宋" w:hAnsi="仿宋" w:eastAsia="仿宋" w:cs="仿宋"/>
          <w:spacing w:val="-6"/>
          <w:sz w:val="26"/>
          <w:szCs w:val="26"/>
          <w:lang w:val="en-US" w:eastAsia="zh-CN"/>
        </w:rPr>
        <w:t>因工程造价咨询、招标代理、监理、工程检测属于建设工程项目中四个服务领域，它们在项目实施的各个阶段扮演着不同的角色。会员单位可根据企业情况编制信用评级企业提交证明及相关材料目录，</w:t>
      </w:r>
      <w:r>
        <w:rPr>
          <w:rFonts w:hint="eastAsia" w:ascii="仿宋" w:hAnsi="仿宋" w:eastAsia="仿宋" w:cs="仿宋"/>
          <w:spacing w:val="-6"/>
          <w:sz w:val="26"/>
          <w:szCs w:val="26"/>
          <w:u w:val="thick"/>
          <w:lang w:val="en-US" w:eastAsia="zh-CN"/>
        </w:rPr>
        <w:t>附件八仅供参考，</w:t>
      </w:r>
      <w:r>
        <w:rPr>
          <w:rFonts w:hint="eastAsia" w:ascii="仿宋" w:hAnsi="仿宋" w:eastAsia="仿宋" w:cs="仿宋"/>
          <w:spacing w:val="-6"/>
          <w:sz w:val="26"/>
          <w:szCs w:val="26"/>
          <w:lang w:val="en-US" w:eastAsia="zh-CN"/>
        </w:rPr>
        <w:t>建议会员单位全面、详细地考虑各种材料的准备和提交，以便尽可能地展示企业的优势和实力，增加获得较好信用评级的机会。</w:t>
      </w:r>
    </w:p>
    <w:sectPr>
      <w:footerReference r:id="rId1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8CC3DE10-0281-43FA-A424-737DE60B3945}"/>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F4CD4D9E-7FF2-478A-9214-55A93B28E77F}"/>
  </w:font>
  <w:font w:name="仿宋_GB2312">
    <w:altName w:val="仿宋"/>
    <w:panose1 w:val="00000000000000000000"/>
    <w:charset w:val="86"/>
    <w:family w:val="modern"/>
    <w:pitch w:val="default"/>
    <w:sig w:usb0="00000000" w:usb1="00000000" w:usb2="00000010" w:usb3="00000000" w:csb0="00040000" w:csb1="00000000"/>
  </w:font>
  <w:font w:name="方正小标宋_GBK">
    <w:panose1 w:val="02000000000000000000"/>
    <w:charset w:val="86"/>
    <w:family w:val="auto"/>
    <w:pitch w:val="default"/>
    <w:sig w:usb0="A00002BF" w:usb1="38CF7CFA" w:usb2="00082016" w:usb3="00000000" w:csb0="00040001" w:csb1="00000000"/>
    <w:embedRegular r:id="rId3" w:fontKey="{FCB3FF21-7924-4C5A-8A3F-EEC79DB6750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129"/>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rPr>
        <w:rFonts w:ascii="Calibri" w:hAnsi="Calibri" w:eastAsia="Calibri" w:cs="Calibr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4556"/>
      </w:tabs>
      <w:spacing w:line="137" w:lineRule="exact"/>
      <w:ind w:firstLine="4072"/>
      <w:rPr>
        <w:rFonts w:ascii="Calibri" w:hAnsi="Calibri" w:eastAsia="Calibri" w:cs="Calibri"/>
        <w:sz w:val="21"/>
        <w:szCs w:val="21"/>
      </w:rPr>
    </w:pPr>
    <w:r>
      <w:rPr>
        <w:sz w:val="21"/>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24</w:t>
                    </w:r>
                    <w:r>
                      <w:fldChar w:fldCharType="end"/>
                    </w:r>
                  </w:p>
                </w:txbxContent>
              </v:textbox>
            </v:shape>
          </w:pict>
        </mc:Fallback>
      </mc:AlternateContent>
    </w:r>
    <w:r>
      <w:rPr>
        <w:rFonts w:hint="eastAsia" w:ascii="Calibri" w:hAnsi="Calibri" w:eastAsia="宋体" w:cs="Calibri"/>
        <w:sz w:val="21"/>
        <w:szCs w:val="21"/>
        <w:lang w:eastAsia="zh-CN"/>
      </w:rPr>
      <w:tab/>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7" w:lineRule="exact"/>
      <w:ind w:firstLine="4494"/>
      <w:rPr>
        <w:rFonts w:ascii="Calibri" w:hAnsi="Calibri" w:eastAsia="Calibri" w:cs="Calibri"/>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7" w:lineRule="exact"/>
      <w:ind w:firstLine="4494"/>
      <w:rPr>
        <w:rFonts w:ascii="Calibri" w:hAnsi="Calibri" w:eastAsia="Calibri" w:cs="Calibri"/>
        <w:sz w:val="18"/>
        <w:szCs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0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7671"/>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6" w:lineRule="exact"/>
      <w:ind w:firstLine="7604"/>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6" w:lineRule="exact"/>
      <w:ind w:firstLine="7601"/>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7" w:lineRule="exact"/>
      <w:ind w:firstLine="6852"/>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6852"/>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7" w:lineRule="exact"/>
      <w:ind w:firstLine="7610"/>
      <w:rPr>
        <w:rFonts w:ascii="Calibri" w:hAnsi="Calibri"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5197"/>
      <w:rPr>
        <w:rFonts w:ascii="Calibri" w:hAnsi="Calibri" w:eastAsia="Calibri" w:cs="Calibr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iMjhjMDE5OTZjYTVmZmRkOTgwYWY2ZGUzZTBhYWIifQ=="/>
  </w:docVars>
  <w:rsids>
    <w:rsidRoot w:val="2B55295B"/>
    <w:rsid w:val="000C492C"/>
    <w:rsid w:val="0016295B"/>
    <w:rsid w:val="002E689B"/>
    <w:rsid w:val="030D6DCD"/>
    <w:rsid w:val="030D747D"/>
    <w:rsid w:val="044E10DA"/>
    <w:rsid w:val="04AB235A"/>
    <w:rsid w:val="05EC6FC6"/>
    <w:rsid w:val="061F247C"/>
    <w:rsid w:val="07394BDA"/>
    <w:rsid w:val="0BC1638D"/>
    <w:rsid w:val="0BE0490C"/>
    <w:rsid w:val="0CD52EA3"/>
    <w:rsid w:val="0D3A20C5"/>
    <w:rsid w:val="0D774F56"/>
    <w:rsid w:val="0DBE0DD6"/>
    <w:rsid w:val="118916FB"/>
    <w:rsid w:val="11EB5F12"/>
    <w:rsid w:val="13912AE9"/>
    <w:rsid w:val="182C2021"/>
    <w:rsid w:val="1B6A5BE2"/>
    <w:rsid w:val="1C9B1AA4"/>
    <w:rsid w:val="1D2A148D"/>
    <w:rsid w:val="1F114ADE"/>
    <w:rsid w:val="1F370F20"/>
    <w:rsid w:val="213C11D3"/>
    <w:rsid w:val="21DC13D3"/>
    <w:rsid w:val="23B1063E"/>
    <w:rsid w:val="246F4781"/>
    <w:rsid w:val="25CE54D7"/>
    <w:rsid w:val="2677791D"/>
    <w:rsid w:val="27EC118C"/>
    <w:rsid w:val="2B255B99"/>
    <w:rsid w:val="2B55295B"/>
    <w:rsid w:val="2CBE6584"/>
    <w:rsid w:val="2D253C67"/>
    <w:rsid w:val="2EA66FF1"/>
    <w:rsid w:val="31E05563"/>
    <w:rsid w:val="33525999"/>
    <w:rsid w:val="33977850"/>
    <w:rsid w:val="3509652C"/>
    <w:rsid w:val="36521DA2"/>
    <w:rsid w:val="38AC157C"/>
    <w:rsid w:val="39205BF2"/>
    <w:rsid w:val="3AB6680E"/>
    <w:rsid w:val="3BB07701"/>
    <w:rsid w:val="40FC5196"/>
    <w:rsid w:val="42DC702D"/>
    <w:rsid w:val="440A6238"/>
    <w:rsid w:val="4599282F"/>
    <w:rsid w:val="45E00A7B"/>
    <w:rsid w:val="475C691F"/>
    <w:rsid w:val="48A24875"/>
    <w:rsid w:val="4B22192A"/>
    <w:rsid w:val="4C0A0767"/>
    <w:rsid w:val="4D7B2913"/>
    <w:rsid w:val="4DF84423"/>
    <w:rsid w:val="4ECA4CBD"/>
    <w:rsid w:val="520B4602"/>
    <w:rsid w:val="541E2DD9"/>
    <w:rsid w:val="552138B3"/>
    <w:rsid w:val="56C45B47"/>
    <w:rsid w:val="56E31750"/>
    <w:rsid w:val="583E69A3"/>
    <w:rsid w:val="5A7D0C9E"/>
    <w:rsid w:val="5BA109BC"/>
    <w:rsid w:val="5BEE5CD4"/>
    <w:rsid w:val="5C930305"/>
    <w:rsid w:val="5D814602"/>
    <w:rsid w:val="5F6D3880"/>
    <w:rsid w:val="5FDF30DD"/>
    <w:rsid w:val="60CE65FF"/>
    <w:rsid w:val="61295F59"/>
    <w:rsid w:val="618258A5"/>
    <w:rsid w:val="628F156F"/>
    <w:rsid w:val="62D45D76"/>
    <w:rsid w:val="62DF24F6"/>
    <w:rsid w:val="635051A2"/>
    <w:rsid w:val="657D5FF6"/>
    <w:rsid w:val="6A5022A8"/>
    <w:rsid w:val="6B4C3426"/>
    <w:rsid w:val="6B923E7E"/>
    <w:rsid w:val="6BB11127"/>
    <w:rsid w:val="6D401DE3"/>
    <w:rsid w:val="6DED5EF3"/>
    <w:rsid w:val="702F4391"/>
    <w:rsid w:val="73E86236"/>
    <w:rsid w:val="75FC4D15"/>
    <w:rsid w:val="77EB65E6"/>
    <w:rsid w:val="782F13D2"/>
    <w:rsid w:val="79204FEB"/>
    <w:rsid w:val="7A676755"/>
    <w:rsid w:val="7B7C3B0A"/>
    <w:rsid w:val="7D796C4C"/>
    <w:rsid w:val="7F8A5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1"/>
    <w:pPr>
      <w:spacing w:line="949" w:lineRule="exact"/>
      <w:ind w:left="108" w:right="592"/>
      <w:jc w:val="center"/>
      <w:outlineLvl w:val="0"/>
    </w:pPr>
    <w:rPr>
      <w:rFonts w:ascii="宋体" w:hAnsi="宋体" w:eastAsia="宋体" w:cs="宋体"/>
      <w:b/>
      <w:bCs/>
      <w:sz w:val="76"/>
      <w:szCs w:val="76"/>
    </w:rPr>
  </w:style>
  <w:style w:type="paragraph" w:styleId="4">
    <w:name w:val="heading 2"/>
    <w:basedOn w:val="1"/>
    <w:next w:val="1"/>
    <w:qFormat/>
    <w:uiPriority w:val="1"/>
    <w:pPr>
      <w:spacing w:before="25"/>
      <w:ind w:left="115"/>
      <w:outlineLvl w:val="1"/>
    </w:pPr>
    <w:rPr>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styleId="5">
    <w:name w:val="Body Text"/>
    <w:basedOn w:val="1"/>
    <w:qFormat/>
    <w:uiPriority w:val="1"/>
    <w:rPr>
      <w:sz w:val="24"/>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next w:val="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next w:val="6"/>
    <w:qFormat/>
    <w:uiPriority w:val="0"/>
    <w:pPr>
      <w:spacing w:before="100" w:beforeAutospacing="1" w:after="100" w:afterAutospacing="1"/>
    </w:pPr>
    <w:rPr>
      <w:rFonts w:ascii="宋体" w:cs="宋体"/>
      <w:color w:val="000000"/>
      <w:sz w:val="24"/>
      <w:szCs w:val="24"/>
      <w:lang w:val="en-US" w:eastAsia="zh-CN" w:bidi="ar-SA"/>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bCs/>
    </w:rPr>
  </w:style>
  <w:style w:type="character" w:styleId="13">
    <w:name w:val="FollowedHyperlink"/>
    <w:basedOn w:val="11"/>
    <w:qFormat/>
    <w:uiPriority w:val="0"/>
    <w:rPr>
      <w:color w:val="333333"/>
      <w:u w:val="none"/>
    </w:rPr>
  </w:style>
  <w:style w:type="character" w:styleId="14">
    <w:name w:val="HTML Definition"/>
    <w:basedOn w:val="11"/>
    <w:qFormat/>
    <w:uiPriority w:val="0"/>
    <w:rPr>
      <w:i/>
      <w:iCs/>
    </w:rPr>
  </w:style>
  <w:style w:type="character" w:styleId="15">
    <w:name w:val="Hyperlink"/>
    <w:basedOn w:val="11"/>
    <w:qFormat/>
    <w:uiPriority w:val="0"/>
    <w:rPr>
      <w:color w:val="333333"/>
      <w:u w:val="none"/>
    </w:rPr>
  </w:style>
  <w:style w:type="character" w:styleId="16">
    <w:name w:val="HTML Code"/>
    <w:basedOn w:val="11"/>
    <w:qFormat/>
    <w:uiPriority w:val="0"/>
    <w:rPr>
      <w:rFonts w:hint="eastAsia" w:ascii="微软雅黑" w:hAnsi="微软雅黑" w:eastAsia="微软雅黑" w:cs="微软雅黑"/>
      <w:sz w:val="21"/>
      <w:szCs w:val="21"/>
    </w:rPr>
  </w:style>
  <w:style w:type="character" w:styleId="17">
    <w:name w:val="HTML Keyboard"/>
    <w:basedOn w:val="11"/>
    <w:qFormat/>
    <w:uiPriority w:val="0"/>
    <w:rPr>
      <w:rFonts w:ascii="微软雅黑" w:hAnsi="微软雅黑" w:eastAsia="微软雅黑" w:cs="微软雅黑"/>
      <w:sz w:val="21"/>
      <w:szCs w:val="21"/>
    </w:rPr>
  </w:style>
  <w:style w:type="character" w:styleId="18">
    <w:name w:val="HTML Sample"/>
    <w:basedOn w:val="11"/>
    <w:qFormat/>
    <w:uiPriority w:val="0"/>
    <w:rPr>
      <w:rFonts w:hint="eastAsia" w:ascii="微软雅黑" w:hAnsi="微软雅黑" w:eastAsia="微软雅黑" w:cs="微软雅黑"/>
      <w:sz w:val="21"/>
      <w:szCs w:val="21"/>
    </w:r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Other|1"/>
    <w:basedOn w:val="1"/>
    <w:qFormat/>
    <w:uiPriority w:val="0"/>
    <w:pPr>
      <w:widowControl w:val="0"/>
      <w:shd w:val="clear" w:color="auto" w:fill="auto"/>
      <w:spacing w:line="422"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13935</Words>
  <Characters>14626</Characters>
  <Lines>0</Lines>
  <Paragraphs>0</Paragraphs>
  <TotalTime>79</TotalTime>
  <ScaleCrop>false</ScaleCrop>
  <LinksUpToDate>false</LinksUpToDate>
  <CharactersWithSpaces>15101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2021-09-17T01:59:00Z</dcterms:created>
  <dc:creator>雪·妖</dc:creator>
  <cp:lastModifiedBy>啊祈</cp:lastModifiedBy>
  <cp:lastPrinted>2023-07-14T07:59:34Z</cp:lastPrinted>
  <dcterms:modified xsi:type="dcterms:W3CDTF">2023-07-14T08:09:32Z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C243EFB522274AA0A34447319DA52DCB</vt:lpwstr>
  </property>
</Properties>
</file>